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76041522"/>
    <w:bookmarkStart w:id="1" w:name="_Toc438529605"/>
    <w:bookmarkStart w:id="2" w:name="_Toc438725761"/>
    <w:bookmarkStart w:id="3" w:name="_Toc438817756"/>
    <w:bookmarkStart w:id="4" w:name="_Toc438954450"/>
    <w:bookmarkStart w:id="5" w:name="_Toc461939623"/>
    <w:bookmarkStart w:id="6" w:name="_Toc125954072"/>
    <w:bookmarkStart w:id="7" w:name="_Toc448732423"/>
    <w:p w14:paraId="228E0CC4" w14:textId="312CC0AE" w:rsidR="00D65190" w:rsidRPr="00263D57" w:rsidRDefault="00BF2E6F" w:rsidP="00D65190">
      <w:pPr>
        <w:rPr>
          <w:u w:val="single"/>
        </w:rPr>
      </w:pPr>
      <w:r w:rsidRPr="00263D57">
        <w:rPr>
          <w:noProof/>
          <w:u w:val="single"/>
        </w:rPr>
        <mc:AlternateContent>
          <mc:Choice Requires="wps">
            <w:drawing>
              <wp:anchor distT="0" distB="0" distL="114300" distR="114300" simplePos="0" relativeHeight="251661315" behindDoc="0" locked="0" layoutInCell="1" allowOverlap="1" wp14:anchorId="712163BD" wp14:editId="57FDDC45">
                <wp:simplePos x="0" y="0"/>
                <wp:positionH relativeFrom="margin">
                  <wp:posOffset>207390</wp:posOffset>
                </wp:positionH>
                <wp:positionV relativeFrom="paragraph">
                  <wp:posOffset>-923828</wp:posOffset>
                </wp:positionV>
                <wp:extent cx="4815840" cy="4958499"/>
                <wp:effectExtent l="0" t="0" r="0" b="0"/>
                <wp:wrapNone/>
                <wp:docPr id="29" name="Text Box 29"/>
                <wp:cNvGraphicFramePr/>
                <a:graphic xmlns:a="http://schemas.openxmlformats.org/drawingml/2006/main">
                  <a:graphicData uri="http://schemas.microsoft.com/office/word/2010/wordprocessingShape">
                    <wps:wsp>
                      <wps:cNvSpPr txBox="1"/>
                      <wps:spPr>
                        <a:xfrm>
                          <a:off x="0" y="0"/>
                          <a:ext cx="4815840" cy="4958499"/>
                        </a:xfrm>
                        <a:prstGeom prst="rect">
                          <a:avLst/>
                        </a:prstGeom>
                        <a:noFill/>
                        <a:ln w="6350">
                          <a:noFill/>
                        </a:ln>
                      </wps:spPr>
                      <wps:txbx>
                        <w:txbxContent>
                          <w:p w14:paraId="46971919" w14:textId="65A26F1F" w:rsidR="00747F82" w:rsidRPr="000B2458" w:rsidRDefault="00D65190" w:rsidP="00BB0214">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r w:rsidR="00747F82">
                              <w:rPr>
                                <w:rFonts w:ascii="Woodford Bourne PRO" w:hAnsi="Woodford Bourne PRO" w:cs="Calibri"/>
                                <w:b/>
                                <w:bCs/>
                                <w:caps/>
                                <w:color w:val="003057"/>
                                <w:sz w:val="72"/>
                                <w:szCs w:val="72"/>
                              </w:rPr>
                              <w:t xml:space="preserve"> </w:t>
                            </w:r>
                            <w:r w:rsidR="00D92449">
                              <w:rPr>
                                <w:rFonts w:ascii="Woodford Bourne PRO" w:hAnsi="Woodford Bourne PRO" w:cs="Calibri"/>
                                <w:b/>
                                <w:bCs/>
                                <w:caps/>
                                <w:color w:val="003057"/>
                                <w:sz w:val="72"/>
                                <w:szCs w:val="72"/>
                              </w:rPr>
                              <w:t>(</w:t>
                            </w:r>
                            <w:r w:rsidR="00747F82" w:rsidRPr="000B2458">
                              <w:rPr>
                                <w:rFonts w:ascii="Woodford Bourne PRO" w:hAnsi="Woodford Bourne PRO" w:cs="Calibri"/>
                                <w:b/>
                                <w:bCs/>
                                <w:caps/>
                                <w:color w:val="003057"/>
                                <w:sz w:val="72"/>
                                <w:szCs w:val="72"/>
                              </w:rPr>
                              <w:t>Design and Build</w:t>
                            </w:r>
                            <w:r w:rsidR="00D92449" w:rsidRPr="000B2458">
                              <w:rPr>
                                <w:rFonts w:ascii="Woodford Bourne PRO" w:hAnsi="Woodford Bourne PRO" w:cs="Calibri"/>
                                <w:b/>
                                <w:bCs/>
                                <w:caps/>
                                <w:color w:val="003057"/>
                                <w:sz w:val="72"/>
                                <w:szCs w:val="72"/>
                              </w:rPr>
                              <w:t>)</w:t>
                            </w:r>
                          </w:p>
                          <w:p w14:paraId="2DAAA05C" w14:textId="77777777" w:rsidR="00747F82" w:rsidRPr="00B00C86" w:rsidRDefault="00747F82" w:rsidP="00747F82">
                            <w:pPr>
                              <w:jc w:val="center"/>
                              <w:rPr>
                                <w:b/>
                                <w:sz w:val="32"/>
                                <w:szCs w:val="32"/>
                              </w:rPr>
                            </w:pPr>
                          </w:p>
                          <w:p w14:paraId="5337446A" w14:textId="3BCF09E8" w:rsidR="00D65190" w:rsidRPr="00802EE1" w:rsidRDefault="00D65190" w:rsidP="00D65190">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w:t>
                            </w:r>
                            <w:r w:rsidR="00BF2E6F" w:rsidRPr="00BF2E6F">
                              <w:rPr>
                                <w:rFonts w:ascii="Woodford Bourne PRO" w:hAnsi="Woodford Bourne PRO" w:cs="Calibri"/>
                                <w:b/>
                                <w:bCs/>
                                <w:caps/>
                                <w:color w:val="003057"/>
                                <w:sz w:val="72"/>
                                <w:szCs w:val="72"/>
                              </w:rPr>
                              <w:t>Single-Stage-Two-Envelope Tendering Process, Rated Criteria, after Prequalification</w:t>
                            </w:r>
                            <w:r w:rsidRPr="00D5616F">
                              <w:rPr>
                                <w:rFonts w:ascii="Woodford Bourne PRO" w:hAnsi="Woodford Bourne PRO" w:cs="Calibri"/>
                                <w:b/>
                                <w:bCs/>
                                <w:caps/>
                                <w:color w:val="003057"/>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2163BD" id="_x0000_t202" coordsize="21600,21600" o:spt="202" path="m,l,21600r21600,l21600,xe">
                <v:stroke joinstyle="miter"/>
                <v:path gradientshapeok="t" o:connecttype="rect"/>
              </v:shapetype>
              <v:shape id="Text Box 29" o:spid="_x0000_s1026" type="#_x0000_t202" style="position:absolute;left:0;text-align:left;margin-left:16.35pt;margin-top:-72.75pt;width:379.2pt;height:390.45pt;z-index:2516613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" filled="f" stroked="f" strokeweight=".5pt">
                <v:textbox>
                  <w:txbxContent>
                    <w:p w14:paraId="46971919" w14:textId="65A26F1F" w:rsidR="00747F82" w:rsidRPr="000B2458" w:rsidRDefault="00D65190" w:rsidP="00BB0214">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r w:rsidR="00747F82">
                        <w:rPr>
                          <w:rFonts w:ascii="Woodford Bourne PRO" w:hAnsi="Woodford Bourne PRO" w:cs="Calibri"/>
                          <w:b/>
                          <w:bCs/>
                          <w:caps/>
                          <w:color w:val="003057"/>
                          <w:sz w:val="72"/>
                          <w:szCs w:val="72"/>
                        </w:rPr>
                        <w:t xml:space="preserve"> </w:t>
                      </w:r>
                      <w:r w:rsidR="00D92449">
                        <w:rPr>
                          <w:rFonts w:ascii="Woodford Bourne PRO" w:hAnsi="Woodford Bourne PRO" w:cs="Calibri"/>
                          <w:b/>
                          <w:bCs/>
                          <w:caps/>
                          <w:color w:val="003057"/>
                          <w:sz w:val="72"/>
                          <w:szCs w:val="72"/>
                        </w:rPr>
                        <w:t>(</w:t>
                      </w:r>
                      <w:r w:rsidR="00747F82" w:rsidRPr="000B2458">
                        <w:rPr>
                          <w:rFonts w:ascii="Woodford Bourne PRO" w:hAnsi="Woodford Bourne PRO" w:cs="Calibri"/>
                          <w:b/>
                          <w:bCs/>
                          <w:caps/>
                          <w:color w:val="003057"/>
                          <w:sz w:val="72"/>
                          <w:szCs w:val="72"/>
                        </w:rPr>
                        <w:t>Design and Build</w:t>
                      </w:r>
                      <w:r w:rsidR="00D92449" w:rsidRPr="000B2458">
                        <w:rPr>
                          <w:rFonts w:ascii="Woodford Bourne PRO" w:hAnsi="Woodford Bourne PRO" w:cs="Calibri"/>
                          <w:b/>
                          <w:bCs/>
                          <w:caps/>
                          <w:color w:val="003057"/>
                          <w:sz w:val="72"/>
                          <w:szCs w:val="72"/>
                        </w:rPr>
                        <w:t>)</w:t>
                      </w:r>
                    </w:p>
                    <w:p w14:paraId="2DAAA05C" w14:textId="77777777" w:rsidR="00747F82" w:rsidRPr="00B00C86" w:rsidRDefault="00747F82" w:rsidP="00747F82">
                      <w:pPr>
                        <w:jc w:val="center"/>
                        <w:rPr>
                          <w:b/>
                          <w:sz w:val="32"/>
                          <w:szCs w:val="32"/>
                        </w:rPr>
                      </w:pPr>
                    </w:p>
                    <w:p w14:paraId="5337446A" w14:textId="3BCF09E8" w:rsidR="00D65190" w:rsidRPr="00802EE1" w:rsidRDefault="00D65190" w:rsidP="00D65190">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w:t>
                      </w:r>
                      <w:r w:rsidR="00BF2E6F" w:rsidRPr="00BF2E6F">
                        <w:rPr>
                          <w:rFonts w:ascii="Woodford Bourne PRO" w:hAnsi="Woodford Bourne PRO" w:cs="Calibri"/>
                          <w:b/>
                          <w:bCs/>
                          <w:caps/>
                          <w:color w:val="003057"/>
                          <w:sz w:val="72"/>
                          <w:szCs w:val="72"/>
                        </w:rPr>
                        <w:t>Single-Stage-Two-Envelope Tendering Process, Rated Criteria, after Prequalification</w:t>
                      </w:r>
                      <w:r w:rsidRPr="00D5616F">
                        <w:rPr>
                          <w:rFonts w:ascii="Woodford Bourne PRO" w:hAnsi="Woodford Bourne PRO" w:cs="Calibri"/>
                          <w:b/>
                          <w:bCs/>
                          <w:caps/>
                          <w:color w:val="003057"/>
                          <w:sz w:val="72"/>
                          <w:szCs w:val="72"/>
                        </w:rPr>
                        <w:t>)</w:t>
                      </w:r>
                    </w:p>
                  </w:txbxContent>
                </v:textbox>
                <w10:wrap anchorx="margin"/>
              </v:shape>
            </w:pict>
          </mc:Fallback>
        </mc:AlternateContent>
      </w:r>
      <w:r w:rsidR="00D65190" w:rsidRPr="00263D57">
        <w:rPr>
          <w:noProof/>
          <w:u w:val="single"/>
        </w:rPr>
        <mc:AlternateContent>
          <mc:Choice Requires="wps">
            <w:drawing>
              <wp:anchor distT="0" distB="0" distL="114300" distR="114300" simplePos="0" relativeHeight="251663363" behindDoc="0" locked="0" layoutInCell="1" allowOverlap="1" wp14:anchorId="49A07E06" wp14:editId="6ABE1343">
                <wp:simplePos x="0" y="0"/>
                <wp:positionH relativeFrom="margin">
                  <wp:posOffset>226243</wp:posOffset>
                </wp:positionH>
                <wp:positionV relativeFrom="paragraph">
                  <wp:posOffset>4449452</wp:posOffset>
                </wp:positionV>
                <wp:extent cx="4634865" cy="1264599"/>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634865" cy="1264599"/>
                        </a:xfrm>
                        <a:prstGeom prst="rect">
                          <a:avLst/>
                        </a:prstGeom>
                        <a:noFill/>
                        <a:ln w="6350">
                          <a:noFill/>
                        </a:ln>
                      </wps:spPr>
                      <wps:txbx>
                        <w:txbxContent>
                          <w:p w14:paraId="1DDC7F2A" w14:textId="77777777" w:rsidR="00D65190" w:rsidRDefault="00D65190" w:rsidP="00D65190">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2F07396A" w14:textId="753EAEFC" w:rsidR="00D65190" w:rsidRPr="00802EE1" w:rsidRDefault="00DC47EB" w:rsidP="00D65190">
                            <w:pPr>
                              <w:jc w:val="left"/>
                              <w:rPr>
                                <w:color w:val="003057"/>
                              </w:rPr>
                            </w:pPr>
                            <w:r>
                              <w:rPr>
                                <w:rFonts w:ascii="Woodford Bourne PRO Light" w:hAnsi="Woodford Bourne PRO Light" w:cs="Woodford Bourne PRO Light"/>
                                <w:color w:val="003057"/>
                                <w:sz w:val="48"/>
                                <w:szCs w:val="48"/>
                              </w:rPr>
                              <w:t>February 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07E06" id="Text Box 30" o:spid="_x0000_s1027" type="#_x0000_t202" style="position:absolute;left:0;text-align:left;margin-left:17.8pt;margin-top:350.35pt;width:364.95pt;height:99.55pt;z-index:2516633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" filled="f" stroked="f" strokeweight=".5pt">
                <v:textbox>
                  <w:txbxContent>
                    <w:p w14:paraId="1DDC7F2A" w14:textId="77777777" w:rsidR="00D65190" w:rsidRDefault="00D65190" w:rsidP="00D65190">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2F07396A" w14:textId="753EAEFC" w:rsidR="00D65190" w:rsidRPr="00802EE1" w:rsidRDefault="00DC47EB" w:rsidP="00D65190">
                      <w:pPr>
                        <w:jc w:val="left"/>
                        <w:rPr>
                          <w:color w:val="003057"/>
                        </w:rPr>
                      </w:pPr>
                      <w:r>
                        <w:rPr>
                          <w:rFonts w:ascii="Woodford Bourne PRO Light" w:hAnsi="Woodford Bourne PRO Light" w:cs="Woodford Bourne PRO Light"/>
                          <w:color w:val="003057"/>
                          <w:sz w:val="48"/>
                          <w:szCs w:val="48"/>
                        </w:rPr>
                        <w:t>February 2026</w:t>
                      </w:r>
                    </w:p>
                  </w:txbxContent>
                </v:textbox>
                <w10:wrap anchorx="margin"/>
              </v:shape>
            </w:pict>
          </mc:Fallback>
        </mc:AlternateContent>
      </w:r>
      <w:r w:rsidR="00D65190" w:rsidRPr="00263D57">
        <w:rPr>
          <w:noProof/>
          <w:u w:val="single"/>
        </w:rPr>
        <mc:AlternateContent>
          <mc:Choice Requires="wps">
            <w:drawing>
              <wp:anchor distT="0" distB="0" distL="114300" distR="114300" simplePos="0" relativeHeight="251662339" behindDoc="0" locked="0" layoutInCell="1" allowOverlap="1" wp14:anchorId="47981F5C" wp14:editId="31F7E1B1">
                <wp:simplePos x="0" y="0"/>
                <wp:positionH relativeFrom="column">
                  <wp:posOffset>5017135</wp:posOffset>
                </wp:positionH>
                <wp:positionV relativeFrom="paragraph">
                  <wp:posOffset>8185785</wp:posOffset>
                </wp:positionV>
                <wp:extent cx="1071880" cy="356870"/>
                <wp:effectExtent l="0" t="0" r="0" b="5080"/>
                <wp:wrapNone/>
                <wp:docPr id="36" name="Text Box 3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7C848AEE" w14:textId="77777777" w:rsidR="00D65190" w:rsidRPr="00802EE1" w:rsidRDefault="00D65190" w:rsidP="00D6519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81F5C" id="Text Box 36" o:spid="_x0000_s1028" type="#_x0000_t202" style="position:absolute;left:0;text-align:left;margin-left:395.05pt;margin-top:644.55pt;width:84.4pt;height:28.1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" filled="f" stroked="f" strokeweight=".5pt">
                <v:textbox>
                  <w:txbxContent>
                    <w:p w14:paraId="7C848AEE" w14:textId="77777777" w:rsidR="00D65190" w:rsidRPr="00802EE1" w:rsidRDefault="00D65190" w:rsidP="00D65190">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w:rsidR="00D65190">
        <w:rPr>
          <w:noProof/>
          <w:u w:val="single"/>
        </w:rPr>
        <mc:AlternateContent>
          <mc:Choice Requires="wpg">
            <w:drawing>
              <wp:anchor distT="0" distB="0" distL="114300" distR="114300" simplePos="0" relativeHeight="251660291" behindDoc="0" locked="0" layoutInCell="1" allowOverlap="1" wp14:anchorId="0D9A11E7" wp14:editId="6AAD9326">
                <wp:simplePos x="0" y="0"/>
                <wp:positionH relativeFrom="column">
                  <wp:posOffset>-1149985</wp:posOffset>
                </wp:positionH>
                <wp:positionV relativeFrom="paragraph">
                  <wp:posOffset>-1699895</wp:posOffset>
                </wp:positionV>
                <wp:extent cx="7772400" cy="10907395"/>
                <wp:effectExtent l="0" t="0" r="0" b="8255"/>
                <wp:wrapNone/>
                <wp:docPr id="32" name="Group 32"/>
                <wp:cNvGraphicFramePr/>
                <a:graphic xmlns:a="http://schemas.openxmlformats.org/drawingml/2006/main">
                  <a:graphicData uri="http://schemas.microsoft.com/office/word/2010/wordprocessingGroup">
                    <wpg:wgp>
                      <wpg:cNvGrpSpPr/>
                      <wpg:grpSpPr>
                        <a:xfrm>
                          <a:off x="0" y="0"/>
                          <a:ext cx="7772400" cy="10907395"/>
                          <a:chOff x="0" y="0"/>
                          <a:chExt cx="7772581" cy="10907486"/>
                        </a:xfrm>
                      </wpg:grpSpPr>
                      <wps:wsp>
                        <wps:cNvPr id="33" name="Rectangle 33"/>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718457" y="48986"/>
                            <a:ext cx="6547576" cy="8719458"/>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7F37D8" id="Group 32" o:spid="_x0000_s1026" style="position:absolute;margin-left:-90.55pt;margin-top:-133.85pt;width:612pt;height:858.85pt;z-index:251660291"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">
                <v:rect id="Rectangle 33"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" fillcolor="#00b5e2" stroked="f" strokeweight="1pt"/>
                <v:rect id="Rectangle 34" o:spid="_x0000_s1028" style="position:absolute;left:7184;top:489;width:65476;height:8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" fillcolor="white [3212]" stroked="f" strokeweight="1pt">
                  <v:fill opacity="49087f"/>
                </v:rect>
              </v:group>
            </w:pict>
          </mc:Fallback>
        </mc:AlternateContent>
      </w:r>
      <w:r w:rsidR="00D65190">
        <w:rPr>
          <w:noProof/>
        </w:rPr>
        <mc:AlternateContent>
          <mc:Choice Requires="wps">
            <w:drawing>
              <wp:anchor distT="0" distB="0" distL="114300" distR="114300" simplePos="0" relativeHeight="251664387" behindDoc="0" locked="0" layoutInCell="1" allowOverlap="1" wp14:anchorId="1FF2F68B" wp14:editId="6AE35732">
                <wp:simplePos x="0" y="0"/>
                <wp:positionH relativeFrom="column">
                  <wp:posOffset>-454025</wp:posOffset>
                </wp:positionH>
                <wp:positionV relativeFrom="paragraph">
                  <wp:posOffset>7980680</wp:posOffset>
                </wp:positionV>
                <wp:extent cx="2711450" cy="668655"/>
                <wp:effectExtent l="0" t="0" r="0" b="0"/>
                <wp:wrapNone/>
                <wp:docPr id="31" name="Rectangle 31"/>
                <wp:cNvGraphicFramePr/>
                <a:graphic xmlns:a="http://schemas.openxmlformats.org/drawingml/2006/main">
                  <a:graphicData uri="http://schemas.microsoft.com/office/word/2010/wordprocessingShape">
                    <wps:wsp>
                      <wps:cNvSpPr/>
                      <wps:spPr>
                        <a:xfrm>
                          <a:off x="0" y="0"/>
                          <a:ext cx="2711450" cy="668655"/>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FA9B5" id="Rectangle 31" o:spid="_x0000_s1026" style="position:absolute;margin-left:-35.75pt;margin-top:628.4pt;width:213.5pt;height:52.65pt;z-index:251664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" stroked="f" strokeweight="1pt">
                <v:fill r:id="rId12" o:title="" recolor="t" rotate="t" type="frame"/>
              </v:rect>
            </w:pict>
          </mc:Fallback>
        </mc:AlternateContent>
      </w:r>
      <w:r w:rsidR="00D65190" w:rsidRPr="00263D57">
        <w:rPr>
          <w:u w:val="single"/>
        </w:rPr>
        <w:br w:type="page"/>
      </w:r>
    </w:p>
    <w:bookmarkEnd w:id="0"/>
    <w:p w14:paraId="3E8C8E73" w14:textId="77777777" w:rsidR="00D65190" w:rsidRPr="00E53C0F" w:rsidRDefault="00D65190" w:rsidP="00D65190">
      <w:pPr>
        <w:rPr>
          <w:rFonts w:ascii="Arial" w:hAnsi="Arial" w:cs="Arial"/>
        </w:rPr>
      </w:pPr>
    </w:p>
    <w:p w14:paraId="3141A40D" w14:textId="77777777" w:rsidR="00D65190" w:rsidRDefault="00D65190" w:rsidP="00D65190">
      <w:pPr>
        <w:spacing w:after="160" w:line="259" w:lineRule="auto"/>
        <w:jc w:val="left"/>
        <w:rPr>
          <w:rFonts w:ascii="Arial" w:hAnsi="Arial" w:cs="Arial"/>
          <w:b/>
          <w:color w:val="FFFFFF" w:themeColor="background1"/>
          <w:spacing w:val="80"/>
          <w:sz w:val="22"/>
          <w:szCs w:val="22"/>
        </w:rPr>
      </w:pPr>
      <w:r w:rsidRPr="00263424">
        <w:rPr>
          <w:rFonts w:ascii="Arial" w:hAnsi="Arial" w:cs="Arial"/>
          <w:b/>
          <w:noProof/>
          <w:color w:val="FFFFFF" w:themeColor="background1"/>
          <w:spacing w:val="80"/>
          <w:sz w:val="22"/>
          <w:szCs w:val="22"/>
        </w:rPr>
        <mc:AlternateContent>
          <mc:Choice Requires="wps">
            <w:drawing>
              <wp:anchor distT="45720" distB="45720" distL="114300" distR="114300" simplePos="0" relativeHeight="251665411" behindDoc="0" locked="0" layoutInCell="1" allowOverlap="1" wp14:anchorId="6D188997" wp14:editId="61635AE4">
                <wp:simplePos x="0" y="0"/>
                <wp:positionH relativeFrom="margin">
                  <wp:align>left</wp:align>
                </wp:positionH>
                <wp:positionV relativeFrom="paragraph">
                  <wp:posOffset>5763591</wp:posOffset>
                </wp:positionV>
                <wp:extent cx="3710940" cy="1404620"/>
                <wp:effectExtent l="0" t="0" r="3810" b="0"/>
                <wp:wrapSquare wrapText="bothSides"/>
                <wp:docPr id="8156556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1404620"/>
                        </a:xfrm>
                        <a:prstGeom prst="rect">
                          <a:avLst/>
                        </a:prstGeom>
                        <a:solidFill>
                          <a:srgbClr val="FFFFFF"/>
                        </a:solidFill>
                        <a:ln w="9525">
                          <a:noFill/>
                          <a:miter lim="800000"/>
                          <a:headEnd/>
                          <a:tailEnd/>
                        </a:ln>
                      </wps:spPr>
                      <wps:txbx>
                        <w:txbxContent>
                          <w:p w14:paraId="170543C6" w14:textId="601FC385" w:rsidR="00D65190" w:rsidRDefault="00D65190" w:rsidP="00D65190">
                            <w:pPr>
                              <w:jc w:val="left"/>
                              <w:rPr>
                                <w:rStyle w:val="Hyperlink"/>
                                <w:rFonts w:ascii="Arial" w:hAnsi="Arial" w:cs="Arial"/>
                                <w:sz w:val="16"/>
                                <w:szCs w:val="16"/>
                                <w:lang w:eastAsia="zh-CN"/>
                              </w:rPr>
                            </w:pPr>
                            <w:r w:rsidRPr="00263424">
                              <w:rPr>
                                <w:rFonts w:ascii="Arial" w:hAnsi="Arial" w:cs="Arial"/>
                                <w:sz w:val="16"/>
                                <w:szCs w:val="16"/>
                                <w:lang w:eastAsia="zh-CN"/>
                              </w:rPr>
                              <w:t xml:space="preserve">© Asian Infrastructure Investment Bank </w:t>
                            </w:r>
                            <w:r>
                              <w:rPr>
                                <w:rFonts w:ascii="Arial" w:hAnsi="Arial" w:cs="Arial"/>
                                <w:sz w:val="16"/>
                                <w:szCs w:val="16"/>
                                <w:lang w:eastAsia="zh-CN"/>
                              </w:rPr>
                              <w:t>202</w:t>
                            </w:r>
                            <w:r w:rsidR="00DC47EB">
                              <w:rPr>
                                <w:rFonts w:ascii="Arial" w:hAnsi="Arial" w:cs="Arial"/>
                                <w:sz w:val="16"/>
                                <w:szCs w:val="16"/>
                                <w:lang w:eastAsia="zh-CN"/>
                              </w:rPr>
                              <w:t>6</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p>
                          <w:p w14:paraId="4005D3B4" w14:textId="77777777" w:rsidR="00D65190" w:rsidRPr="00E7071E" w:rsidRDefault="00D65190" w:rsidP="00D65190">
                            <w:pPr>
                              <w:jc w:val="left"/>
                              <w:rPr>
                                <w:rStyle w:val="Hyperlink"/>
                                <w:rFonts w:ascii="Arial" w:hAnsi="Arial" w:cs="Arial"/>
                                <w:sz w:val="16"/>
                                <w:szCs w:val="16"/>
                                <w:lang w:eastAsia="zh-CN"/>
                              </w:rPr>
                            </w:pPr>
                            <w:hyperlink r:id="rId13" w:history="1">
                              <w:r w:rsidRPr="00E7071E">
                                <w:rPr>
                                  <w:rStyle w:val="Hyperlink"/>
                                  <w:rFonts w:ascii="Arial" w:hAnsi="Arial" w:cs="Arial"/>
                                  <w:sz w:val="16"/>
                                  <w:szCs w:val="16"/>
                                </w:rPr>
                                <w:t>opsprocurementpolicy@aiib.org</w:t>
                              </w:r>
                            </w:hyperlink>
                          </w:p>
                          <w:p w14:paraId="3A9772E3" w14:textId="77777777" w:rsidR="00D65190" w:rsidRPr="00263424" w:rsidRDefault="00D65190" w:rsidP="00D65190">
                            <w:pPr>
                              <w:jc w:val="left"/>
                              <w:rPr>
                                <w:rFonts w:ascii="Arial" w:hAnsi="Arial" w:cs="Arial"/>
                                <w:sz w:val="16"/>
                                <w:szCs w:val="16"/>
                                <w:lang w:eastAsia="zh-CN"/>
                              </w:rPr>
                            </w:pPr>
                          </w:p>
                          <w:p w14:paraId="5F1F47C7" w14:textId="77777777" w:rsidR="00D65190" w:rsidRPr="00263424" w:rsidRDefault="00D65190" w:rsidP="00D65190">
                            <w:pPr>
                              <w:jc w:val="left"/>
                              <w:rPr>
                                <w:rFonts w:ascii="Arial" w:hAnsi="Arial" w:cs="Arial"/>
                                <w:sz w:val="16"/>
                                <w:szCs w:val="16"/>
                                <w:lang w:eastAsia="zh-CN"/>
                              </w:rPr>
                            </w:pPr>
                            <w:r w:rsidRPr="00263424">
                              <w:rPr>
                                <w:rFonts w:ascii="Arial" w:hAnsi="Arial" w:cs="Arial"/>
                                <w:sz w:val="16"/>
                                <w:szCs w:val="16"/>
                                <w:lang w:eastAsia="zh-CN"/>
                              </w:rPr>
                              <w:t>CC BY-NC-ND 3.0 IGO. Some rights reserved.</w:t>
                            </w:r>
                          </w:p>
                          <w:p w14:paraId="4E118AEA" w14:textId="77777777" w:rsidR="00D65190" w:rsidRDefault="00D65190" w:rsidP="00D65190">
                            <w:pPr>
                              <w:jc w:val="left"/>
                              <w:rPr>
                                <w:rFonts w:ascii="Arial" w:hAnsi="Arial" w:cs="Arial"/>
                                <w:sz w:val="16"/>
                                <w:szCs w:val="16"/>
                                <w:lang w:eastAsia="zh-CN"/>
                              </w:rPr>
                            </w:pPr>
                          </w:p>
                          <w:p w14:paraId="120B02E2" w14:textId="77777777" w:rsidR="00D65190" w:rsidRPr="00263424" w:rsidRDefault="00D65190" w:rsidP="00D65190">
                            <w:pPr>
                              <w:jc w:val="left"/>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4B7A63B4" w14:textId="77777777" w:rsidR="00D65190" w:rsidRDefault="00D65190" w:rsidP="00D6519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188997" id="Text Box 2" o:spid="_x0000_s1029" type="#_x0000_t202" style="position:absolute;margin-left:0;margin-top:453.85pt;width:292.2pt;height:110.6pt;z-index:251665411;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" stroked="f">
                <v:textbox style="mso-fit-shape-to-text:t">
                  <w:txbxContent>
                    <w:p w14:paraId="170543C6" w14:textId="601FC385" w:rsidR="00D65190" w:rsidRDefault="00D65190" w:rsidP="00D65190">
                      <w:pPr>
                        <w:jc w:val="left"/>
                        <w:rPr>
                          <w:rStyle w:val="Hyperlink"/>
                          <w:rFonts w:ascii="Arial" w:hAnsi="Arial" w:cs="Arial"/>
                          <w:sz w:val="16"/>
                          <w:szCs w:val="16"/>
                          <w:lang w:eastAsia="zh-CN"/>
                        </w:rPr>
                      </w:pPr>
                      <w:r w:rsidRPr="00263424">
                        <w:rPr>
                          <w:rFonts w:ascii="Arial" w:hAnsi="Arial" w:cs="Arial"/>
                          <w:sz w:val="16"/>
                          <w:szCs w:val="16"/>
                          <w:lang w:eastAsia="zh-CN"/>
                        </w:rPr>
                        <w:t xml:space="preserve">© Asian Infrastructure Investment Bank </w:t>
                      </w:r>
                      <w:r>
                        <w:rPr>
                          <w:rFonts w:ascii="Arial" w:hAnsi="Arial" w:cs="Arial"/>
                          <w:sz w:val="16"/>
                          <w:szCs w:val="16"/>
                          <w:lang w:eastAsia="zh-CN"/>
                        </w:rPr>
                        <w:t>202</w:t>
                      </w:r>
                      <w:r w:rsidR="00DC47EB">
                        <w:rPr>
                          <w:rFonts w:ascii="Arial" w:hAnsi="Arial" w:cs="Arial"/>
                          <w:sz w:val="16"/>
                          <w:szCs w:val="16"/>
                          <w:lang w:eastAsia="zh-CN"/>
                        </w:rPr>
                        <w:t>6</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p>
                    <w:p w14:paraId="4005D3B4" w14:textId="77777777" w:rsidR="00D65190" w:rsidRPr="00E7071E" w:rsidRDefault="00D65190" w:rsidP="00D65190">
                      <w:pPr>
                        <w:jc w:val="left"/>
                        <w:rPr>
                          <w:rStyle w:val="Hyperlink"/>
                          <w:rFonts w:ascii="Arial" w:hAnsi="Arial" w:cs="Arial"/>
                          <w:sz w:val="16"/>
                          <w:szCs w:val="16"/>
                          <w:lang w:eastAsia="zh-CN"/>
                        </w:rPr>
                      </w:pPr>
                      <w:hyperlink r:id="rId14" w:history="1">
                        <w:r w:rsidRPr="00E7071E">
                          <w:rPr>
                            <w:rStyle w:val="Hyperlink"/>
                            <w:rFonts w:ascii="Arial" w:hAnsi="Arial" w:cs="Arial"/>
                            <w:sz w:val="16"/>
                            <w:szCs w:val="16"/>
                          </w:rPr>
                          <w:t>opsprocurementpolicy@aiib.org</w:t>
                        </w:r>
                      </w:hyperlink>
                    </w:p>
                    <w:p w14:paraId="3A9772E3" w14:textId="77777777" w:rsidR="00D65190" w:rsidRPr="00263424" w:rsidRDefault="00D65190" w:rsidP="00D65190">
                      <w:pPr>
                        <w:jc w:val="left"/>
                        <w:rPr>
                          <w:rFonts w:ascii="Arial" w:hAnsi="Arial" w:cs="Arial"/>
                          <w:sz w:val="16"/>
                          <w:szCs w:val="16"/>
                          <w:lang w:eastAsia="zh-CN"/>
                        </w:rPr>
                      </w:pPr>
                    </w:p>
                    <w:p w14:paraId="5F1F47C7" w14:textId="77777777" w:rsidR="00D65190" w:rsidRPr="00263424" w:rsidRDefault="00D65190" w:rsidP="00D65190">
                      <w:pPr>
                        <w:jc w:val="left"/>
                        <w:rPr>
                          <w:rFonts w:ascii="Arial" w:hAnsi="Arial" w:cs="Arial"/>
                          <w:sz w:val="16"/>
                          <w:szCs w:val="16"/>
                          <w:lang w:eastAsia="zh-CN"/>
                        </w:rPr>
                      </w:pPr>
                      <w:r w:rsidRPr="00263424">
                        <w:rPr>
                          <w:rFonts w:ascii="Arial" w:hAnsi="Arial" w:cs="Arial"/>
                          <w:sz w:val="16"/>
                          <w:szCs w:val="16"/>
                          <w:lang w:eastAsia="zh-CN"/>
                        </w:rPr>
                        <w:t>CC BY-NC-ND 3.0 IGO. Some rights reserved.</w:t>
                      </w:r>
                    </w:p>
                    <w:p w14:paraId="4E118AEA" w14:textId="77777777" w:rsidR="00D65190" w:rsidRDefault="00D65190" w:rsidP="00D65190">
                      <w:pPr>
                        <w:jc w:val="left"/>
                        <w:rPr>
                          <w:rFonts w:ascii="Arial" w:hAnsi="Arial" w:cs="Arial"/>
                          <w:sz w:val="16"/>
                          <w:szCs w:val="16"/>
                          <w:lang w:eastAsia="zh-CN"/>
                        </w:rPr>
                      </w:pPr>
                    </w:p>
                    <w:p w14:paraId="120B02E2" w14:textId="77777777" w:rsidR="00D65190" w:rsidRPr="00263424" w:rsidRDefault="00D65190" w:rsidP="00D65190">
                      <w:pPr>
                        <w:jc w:val="left"/>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4B7A63B4" w14:textId="77777777" w:rsidR="00D65190" w:rsidRDefault="00D65190" w:rsidP="00D65190"/>
                  </w:txbxContent>
                </v:textbox>
                <w10:wrap type="square" anchorx="margin"/>
              </v:shape>
            </w:pict>
          </mc:Fallback>
        </mc:AlternateContent>
      </w:r>
      <w:r>
        <w:rPr>
          <w:rFonts w:ascii="Arial" w:hAnsi="Arial" w:cs="Arial"/>
          <w:b/>
          <w:color w:val="FFFFFF" w:themeColor="background1"/>
          <w:spacing w:val="80"/>
          <w:sz w:val="22"/>
          <w:szCs w:val="22"/>
        </w:rPr>
        <w:br w:type="page"/>
      </w:r>
    </w:p>
    <w:p w14:paraId="3E3F4B22" w14:textId="454E4544" w:rsidR="00D65190" w:rsidRDefault="00AA0D33" w:rsidP="00D65190">
      <w:pPr>
        <w:spacing w:after="160" w:line="259" w:lineRule="auto"/>
        <w:jc w:val="left"/>
        <w:rPr>
          <w:rFonts w:ascii="Arial" w:hAnsi="Arial" w:cs="Arial"/>
          <w:b/>
          <w:color w:val="FFFFFF" w:themeColor="background1"/>
          <w:spacing w:val="80"/>
          <w:sz w:val="22"/>
          <w:szCs w:val="22"/>
        </w:rPr>
      </w:pPr>
      <w:r>
        <w:rPr>
          <w:rFonts w:ascii="Arial" w:hAnsi="Arial" w:cs="Arial"/>
          <w:b/>
          <w:noProof/>
          <w:color w:val="FFFFFF" w:themeColor="background1"/>
          <w:spacing w:val="80"/>
          <w:sz w:val="22"/>
          <w:szCs w:val="22"/>
        </w:rPr>
        <w:lastRenderedPageBreak/>
        <mc:AlternateContent>
          <mc:Choice Requires="wps">
            <w:drawing>
              <wp:anchor distT="0" distB="0" distL="114300" distR="114300" simplePos="0" relativeHeight="251668483" behindDoc="0" locked="0" layoutInCell="1" allowOverlap="1" wp14:anchorId="3BA2D28B" wp14:editId="32F001AE">
                <wp:simplePos x="0" y="0"/>
                <wp:positionH relativeFrom="column">
                  <wp:posOffset>193092</wp:posOffset>
                </wp:positionH>
                <wp:positionV relativeFrom="paragraph">
                  <wp:posOffset>6266180</wp:posOffset>
                </wp:positionV>
                <wp:extent cx="4812258" cy="16491"/>
                <wp:effectExtent l="19050" t="38100" r="45720" b="41275"/>
                <wp:wrapNone/>
                <wp:docPr id="28" name="Straight Connector 28"/>
                <wp:cNvGraphicFramePr/>
                <a:graphic xmlns:a="http://schemas.openxmlformats.org/drawingml/2006/main">
                  <a:graphicData uri="http://schemas.microsoft.com/office/word/2010/wordprocessingShape">
                    <wps:wsp>
                      <wps:cNvCnPr/>
                      <wps:spPr>
                        <a:xfrm>
                          <a:off x="0" y="0"/>
                          <a:ext cx="4812258" cy="16491"/>
                        </a:xfrm>
                        <a:prstGeom prst="line">
                          <a:avLst/>
                        </a:prstGeom>
                        <a:ln w="76200">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F983D3" id="Straight Connector 28" o:spid="_x0000_s1026" style="position:absolute;z-index:2516684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pt,493.4pt" to="394.1pt,4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" strokecolor="#003057" strokeweight="6pt">
                <v:stroke joinstyle="miter"/>
              </v:line>
            </w:pict>
          </mc:Fallback>
        </mc:AlternateContent>
      </w:r>
      <w:r w:rsidRPr="00DB565C">
        <w:rPr>
          <w:rFonts w:ascii="Arial" w:hAnsi="Arial" w:cs="Arial"/>
          <w:b/>
          <w:noProof/>
          <w:color w:val="FFFFFF" w:themeColor="background1"/>
          <w:spacing w:val="80"/>
          <w:sz w:val="22"/>
          <w:szCs w:val="22"/>
        </w:rPr>
        <mc:AlternateContent>
          <mc:Choice Requires="wps">
            <w:drawing>
              <wp:anchor distT="0" distB="0" distL="114300" distR="114300" simplePos="0" relativeHeight="251667459" behindDoc="0" locked="0" layoutInCell="1" allowOverlap="1" wp14:anchorId="28591777" wp14:editId="18C14177">
                <wp:simplePos x="0" y="0"/>
                <wp:positionH relativeFrom="margin">
                  <wp:posOffset>28038</wp:posOffset>
                </wp:positionH>
                <wp:positionV relativeFrom="paragraph">
                  <wp:posOffset>6438252</wp:posOffset>
                </wp:positionV>
                <wp:extent cx="4634865" cy="1783074"/>
                <wp:effectExtent l="0" t="0" r="0" b="0"/>
                <wp:wrapNone/>
                <wp:docPr id="39" name="Text Box 39"/>
                <wp:cNvGraphicFramePr/>
                <a:graphic xmlns:a="http://schemas.openxmlformats.org/drawingml/2006/main">
                  <a:graphicData uri="http://schemas.microsoft.com/office/word/2010/wordprocessingShape">
                    <wps:wsp>
                      <wps:cNvSpPr txBox="1"/>
                      <wps:spPr>
                        <a:xfrm>
                          <a:off x="0" y="0"/>
                          <a:ext cx="4634865" cy="1783074"/>
                        </a:xfrm>
                        <a:prstGeom prst="rect">
                          <a:avLst/>
                        </a:prstGeom>
                        <a:noFill/>
                        <a:ln w="6350">
                          <a:noFill/>
                        </a:ln>
                      </wps:spPr>
                      <wps:txbx>
                        <w:txbxContent>
                          <w:p w14:paraId="5EA358DE" w14:textId="77777777" w:rsidR="00D65190" w:rsidRDefault="00D65190" w:rsidP="00D65190">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3B9536C8" w14:textId="4919F2C9" w:rsidR="00D65190" w:rsidRPr="00802EE1" w:rsidRDefault="00AA0D33" w:rsidP="00D65190">
                            <w:pPr>
                              <w:jc w:val="left"/>
                              <w:rPr>
                                <w:color w:val="003057"/>
                              </w:rPr>
                            </w:pPr>
                            <w:r>
                              <w:rPr>
                                <w:rFonts w:ascii="Woodford Bourne PRO Light" w:hAnsi="Woodford Bourne PRO Light" w:cs="Woodford Bourne PRO Light"/>
                                <w:color w:val="003057"/>
                                <w:sz w:val="48"/>
                                <w:szCs w:val="48"/>
                              </w:rPr>
                              <w:t>February 2026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91777" id="Text Box 39" o:spid="_x0000_s1030" type="#_x0000_t202" style="position:absolute;margin-left:2.2pt;margin-top:506.95pt;width:364.95pt;height:140.4pt;z-index:2516674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" filled="f" stroked="f" strokeweight=".5pt">
                <v:textbox>
                  <w:txbxContent>
                    <w:p w14:paraId="5EA358DE" w14:textId="77777777" w:rsidR="00D65190" w:rsidRDefault="00D65190" w:rsidP="00D65190">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3B9536C8" w14:textId="4919F2C9" w:rsidR="00D65190" w:rsidRPr="00802EE1" w:rsidRDefault="00AA0D33" w:rsidP="00D65190">
                      <w:pPr>
                        <w:jc w:val="left"/>
                        <w:rPr>
                          <w:color w:val="003057"/>
                        </w:rPr>
                      </w:pPr>
                      <w:r>
                        <w:rPr>
                          <w:rFonts w:ascii="Woodford Bourne PRO Light" w:hAnsi="Woodford Bourne PRO Light" w:cs="Woodford Bourne PRO Light"/>
                          <w:color w:val="003057"/>
                          <w:sz w:val="48"/>
                          <w:szCs w:val="48"/>
                        </w:rPr>
                        <w:t>February 2026</w:t>
                      </w:r>
                    </w:p>
                  </w:txbxContent>
                </v:textbox>
                <w10:wrap anchorx="margin"/>
              </v:shape>
            </w:pict>
          </mc:Fallback>
        </mc:AlternateContent>
      </w:r>
      <w:r w:rsidRPr="00DB565C">
        <w:rPr>
          <w:rFonts w:ascii="Arial" w:hAnsi="Arial" w:cs="Arial"/>
          <w:b/>
          <w:noProof/>
          <w:color w:val="FFFFFF" w:themeColor="background1"/>
          <w:spacing w:val="80"/>
          <w:sz w:val="22"/>
          <w:szCs w:val="22"/>
        </w:rPr>
        <mc:AlternateContent>
          <mc:Choice Requires="wps">
            <w:drawing>
              <wp:anchor distT="0" distB="0" distL="114300" distR="114300" simplePos="0" relativeHeight="251666435" behindDoc="0" locked="0" layoutInCell="1" allowOverlap="1" wp14:anchorId="1C461271" wp14:editId="5C3F5DF2">
                <wp:simplePos x="0" y="0"/>
                <wp:positionH relativeFrom="margin">
                  <wp:posOffset>9427</wp:posOffset>
                </wp:positionH>
                <wp:positionV relativeFrom="paragraph">
                  <wp:posOffset>1423447</wp:posOffset>
                </wp:positionV>
                <wp:extent cx="4815840" cy="5524108"/>
                <wp:effectExtent l="0" t="0" r="0" b="635"/>
                <wp:wrapNone/>
                <wp:docPr id="38" name="Text Box 38"/>
                <wp:cNvGraphicFramePr/>
                <a:graphic xmlns:a="http://schemas.openxmlformats.org/drawingml/2006/main">
                  <a:graphicData uri="http://schemas.microsoft.com/office/word/2010/wordprocessingShape">
                    <wps:wsp>
                      <wps:cNvSpPr txBox="1"/>
                      <wps:spPr>
                        <a:xfrm>
                          <a:off x="0" y="0"/>
                          <a:ext cx="4815840" cy="5524108"/>
                        </a:xfrm>
                        <a:prstGeom prst="rect">
                          <a:avLst/>
                        </a:prstGeom>
                        <a:noFill/>
                        <a:ln w="6350">
                          <a:noFill/>
                        </a:ln>
                      </wps:spPr>
                      <wps:txbx>
                        <w:txbxContent>
                          <w:p w14:paraId="104CC4E6" w14:textId="26F34149" w:rsidR="00D65190" w:rsidRDefault="00D65190" w:rsidP="00D65190">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r w:rsidR="00AA0D33">
                              <w:rPr>
                                <w:rFonts w:ascii="Woodford Bourne PRO" w:hAnsi="Woodford Bourne PRO" w:cs="Calibri"/>
                                <w:b/>
                                <w:bCs/>
                                <w:caps/>
                                <w:color w:val="003057"/>
                                <w:sz w:val="72"/>
                                <w:szCs w:val="72"/>
                              </w:rPr>
                              <w:t xml:space="preserve"> (</w:t>
                            </w:r>
                            <w:r w:rsidR="00AA0D33" w:rsidRPr="00201F45">
                              <w:rPr>
                                <w:rFonts w:ascii="Woodford Bourne PRO" w:hAnsi="Woodford Bourne PRO" w:cs="Calibri"/>
                                <w:b/>
                                <w:bCs/>
                                <w:caps/>
                                <w:color w:val="003057"/>
                                <w:sz w:val="72"/>
                                <w:szCs w:val="72"/>
                              </w:rPr>
                              <w:t>Design and Build)</w:t>
                            </w:r>
                          </w:p>
                          <w:p w14:paraId="6C2A5B6E" w14:textId="77777777" w:rsidR="00D65190" w:rsidRPr="003A448F" w:rsidRDefault="00D65190" w:rsidP="00D65190">
                            <w:pPr>
                              <w:pStyle w:val="BasicParagraph"/>
                              <w:suppressAutoHyphens/>
                              <w:spacing w:line="240" w:lineRule="auto"/>
                              <w:rPr>
                                <w:rFonts w:ascii="Woodford Bourne PRO" w:hAnsi="Woodford Bourne PRO" w:cs="Calibri"/>
                                <w:b/>
                                <w:bCs/>
                                <w:caps/>
                                <w:color w:val="003057"/>
                                <w:sz w:val="28"/>
                                <w:szCs w:val="28"/>
                              </w:rPr>
                            </w:pPr>
                          </w:p>
                          <w:p w14:paraId="30028DC9" w14:textId="40988510" w:rsidR="00D65190" w:rsidRPr="00802EE1" w:rsidRDefault="00D65190" w:rsidP="00D65190">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w:t>
                            </w:r>
                            <w:r w:rsidR="00AA0D33" w:rsidRPr="00BF2E6F">
                              <w:rPr>
                                <w:rFonts w:ascii="Woodford Bourne PRO" w:hAnsi="Woodford Bourne PRO" w:cs="Calibri"/>
                                <w:b/>
                                <w:bCs/>
                                <w:caps/>
                                <w:color w:val="003057"/>
                                <w:sz w:val="72"/>
                                <w:szCs w:val="72"/>
                              </w:rPr>
                              <w:t>Single-Stage-Two-Envelope Tendering Process, Rated Criteria, after Prequalification</w:t>
                            </w:r>
                            <w:r w:rsidRPr="00D5616F">
                              <w:rPr>
                                <w:rFonts w:ascii="Woodford Bourne PRO" w:hAnsi="Woodford Bourne PRO" w:cs="Calibri"/>
                                <w:b/>
                                <w:bCs/>
                                <w:caps/>
                                <w:color w:val="003057"/>
                                <w:sz w:val="72"/>
                                <w:szCs w:val="7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61271" id="Text Box 38" o:spid="_x0000_s1031" type="#_x0000_t202" style="position:absolute;margin-left:.75pt;margin-top:112.1pt;width:379.2pt;height:434.95pt;z-index:2516664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" filled="f" stroked="f" strokeweight=".5pt">
                <v:textbox>
                  <w:txbxContent>
                    <w:p w14:paraId="104CC4E6" w14:textId="26F34149" w:rsidR="00D65190" w:rsidRDefault="00D65190" w:rsidP="00D65190">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r w:rsidR="00AA0D33">
                        <w:rPr>
                          <w:rFonts w:ascii="Woodford Bourne PRO" w:hAnsi="Woodford Bourne PRO" w:cs="Calibri"/>
                          <w:b/>
                          <w:bCs/>
                          <w:caps/>
                          <w:color w:val="003057"/>
                          <w:sz w:val="72"/>
                          <w:szCs w:val="72"/>
                        </w:rPr>
                        <w:t xml:space="preserve"> </w:t>
                      </w:r>
                      <w:r w:rsidR="00AA0D33">
                        <w:rPr>
                          <w:rFonts w:ascii="Woodford Bourne PRO" w:hAnsi="Woodford Bourne PRO" w:cs="Calibri"/>
                          <w:b/>
                          <w:bCs/>
                          <w:caps/>
                          <w:color w:val="003057"/>
                          <w:sz w:val="72"/>
                          <w:szCs w:val="72"/>
                        </w:rPr>
                        <w:t>(</w:t>
                      </w:r>
                      <w:r w:rsidR="00AA0D33" w:rsidRPr="00201F45">
                        <w:rPr>
                          <w:rFonts w:ascii="Woodford Bourne PRO" w:hAnsi="Woodford Bourne PRO" w:cs="Calibri"/>
                          <w:b/>
                          <w:bCs/>
                          <w:caps/>
                          <w:color w:val="003057"/>
                          <w:sz w:val="72"/>
                          <w:szCs w:val="72"/>
                        </w:rPr>
                        <w:t>Design and Build)</w:t>
                      </w:r>
                    </w:p>
                    <w:p w14:paraId="6C2A5B6E" w14:textId="77777777" w:rsidR="00D65190" w:rsidRPr="003A448F" w:rsidRDefault="00D65190" w:rsidP="00D65190">
                      <w:pPr>
                        <w:pStyle w:val="BasicParagraph"/>
                        <w:suppressAutoHyphens/>
                        <w:spacing w:line="240" w:lineRule="auto"/>
                        <w:rPr>
                          <w:rFonts w:ascii="Woodford Bourne PRO" w:hAnsi="Woodford Bourne PRO" w:cs="Calibri"/>
                          <w:b/>
                          <w:bCs/>
                          <w:caps/>
                          <w:color w:val="003057"/>
                          <w:sz w:val="28"/>
                          <w:szCs w:val="28"/>
                        </w:rPr>
                      </w:pPr>
                    </w:p>
                    <w:p w14:paraId="30028DC9" w14:textId="40988510" w:rsidR="00D65190" w:rsidRPr="00802EE1" w:rsidRDefault="00D65190" w:rsidP="00D65190">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w:t>
                      </w:r>
                      <w:r w:rsidR="00AA0D33" w:rsidRPr="00BF2E6F">
                        <w:rPr>
                          <w:rFonts w:ascii="Woodford Bourne PRO" w:hAnsi="Woodford Bourne PRO" w:cs="Calibri"/>
                          <w:b/>
                          <w:bCs/>
                          <w:caps/>
                          <w:color w:val="003057"/>
                          <w:sz w:val="72"/>
                          <w:szCs w:val="72"/>
                        </w:rPr>
                        <w:t>Single-Stage-Two-Envelope Tendering Process, Rated Criteria, after Prequalification</w:t>
                      </w:r>
                      <w:r w:rsidRPr="00D5616F">
                        <w:rPr>
                          <w:rFonts w:ascii="Woodford Bourne PRO" w:hAnsi="Woodford Bourne PRO" w:cs="Calibri"/>
                          <w:b/>
                          <w:bCs/>
                          <w:caps/>
                          <w:color w:val="003057"/>
                          <w:sz w:val="72"/>
                          <w:szCs w:val="72"/>
                        </w:rPr>
                        <w:t>)</w:t>
                      </w:r>
                    </w:p>
                  </w:txbxContent>
                </v:textbox>
                <w10:wrap anchorx="margin"/>
              </v:shape>
            </w:pict>
          </mc:Fallback>
        </mc:AlternateContent>
      </w:r>
      <w:r w:rsidR="00D65190">
        <w:rPr>
          <w:rFonts w:ascii="Arial" w:hAnsi="Arial" w:cs="Arial"/>
          <w:b/>
          <w:color w:val="FFFFFF" w:themeColor="background1"/>
          <w:spacing w:val="80"/>
          <w:sz w:val="22"/>
          <w:szCs w:val="22"/>
        </w:rPr>
        <w:br w:type="page"/>
      </w:r>
    </w:p>
    <w:p w14:paraId="1D322AF9" w14:textId="77777777" w:rsidR="00D65190" w:rsidRDefault="00D65190" w:rsidP="00D65190">
      <w:pPr>
        <w:spacing w:line="276" w:lineRule="auto"/>
        <w:jc w:val="center"/>
        <w:rPr>
          <w:rFonts w:ascii="Arial" w:hAnsi="Arial" w:cs="Arial"/>
          <w:b/>
          <w:sz w:val="22"/>
          <w:szCs w:val="22"/>
        </w:rPr>
      </w:pPr>
      <w:r>
        <w:rPr>
          <w:rFonts w:ascii="Arial" w:hAnsi="Arial" w:cs="Arial"/>
          <w:b/>
          <w:sz w:val="22"/>
          <w:szCs w:val="22"/>
        </w:rPr>
        <w:lastRenderedPageBreak/>
        <w:t>Abbreviations</w:t>
      </w:r>
    </w:p>
    <w:p w14:paraId="28A76135" w14:textId="77777777" w:rsidR="00D65190" w:rsidRDefault="00D65190" w:rsidP="00D65190">
      <w:pPr>
        <w:spacing w:line="276" w:lineRule="auto"/>
        <w:jc w:val="center"/>
        <w:rPr>
          <w:rFonts w:ascii="Arial" w:hAnsi="Arial" w:cs="Arial"/>
          <w:b/>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5487"/>
      </w:tblGrid>
      <w:tr w:rsidR="00D65190" w:rsidRPr="00126FB2" w14:paraId="58935B13" w14:textId="77777777" w:rsidTr="00201F45">
        <w:trPr>
          <w:jc w:val="center"/>
        </w:trPr>
        <w:tc>
          <w:tcPr>
            <w:tcW w:w="1696" w:type="dxa"/>
          </w:tcPr>
          <w:p w14:paraId="3849046C"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AIIB</w:t>
            </w:r>
          </w:p>
        </w:tc>
        <w:tc>
          <w:tcPr>
            <w:tcW w:w="5487" w:type="dxa"/>
          </w:tcPr>
          <w:p w14:paraId="643B78BA" w14:textId="77777777" w:rsidR="00D65190" w:rsidRPr="00126FB2" w:rsidRDefault="00D65190" w:rsidP="00201F45">
            <w:pPr>
              <w:spacing w:line="276" w:lineRule="auto"/>
              <w:rPr>
                <w:rFonts w:ascii="Arial" w:hAnsi="Arial" w:cs="Arial"/>
                <w:bCs/>
                <w:sz w:val="22"/>
                <w:szCs w:val="22"/>
              </w:rPr>
            </w:pPr>
            <w:r w:rsidRPr="00126FB2">
              <w:rPr>
                <w:rFonts w:ascii="Arial" w:hAnsi="Arial" w:cs="Arial"/>
                <w:bCs/>
                <w:sz w:val="22"/>
                <w:szCs w:val="22"/>
              </w:rPr>
              <w:t>Asian Infrastructure Investment Bank</w:t>
            </w:r>
          </w:p>
        </w:tc>
      </w:tr>
      <w:tr w:rsidR="00D65190" w:rsidRPr="00126FB2" w14:paraId="57A744CF" w14:textId="77777777" w:rsidTr="00201F45">
        <w:trPr>
          <w:jc w:val="center"/>
        </w:trPr>
        <w:tc>
          <w:tcPr>
            <w:tcW w:w="1696" w:type="dxa"/>
          </w:tcPr>
          <w:p w14:paraId="2819CA23"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C-ESMP</w:t>
            </w:r>
          </w:p>
        </w:tc>
        <w:tc>
          <w:tcPr>
            <w:tcW w:w="5487" w:type="dxa"/>
          </w:tcPr>
          <w:p w14:paraId="006C5937" w14:textId="77777777" w:rsidR="00D65190" w:rsidRPr="00126FB2" w:rsidRDefault="00D65190" w:rsidP="00201F45">
            <w:pPr>
              <w:spacing w:line="276" w:lineRule="auto"/>
              <w:rPr>
                <w:rFonts w:ascii="Arial" w:hAnsi="Arial" w:cs="Arial"/>
                <w:bCs/>
                <w:sz w:val="22"/>
                <w:szCs w:val="22"/>
              </w:rPr>
            </w:pPr>
            <w:r w:rsidRPr="00126FB2">
              <w:rPr>
                <w:rFonts w:ascii="Arial" w:hAnsi="Arial" w:cs="Arial"/>
                <w:bCs/>
                <w:sz w:val="22"/>
                <w:szCs w:val="22"/>
              </w:rPr>
              <w:t>Contractor’s Environmental and Social Management Plan</w:t>
            </w:r>
          </w:p>
        </w:tc>
      </w:tr>
      <w:tr w:rsidR="00D65190" w:rsidRPr="00126FB2" w14:paraId="0314EBA4" w14:textId="77777777" w:rsidTr="00201F45">
        <w:trPr>
          <w:jc w:val="center"/>
        </w:trPr>
        <w:tc>
          <w:tcPr>
            <w:tcW w:w="1696" w:type="dxa"/>
          </w:tcPr>
          <w:p w14:paraId="47078B06"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CV</w:t>
            </w:r>
          </w:p>
        </w:tc>
        <w:tc>
          <w:tcPr>
            <w:tcW w:w="5487" w:type="dxa"/>
          </w:tcPr>
          <w:p w14:paraId="076D319C" w14:textId="77777777" w:rsidR="00D65190" w:rsidRPr="00126FB2" w:rsidRDefault="00D65190" w:rsidP="00201F45">
            <w:pPr>
              <w:spacing w:line="276" w:lineRule="auto"/>
              <w:rPr>
                <w:rFonts w:ascii="Arial" w:hAnsi="Arial" w:cs="Arial"/>
                <w:bCs/>
                <w:sz w:val="22"/>
                <w:szCs w:val="22"/>
              </w:rPr>
            </w:pPr>
            <w:r>
              <w:rPr>
                <w:rFonts w:ascii="Arial" w:hAnsi="Arial" w:cs="Arial"/>
                <w:bCs/>
                <w:sz w:val="22"/>
                <w:szCs w:val="22"/>
              </w:rPr>
              <w:t>C</w:t>
            </w:r>
            <w:r w:rsidRPr="00126FB2">
              <w:rPr>
                <w:rFonts w:ascii="Arial" w:hAnsi="Arial" w:cs="Arial"/>
                <w:bCs/>
                <w:sz w:val="22"/>
                <w:szCs w:val="22"/>
              </w:rPr>
              <w:t xml:space="preserve">urriculum </w:t>
            </w:r>
            <w:r>
              <w:rPr>
                <w:rFonts w:ascii="Arial" w:hAnsi="Arial" w:cs="Arial"/>
                <w:bCs/>
                <w:sz w:val="22"/>
                <w:szCs w:val="22"/>
              </w:rPr>
              <w:t>V</w:t>
            </w:r>
            <w:r w:rsidRPr="00126FB2">
              <w:rPr>
                <w:rFonts w:ascii="Arial" w:hAnsi="Arial" w:cs="Arial"/>
                <w:bCs/>
                <w:sz w:val="22"/>
                <w:szCs w:val="22"/>
              </w:rPr>
              <w:t>itae</w:t>
            </w:r>
          </w:p>
        </w:tc>
      </w:tr>
      <w:tr w:rsidR="00D65190" w:rsidRPr="00126FB2" w14:paraId="5D8944BB" w14:textId="77777777" w:rsidTr="00201F45">
        <w:trPr>
          <w:jc w:val="center"/>
        </w:trPr>
        <w:tc>
          <w:tcPr>
            <w:tcW w:w="1696" w:type="dxa"/>
          </w:tcPr>
          <w:p w14:paraId="54A0AE5F"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DAAB</w:t>
            </w:r>
          </w:p>
        </w:tc>
        <w:tc>
          <w:tcPr>
            <w:tcW w:w="5487" w:type="dxa"/>
          </w:tcPr>
          <w:p w14:paraId="334E4A68" w14:textId="77777777" w:rsidR="00D65190" w:rsidRPr="00126FB2" w:rsidRDefault="00D65190" w:rsidP="00201F45">
            <w:pPr>
              <w:spacing w:line="276" w:lineRule="auto"/>
              <w:rPr>
                <w:rFonts w:ascii="Arial" w:hAnsi="Arial" w:cs="Arial"/>
                <w:bCs/>
                <w:sz w:val="22"/>
                <w:szCs w:val="22"/>
              </w:rPr>
            </w:pPr>
            <w:r w:rsidRPr="00126FB2">
              <w:rPr>
                <w:rFonts w:ascii="Arial" w:hAnsi="Arial" w:cs="Arial"/>
                <w:bCs/>
                <w:sz w:val="22"/>
                <w:szCs w:val="22"/>
              </w:rPr>
              <w:t>Dispute Avoidance and Adjudication Board</w:t>
            </w:r>
          </w:p>
        </w:tc>
      </w:tr>
      <w:tr w:rsidR="00D65190" w:rsidRPr="00126FB2" w14:paraId="746728E7" w14:textId="77777777" w:rsidTr="00201F45">
        <w:trPr>
          <w:jc w:val="center"/>
        </w:trPr>
        <w:tc>
          <w:tcPr>
            <w:tcW w:w="1696" w:type="dxa"/>
          </w:tcPr>
          <w:p w14:paraId="761EA8AD"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ESHS</w:t>
            </w:r>
          </w:p>
        </w:tc>
        <w:tc>
          <w:tcPr>
            <w:tcW w:w="5487" w:type="dxa"/>
          </w:tcPr>
          <w:p w14:paraId="1139E086" w14:textId="77777777" w:rsidR="00D65190" w:rsidRPr="00126FB2" w:rsidRDefault="00D65190" w:rsidP="00201F45">
            <w:pPr>
              <w:spacing w:line="276" w:lineRule="auto"/>
              <w:rPr>
                <w:rFonts w:ascii="Arial" w:hAnsi="Arial" w:cs="Arial"/>
                <w:bCs/>
                <w:sz w:val="22"/>
                <w:szCs w:val="22"/>
              </w:rPr>
            </w:pPr>
            <w:r w:rsidRPr="00126FB2">
              <w:rPr>
                <w:rFonts w:ascii="Arial" w:hAnsi="Arial" w:cs="Arial"/>
                <w:bCs/>
                <w:sz w:val="22"/>
                <w:szCs w:val="22"/>
              </w:rPr>
              <w:t>Environmental, Health, Social and Safety</w:t>
            </w:r>
          </w:p>
        </w:tc>
      </w:tr>
      <w:tr w:rsidR="00D65190" w:rsidRPr="00126FB2" w14:paraId="4D836669" w14:textId="77777777" w:rsidTr="00201F45">
        <w:trPr>
          <w:jc w:val="center"/>
        </w:trPr>
        <w:tc>
          <w:tcPr>
            <w:tcW w:w="1696" w:type="dxa"/>
          </w:tcPr>
          <w:p w14:paraId="349916E9"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GCC</w:t>
            </w:r>
          </w:p>
        </w:tc>
        <w:tc>
          <w:tcPr>
            <w:tcW w:w="5487" w:type="dxa"/>
          </w:tcPr>
          <w:p w14:paraId="7010BF2F"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General Conditions of Contract</w:t>
            </w:r>
          </w:p>
        </w:tc>
      </w:tr>
      <w:tr w:rsidR="00D65190" w:rsidRPr="00126FB2" w14:paraId="42AAC97A" w14:textId="77777777" w:rsidTr="00201F45">
        <w:trPr>
          <w:jc w:val="center"/>
        </w:trPr>
        <w:tc>
          <w:tcPr>
            <w:tcW w:w="1696" w:type="dxa"/>
          </w:tcPr>
          <w:p w14:paraId="44FC9932"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ITT</w:t>
            </w:r>
          </w:p>
        </w:tc>
        <w:tc>
          <w:tcPr>
            <w:tcW w:w="5487" w:type="dxa"/>
          </w:tcPr>
          <w:p w14:paraId="298DDED8"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Instructions to Tenderers</w:t>
            </w:r>
          </w:p>
        </w:tc>
      </w:tr>
      <w:tr w:rsidR="00D65190" w:rsidRPr="00126FB2" w14:paraId="7B6F32C5" w14:textId="77777777" w:rsidTr="00201F45">
        <w:trPr>
          <w:jc w:val="center"/>
        </w:trPr>
        <w:tc>
          <w:tcPr>
            <w:tcW w:w="1696" w:type="dxa"/>
          </w:tcPr>
          <w:p w14:paraId="2D003253" w14:textId="77777777" w:rsidR="00D65190" w:rsidRPr="00126FB2" w:rsidRDefault="00D65190" w:rsidP="00201F45">
            <w:pPr>
              <w:tabs>
                <w:tab w:val="right" w:leader="dot" w:pos="8640"/>
              </w:tabs>
              <w:spacing w:line="276" w:lineRule="auto"/>
              <w:rPr>
                <w:rFonts w:ascii="Arial" w:hAnsi="Arial" w:cs="Arial"/>
                <w:bCs/>
                <w:sz w:val="22"/>
                <w:szCs w:val="22"/>
              </w:rPr>
            </w:pPr>
            <w:r>
              <w:rPr>
                <w:rFonts w:ascii="Arial" w:hAnsi="Arial" w:cs="Arial"/>
                <w:bCs/>
                <w:sz w:val="22"/>
                <w:szCs w:val="22"/>
              </w:rPr>
              <w:t>JV</w:t>
            </w:r>
          </w:p>
        </w:tc>
        <w:tc>
          <w:tcPr>
            <w:tcW w:w="5487" w:type="dxa"/>
          </w:tcPr>
          <w:p w14:paraId="7B976E4B" w14:textId="77777777" w:rsidR="00D65190" w:rsidRPr="00126FB2" w:rsidRDefault="00D65190" w:rsidP="00201F45">
            <w:pPr>
              <w:tabs>
                <w:tab w:val="right" w:leader="dot" w:pos="8640"/>
              </w:tabs>
              <w:spacing w:line="276" w:lineRule="auto"/>
              <w:rPr>
                <w:rFonts w:ascii="Arial" w:hAnsi="Arial" w:cs="Arial"/>
                <w:bCs/>
                <w:sz w:val="22"/>
                <w:szCs w:val="22"/>
              </w:rPr>
            </w:pPr>
            <w:r>
              <w:rPr>
                <w:rFonts w:ascii="Arial" w:hAnsi="Arial" w:cs="Arial"/>
                <w:bCs/>
                <w:sz w:val="22"/>
                <w:szCs w:val="22"/>
              </w:rPr>
              <w:t>Joint Venture</w:t>
            </w:r>
          </w:p>
        </w:tc>
      </w:tr>
      <w:tr w:rsidR="00D65190" w:rsidRPr="00126FB2" w14:paraId="2A34F6C0" w14:textId="77777777" w:rsidTr="00201F45">
        <w:trPr>
          <w:jc w:val="center"/>
        </w:trPr>
        <w:tc>
          <w:tcPr>
            <w:tcW w:w="1696" w:type="dxa"/>
          </w:tcPr>
          <w:p w14:paraId="73FBB5C3"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MSIP</w:t>
            </w:r>
          </w:p>
        </w:tc>
        <w:tc>
          <w:tcPr>
            <w:tcW w:w="5487" w:type="dxa"/>
          </w:tcPr>
          <w:p w14:paraId="1A78DFF8"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Management Strategies and Implementation Plans</w:t>
            </w:r>
          </w:p>
        </w:tc>
      </w:tr>
      <w:tr w:rsidR="00D65190" w:rsidRPr="00126FB2" w14:paraId="393A6A79" w14:textId="77777777" w:rsidTr="00201F45">
        <w:trPr>
          <w:jc w:val="center"/>
        </w:trPr>
        <w:tc>
          <w:tcPr>
            <w:tcW w:w="1696" w:type="dxa"/>
          </w:tcPr>
          <w:p w14:paraId="4CEAEC6E"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PCC</w:t>
            </w:r>
          </w:p>
        </w:tc>
        <w:tc>
          <w:tcPr>
            <w:tcW w:w="5487" w:type="dxa"/>
          </w:tcPr>
          <w:p w14:paraId="6B7D1924"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Particular Conditions of Contract</w:t>
            </w:r>
          </w:p>
        </w:tc>
      </w:tr>
      <w:tr w:rsidR="00D65190" w:rsidRPr="00126FB2" w14:paraId="154BC43A" w14:textId="77777777" w:rsidTr="00201F45">
        <w:trPr>
          <w:jc w:val="center"/>
        </w:trPr>
        <w:tc>
          <w:tcPr>
            <w:tcW w:w="1696" w:type="dxa"/>
          </w:tcPr>
          <w:p w14:paraId="1113691E"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PIR</w:t>
            </w:r>
          </w:p>
        </w:tc>
        <w:tc>
          <w:tcPr>
            <w:tcW w:w="5487" w:type="dxa"/>
          </w:tcPr>
          <w:p w14:paraId="30B4707A"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Procurement Instructions for Recipients</w:t>
            </w:r>
          </w:p>
        </w:tc>
      </w:tr>
      <w:tr w:rsidR="00D65190" w:rsidRPr="00126FB2" w14:paraId="4CA7B9D1" w14:textId="77777777" w:rsidTr="00201F45">
        <w:trPr>
          <w:jc w:val="center"/>
        </w:trPr>
        <w:tc>
          <w:tcPr>
            <w:tcW w:w="1696" w:type="dxa"/>
          </w:tcPr>
          <w:p w14:paraId="658CE68A"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SEA</w:t>
            </w:r>
          </w:p>
        </w:tc>
        <w:tc>
          <w:tcPr>
            <w:tcW w:w="5487" w:type="dxa"/>
          </w:tcPr>
          <w:p w14:paraId="69751B5D" w14:textId="77777777" w:rsidR="00D65190" w:rsidRPr="00126FB2" w:rsidRDefault="00D65190" w:rsidP="00201F45">
            <w:pPr>
              <w:tabs>
                <w:tab w:val="right" w:leader="dot" w:pos="8640"/>
              </w:tabs>
              <w:spacing w:line="276" w:lineRule="auto"/>
              <w:rPr>
                <w:rFonts w:ascii="Arial" w:hAnsi="Arial" w:cs="Arial"/>
                <w:bCs/>
                <w:sz w:val="22"/>
                <w:szCs w:val="22"/>
              </w:rPr>
            </w:pPr>
            <w:r>
              <w:rPr>
                <w:rFonts w:ascii="Arial" w:hAnsi="Arial" w:cs="Arial"/>
                <w:bCs/>
                <w:sz w:val="22"/>
                <w:szCs w:val="22"/>
              </w:rPr>
              <w:t>S</w:t>
            </w:r>
            <w:r w:rsidRPr="00126FB2">
              <w:rPr>
                <w:rFonts w:ascii="Arial" w:hAnsi="Arial" w:cs="Arial"/>
                <w:bCs/>
                <w:sz w:val="22"/>
                <w:szCs w:val="22"/>
              </w:rPr>
              <w:t xml:space="preserve">exual </w:t>
            </w:r>
            <w:r>
              <w:rPr>
                <w:rFonts w:ascii="Arial" w:hAnsi="Arial" w:cs="Arial"/>
                <w:bCs/>
                <w:sz w:val="22"/>
                <w:szCs w:val="22"/>
              </w:rPr>
              <w:t>E</w:t>
            </w:r>
            <w:r w:rsidRPr="00126FB2">
              <w:rPr>
                <w:rFonts w:ascii="Arial" w:hAnsi="Arial" w:cs="Arial"/>
                <w:bCs/>
                <w:sz w:val="22"/>
                <w:szCs w:val="22"/>
              </w:rPr>
              <w:t xml:space="preserve">xploitation and </w:t>
            </w:r>
            <w:r>
              <w:rPr>
                <w:rFonts w:ascii="Arial" w:hAnsi="Arial" w:cs="Arial"/>
                <w:bCs/>
                <w:sz w:val="22"/>
                <w:szCs w:val="22"/>
              </w:rPr>
              <w:t>A</w:t>
            </w:r>
            <w:r w:rsidRPr="00126FB2">
              <w:rPr>
                <w:rFonts w:ascii="Arial" w:hAnsi="Arial" w:cs="Arial"/>
                <w:bCs/>
                <w:sz w:val="22"/>
                <w:szCs w:val="22"/>
              </w:rPr>
              <w:t>buse</w:t>
            </w:r>
          </w:p>
        </w:tc>
      </w:tr>
      <w:tr w:rsidR="00D65190" w:rsidRPr="00126FB2" w14:paraId="459F008D" w14:textId="77777777" w:rsidTr="00201F45">
        <w:trPr>
          <w:jc w:val="center"/>
        </w:trPr>
        <w:tc>
          <w:tcPr>
            <w:tcW w:w="1696" w:type="dxa"/>
          </w:tcPr>
          <w:p w14:paraId="59906A81"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SPD</w:t>
            </w:r>
          </w:p>
        </w:tc>
        <w:tc>
          <w:tcPr>
            <w:tcW w:w="5487" w:type="dxa"/>
          </w:tcPr>
          <w:p w14:paraId="1452C011"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Standard Procurement Document</w:t>
            </w:r>
          </w:p>
        </w:tc>
      </w:tr>
      <w:tr w:rsidR="00D65190" w:rsidRPr="00126FB2" w14:paraId="1C3B745F" w14:textId="77777777" w:rsidTr="00201F45">
        <w:trPr>
          <w:jc w:val="center"/>
        </w:trPr>
        <w:tc>
          <w:tcPr>
            <w:tcW w:w="1696" w:type="dxa"/>
          </w:tcPr>
          <w:p w14:paraId="7FE4F9C9"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SPN</w:t>
            </w:r>
          </w:p>
        </w:tc>
        <w:tc>
          <w:tcPr>
            <w:tcW w:w="5487" w:type="dxa"/>
          </w:tcPr>
          <w:p w14:paraId="0E4F88B0"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Specific Procurement Notice</w:t>
            </w:r>
          </w:p>
        </w:tc>
      </w:tr>
      <w:tr w:rsidR="00D65190" w:rsidRPr="00126FB2" w14:paraId="561A019C" w14:textId="77777777" w:rsidTr="00201F45">
        <w:trPr>
          <w:jc w:val="center"/>
        </w:trPr>
        <w:tc>
          <w:tcPr>
            <w:tcW w:w="1696" w:type="dxa"/>
          </w:tcPr>
          <w:p w14:paraId="2FEC2F56"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TDS</w:t>
            </w:r>
          </w:p>
        </w:tc>
        <w:tc>
          <w:tcPr>
            <w:tcW w:w="5487" w:type="dxa"/>
          </w:tcPr>
          <w:p w14:paraId="12E0D362" w14:textId="77777777" w:rsidR="00D65190" w:rsidRPr="00126FB2" w:rsidRDefault="00D65190" w:rsidP="00201F45">
            <w:pPr>
              <w:tabs>
                <w:tab w:val="right" w:leader="dot" w:pos="8640"/>
              </w:tabs>
              <w:spacing w:line="276" w:lineRule="auto"/>
              <w:rPr>
                <w:rFonts w:ascii="Arial" w:hAnsi="Arial" w:cs="Arial"/>
                <w:bCs/>
                <w:sz w:val="22"/>
                <w:szCs w:val="22"/>
              </w:rPr>
            </w:pPr>
            <w:r w:rsidRPr="00126FB2">
              <w:rPr>
                <w:rFonts w:ascii="Arial" w:hAnsi="Arial" w:cs="Arial"/>
                <w:bCs/>
                <w:sz w:val="22"/>
                <w:szCs w:val="22"/>
              </w:rPr>
              <w:t>Tender Data Sheet</w:t>
            </w:r>
          </w:p>
        </w:tc>
      </w:tr>
      <w:tr w:rsidR="00D65190" w:rsidRPr="00126FB2" w14:paraId="14C972BF" w14:textId="77777777" w:rsidTr="00201F45">
        <w:trPr>
          <w:jc w:val="center"/>
        </w:trPr>
        <w:tc>
          <w:tcPr>
            <w:tcW w:w="1696" w:type="dxa"/>
          </w:tcPr>
          <w:p w14:paraId="25258455" w14:textId="77777777" w:rsidR="00D65190" w:rsidRPr="00126FB2" w:rsidRDefault="00D65190" w:rsidP="00201F45">
            <w:pPr>
              <w:tabs>
                <w:tab w:val="right" w:leader="dot" w:pos="8640"/>
              </w:tabs>
              <w:spacing w:line="276" w:lineRule="auto"/>
              <w:rPr>
                <w:rFonts w:ascii="Arial" w:hAnsi="Arial" w:cs="Arial"/>
                <w:bCs/>
                <w:sz w:val="22"/>
                <w:szCs w:val="22"/>
              </w:rPr>
            </w:pPr>
            <w:r>
              <w:rPr>
                <w:rFonts w:ascii="Arial" w:hAnsi="Arial" w:cs="Arial"/>
                <w:bCs/>
                <w:sz w:val="22"/>
                <w:szCs w:val="22"/>
              </w:rPr>
              <w:t>URDG</w:t>
            </w:r>
          </w:p>
        </w:tc>
        <w:tc>
          <w:tcPr>
            <w:tcW w:w="5487" w:type="dxa"/>
          </w:tcPr>
          <w:p w14:paraId="2B527118" w14:textId="77777777" w:rsidR="00D65190" w:rsidRPr="00126FB2" w:rsidRDefault="00D65190" w:rsidP="00201F45">
            <w:pPr>
              <w:tabs>
                <w:tab w:val="right" w:leader="dot" w:pos="8640"/>
              </w:tabs>
              <w:spacing w:line="276" w:lineRule="auto"/>
              <w:rPr>
                <w:rFonts w:ascii="Arial" w:hAnsi="Arial" w:cs="Arial"/>
                <w:bCs/>
                <w:sz w:val="22"/>
                <w:szCs w:val="22"/>
              </w:rPr>
            </w:pPr>
            <w:r>
              <w:rPr>
                <w:rFonts w:ascii="Arial" w:hAnsi="Arial" w:cs="Arial"/>
                <w:bCs/>
                <w:sz w:val="22"/>
                <w:szCs w:val="22"/>
              </w:rPr>
              <w:t>Uniform Rules for Demand Guarantees</w:t>
            </w:r>
          </w:p>
        </w:tc>
      </w:tr>
    </w:tbl>
    <w:p w14:paraId="0F43D8BD" w14:textId="1383122B" w:rsidR="00C23642" w:rsidRDefault="00C23642" w:rsidP="00D65190">
      <w:pPr>
        <w:spacing w:line="276" w:lineRule="auto"/>
        <w:jc w:val="center"/>
        <w:rPr>
          <w:rFonts w:ascii="Arial" w:hAnsi="Arial" w:cs="Arial"/>
          <w:b/>
          <w:sz w:val="22"/>
          <w:szCs w:val="22"/>
        </w:rPr>
      </w:pPr>
    </w:p>
    <w:p w14:paraId="265CB6D1" w14:textId="77777777" w:rsidR="00C23642" w:rsidRDefault="00C23642">
      <w:pPr>
        <w:spacing w:after="160" w:line="259" w:lineRule="auto"/>
        <w:jc w:val="left"/>
        <w:rPr>
          <w:rFonts w:ascii="Arial" w:hAnsi="Arial" w:cs="Arial"/>
          <w:b/>
          <w:sz w:val="22"/>
          <w:szCs w:val="22"/>
        </w:rPr>
      </w:pPr>
      <w:r>
        <w:rPr>
          <w:rFonts w:ascii="Arial" w:hAnsi="Arial" w:cs="Arial"/>
          <w:b/>
          <w:sz w:val="22"/>
          <w:szCs w:val="22"/>
        </w:rPr>
        <w:br w:type="page"/>
      </w:r>
    </w:p>
    <w:p w14:paraId="0CBD638D" w14:textId="77777777" w:rsidR="00D65190" w:rsidRDefault="00D65190" w:rsidP="00D65190">
      <w:pPr>
        <w:spacing w:line="276" w:lineRule="auto"/>
        <w:jc w:val="center"/>
        <w:rPr>
          <w:rFonts w:ascii="Arial" w:hAnsi="Arial" w:cs="Arial"/>
          <w:b/>
          <w:sz w:val="22"/>
          <w:szCs w:val="22"/>
        </w:rPr>
      </w:pPr>
    </w:p>
    <w:p w14:paraId="58A0DE21" w14:textId="77777777" w:rsidR="00D65190" w:rsidRDefault="00D65190" w:rsidP="00D65190">
      <w:pPr>
        <w:spacing w:line="276" w:lineRule="auto"/>
        <w:jc w:val="center"/>
        <w:rPr>
          <w:rFonts w:ascii="Arial" w:hAnsi="Arial" w:cs="Arial"/>
          <w:b/>
          <w:sz w:val="22"/>
          <w:szCs w:val="22"/>
        </w:rPr>
      </w:pPr>
    </w:p>
    <w:p w14:paraId="2E7683E3" w14:textId="77777777" w:rsidR="00D65190" w:rsidRDefault="00D65190" w:rsidP="00D65190">
      <w:pPr>
        <w:spacing w:line="276" w:lineRule="auto"/>
        <w:jc w:val="center"/>
        <w:rPr>
          <w:rFonts w:ascii="Arial" w:hAnsi="Arial" w:cs="Arial"/>
          <w:b/>
          <w:sz w:val="22"/>
          <w:szCs w:val="22"/>
        </w:rPr>
      </w:pPr>
    </w:p>
    <w:p w14:paraId="13AE6486" w14:textId="77777777" w:rsidR="00D65190" w:rsidRDefault="00D65190" w:rsidP="00D65190">
      <w:pPr>
        <w:spacing w:line="276" w:lineRule="auto"/>
        <w:jc w:val="center"/>
        <w:rPr>
          <w:rFonts w:ascii="Arial" w:hAnsi="Arial" w:cs="Arial"/>
          <w:b/>
          <w:sz w:val="22"/>
          <w:szCs w:val="22"/>
        </w:rPr>
      </w:pPr>
    </w:p>
    <w:p w14:paraId="24531FFB" w14:textId="77777777" w:rsidR="00D65190" w:rsidRDefault="00D65190" w:rsidP="00D65190">
      <w:pPr>
        <w:spacing w:line="276" w:lineRule="auto"/>
        <w:jc w:val="center"/>
        <w:rPr>
          <w:rFonts w:ascii="Arial" w:hAnsi="Arial" w:cs="Arial"/>
          <w:b/>
          <w:sz w:val="22"/>
          <w:szCs w:val="22"/>
        </w:rPr>
      </w:pPr>
    </w:p>
    <w:p w14:paraId="23FE959C" w14:textId="77777777" w:rsidR="00D65190" w:rsidRDefault="00D65190" w:rsidP="00D65190">
      <w:pPr>
        <w:spacing w:line="276" w:lineRule="auto"/>
        <w:jc w:val="center"/>
        <w:rPr>
          <w:rFonts w:ascii="Arial" w:hAnsi="Arial" w:cs="Arial"/>
          <w:b/>
          <w:sz w:val="22"/>
          <w:szCs w:val="22"/>
        </w:rPr>
      </w:pPr>
    </w:p>
    <w:p w14:paraId="78BE48B3" w14:textId="77777777" w:rsidR="00D65190" w:rsidRDefault="00D65190" w:rsidP="00D65190">
      <w:pPr>
        <w:spacing w:line="276" w:lineRule="auto"/>
        <w:jc w:val="center"/>
        <w:rPr>
          <w:rFonts w:ascii="Arial" w:hAnsi="Arial" w:cs="Arial"/>
          <w:b/>
          <w:sz w:val="22"/>
          <w:szCs w:val="22"/>
        </w:rPr>
      </w:pPr>
    </w:p>
    <w:p w14:paraId="36F802B9" w14:textId="77777777" w:rsidR="00D65190" w:rsidRPr="003C74D1" w:rsidRDefault="00D65190" w:rsidP="00D65190">
      <w:pPr>
        <w:spacing w:line="276" w:lineRule="auto"/>
        <w:jc w:val="center"/>
        <w:rPr>
          <w:rFonts w:ascii="Arial" w:hAnsi="Arial" w:cs="Arial"/>
          <w:b/>
          <w:sz w:val="22"/>
          <w:szCs w:val="22"/>
        </w:rPr>
      </w:pPr>
      <w:r w:rsidRPr="003C74D1">
        <w:rPr>
          <w:rFonts w:ascii="Arial" w:hAnsi="Arial" w:cs="Arial"/>
          <w:b/>
          <w:sz w:val="22"/>
          <w:szCs w:val="22"/>
        </w:rPr>
        <w:t>Foreword</w:t>
      </w:r>
    </w:p>
    <w:p w14:paraId="638D4B3F" w14:textId="77777777" w:rsidR="00D65190" w:rsidRPr="003C74D1" w:rsidRDefault="00D65190" w:rsidP="00D65190">
      <w:pPr>
        <w:spacing w:line="276" w:lineRule="auto"/>
        <w:rPr>
          <w:rFonts w:ascii="Arial" w:hAnsi="Arial" w:cs="Arial"/>
          <w:sz w:val="22"/>
          <w:szCs w:val="22"/>
        </w:rPr>
      </w:pPr>
    </w:p>
    <w:p w14:paraId="3E8C9A23" w14:textId="77777777" w:rsidR="00D65190" w:rsidRPr="003C74D1" w:rsidRDefault="00D65190" w:rsidP="00D65190">
      <w:pPr>
        <w:spacing w:line="276" w:lineRule="auto"/>
        <w:rPr>
          <w:rFonts w:ascii="Arial" w:hAnsi="Arial" w:cs="Arial"/>
          <w:strike/>
          <w:sz w:val="22"/>
          <w:szCs w:val="22"/>
        </w:rPr>
      </w:pPr>
    </w:p>
    <w:p w14:paraId="3301F9EC" w14:textId="19762A95" w:rsidR="00D65190" w:rsidRPr="003C74D1" w:rsidRDefault="00D65190" w:rsidP="00D65190">
      <w:pPr>
        <w:spacing w:line="276" w:lineRule="auto"/>
        <w:rPr>
          <w:rFonts w:ascii="Arial" w:hAnsi="Arial" w:cs="Arial"/>
          <w:sz w:val="22"/>
          <w:szCs w:val="22"/>
        </w:rPr>
      </w:pPr>
      <w:r w:rsidRPr="003C74D1">
        <w:rPr>
          <w:rFonts w:ascii="Arial" w:hAnsi="Arial" w:cs="Arial"/>
          <w:sz w:val="22"/>
          <w:szCs w:val="22"/>
        </w:rPr>
        <w:t xml:space="preserve">This Standard Procurement Document (SPD) for Procurement of Works </w:t>
      </w:r>
      <w:r w:rsidR="00593706">
        <w:rPr>
          <w:rFonts w:ascii="Arial" w:hAnsi="Arial" w:cs="Arial"/>
          <w:sz w:val="22"/>
          <w:szCs w:val="22"/>
        </w:rPr>
        <w:t xml:space="preserve">(Design and Build) </w:t>
      </w:r>
      <w:r w:rsidRPr="003C74D1">
        <w:rPr>
          <w:rFonts w:ascii="Arial" w:hAnsi="Arial" w:cs="Arial"/>
          <w:sz w:val="22"/>
          <w:szCs w:val="22"/>
        </w:rPr>
        <w:t xml:space="preserve">has been prepared by the Asian Infrastructure Investment Bank (AIIB or the Bank) for the procurement of works </w:t>
      </w:r>
      <w:r w:rsidR="004E6BA3">
        <w:rPr>
          <w:rFonts w:ascii="Arial" w:hAnsi="Arial" w:cs="Arial"/>
          <w:sz w:val="22"/>
          <w:szCs w:val="22"/>
        </w:rPr>
        <w:t xml:space="preserve">(design and build) </w:t>
      </w:r>
      <w:r w:rsidRPr="003C74D1">
        <w:rPr>
          <w:rFonts w:ascii="Arial" w:hAnsi="Arial" w:cs="Arial"/>
          <w:sz w:val="22"/>
          <w:szCs w:val="22"/>
        </w:rPr>
        <w:t xml:space="preserve">through International Open Competitive Tendering procedures </w:t>
      </w:r>
      <w:r w:rsidR="00D9317C" w:rsidRPr="003C74D1">
        <w:rPr>
          <w:rFonts w:ascii="Arial" w:hAnsi="Arial" w:cs="Arial"/>
          <w:sz w:val="22"/>
          <w:szCs w:val="22"/>
        </w:rPr>
        <w:t>(</w:t>
      </w:r>
      <w:r w:rsidR="00D9317C" w:rsidRPr="001C141E">
        <w:rPr>
          <w:rFonts w:ascii="Arial" w:hAnsi="Arial" w:cs="Arial"/>
          <w:sz w:val="22"/>
          <w:szCs w:val="22"/>
        </w:rPr>
        <w:t xml:space="preserve">single-stage-two-envelope tendering process, </w:t>
      </w:r>
      <w:r w:rsidR="00D05B3E">
        <w:rPr>
          <w:rFonts w:ascii="Arial" w:hAnsi="Arial" w:cs="Arial"/>
          <w:sz w:val="22"/>
          <w:szCs w:val="22"/>
        </w:rPr>
        <w:t xml:space="preserve">using </w:t>
      </w:r>
      <w:r w:rsidR="00D9317C" w:rsidRPr="001C141E">
        <w:rPr>
          <w:rFonts w:ascii="Arial" w:hAnsi="Arial" w:cs="Arial"/>
          <w:sz w:val="22"/>
          <w:szCs w:val="22"/>
        </w:rPr>
        <w:t>rated criteria, after prequalification</w:t>
      </w:r>
      <w:r w:rsidRPr="003C74D1">
        <w:rPr>
          <w:rFonts w:ascii="Arial" w:hAnsi="Arial" w:cs="Arial"/>
          <w:sz w:val="22"/>
          <w:szCs w:val="22"/>
        </w:rPr>
        <w:t xml:space="preserve">) in compliance with the Bank’s </w:t>
      </w:r>
      <w:r w:rsidR="00D05B3E">
        <w:rPr>
          <w:rFonts w:ascii="Arial" w:hAnsi="Arial" w:cs="Arial"/>
          <w:sz w:val="22"/>
          <w:szCs w:val="22"/>
        </w:rPr>
        <w:t xml:space="preserve">Directive on </w:t>
      </w:r>
      <w:r w:rsidRPr="003C74D1">
        <w:rPr>
          <w:rFonts w:ascii="Arial" w:hAnsi="Arial" w:cs="Arial"/>
          <w:sz w:val="22"/>
          <w:szCs w:val="22"/>
        </w:rPr>
        <w:t>Procurement Instructions for Recipients</w:t>
      </w:r>
      <w:r>
        <w:rPr>
          <w:rFonts w:ascii="Arial" w:hAnsi="Arial" w:cs="Arial"/>
          <w:sz w:val="22"/>
          <w:szCs w:val="22"/>
        </w:rPr>
        <w:t xml:space="preserve"> (PIR)</w:t>
      </w:r>
      <w:r w:rsidRPr="003C74D1">
        <w:rPr>
          <w:rFonts w:ascii="Arial" w:hAnsi="Arial" w:cs="Arial"/>
          <w:sz w:val="22"/>
          <w:szCs w:val="22"/>
        </w:rPr>
        <w:t xml:space="preserve">, for projects that are financed in whole or in part by the Bank. </w:t>
      </w:r>
    </w:p>
    <w:p w14:paraId="6DDD97F7" w14:textId="77777777" w:rsidR="00D65190" w:rsidRPr="003C74D1" w:rsidRDefault="00D65190" w:rsidP="00D65190">
      <w:pPr>
        <w:spacing w:line="276" w:lineRule="auto"/>
        <w:rPr>
          <w:rFonts w:ascii="Arial" w:hAnsi="Arial" w:cs="Arial"/>
          <w:sz w:val="22"/>
          <w:szCs w:val="22"/>
        </w:rPr>
      </w:pPr>
    </w:p>
    <w:p w14:paraId="691BD8A3" w14:textId="77777777" w:rsidR="00D65190" w:rsidRDefault="00D65190" w:rsidP="00D65190">
      <w:pPr>
        <w:tabs>
          <w:tab w:val="left" w:pos="720"/>
          <w:tab w:val="right" w:leader="dot" w:pos="8640"/>
        </w:tabs>
        <w:spacing w:line="276" w:lineRule="auto"/>
        <w:rPr>
          <w:rStyle w:val="Hyperlink"/>
          <w:rFonts w:ascii="Arial" w:hAnsi="Arial" w:cs="Arial"/>
          <w:sz w:val="22"/>
          <w:szCs w:val="22"/>
        </w:rPr>
      </w:pPr>
      <w:r w:rsidRPr="003C74D1">
        <w:rPr>
          <w:rFonts w:ascii="Arial" w:hAnsi="Arial" w:cs="Arial"/>
          <w:sz w:val="22"/>
          <w:szCs w:val="22"/>
        </w:rPr>
        <w:t>To obtain further information on procurement under AIIB</w:t>
      </w:r>
      <w:r>
        <w:rPr>
          <w:rFonts w:ascii="Arial" w:hAnsi="Arial" w:cs="Arial"/>
          <w:sz w:val="22"/>
          <w:szCs w:val="22"/>
        </w:rPr>
        <w:t>-</w:t>
      </w:r>
      <w:r w:rsidRPr="003C74D1">
        <w:rPr>
          <w:rFonts w:ascii="Arial" w:hAnsi="Arial" w:cs="Arial"/>
          <w:sz w:val="22"/>
          <w:szCs w:val="22"/>
        </w:rPr>
        <w:t xml:space="preserve">financed projects or for any questions regarding the use of this SPD, </w:t>
      </w:r>
      <w:r>
        <w:rPr>
          <w:rFonts w:ascii="Arial" w:hAnsi="Arial" w:cs="Arial"/>
          <w:sz w:val="22"/>
          <w:szCs w:val="22"/>
        </w:rPr>
        <w:t xml:space="preserve">please </w:t>
      </w:r>
      <w:r w:rsidRPr="003C74D1">
        <w:rPr>
          <w:rFonts w:ascii="Arial" w:hAnsi="Arial" w:cs="Arial"/>
          <w:sz w:val="22"/>
          <w:szCs w:val="22"/>
        </w:rPr>
        <w:t>contact:</w:t>
      </w:r>
      <w:r w:rsidRPr="00455751">
        <w:t xml:space="preserve"> </w:t>
      </w:r>
      <w:hyperlink r:id="rId15" w:history="1">
        <w:r>
          <w:rPr>
            <w:rStyle w:val="Hyperlink"/>
            <w:rFonts w:ascii="Arial" w:hAnsi="Arial" w:cs="Arial"/>
            <w:sz w:val="22"/>
            <w:szCs w:val="22"/>
          </w:rPr>
          <w:t>opsprocurementpolicy@aiib.org</w:t>
        </w:r>
      </w:hyperlink>
    </w:p>
    <w:p w14:paraId="6C52D36F" w14:textId="77777777" w:rsidR="00D65190" w:rsidRPr="003C74D1" w:rsidRDefault="00D65190" w:rsidP="00D65190">
      <w:pPr>
        <w:tabs>
          <w:tab w:val="left" w:pos="720"/>
          <w:tab w:val="right" w:leader="dot" w:pos="8640"/>
        </w:tabs>
        <w:spacing w:line="276" w:lineRule="auto"/>
        <w:rPr>
          <w:rFonts w:ascii="Arial" w:hAnsi="Arial" w:cs="Arial"/>
          <w:sz w:val="22"/>
          <w:szCs w:val="22"/>
        </w:rPr>
      </w:pPr>
    </w:p>
    <w:p w14:paraId="40862A95" w14:textId="77777777" w:rsidR="00D65190" w:rsidRDefault="00D65190" w:rsidP="00D65190">
      <w:pPr>
        <w:tabs>
          <w:tab w:val="left" w:pos="720"/>
          <w:tab w:val="right" w:leader="dot" w:pos="8640"/>
        </w:tabs>
        <w:spacing w:line="276" w:lineRule="auto"/>
        <w:rPr>
          <w:rFonts w:ascii="Arial" w:hAnsi="Arial" w:cs="Arial"/>
          <w:sz w:val="22"/>
          <w:szCs w:val="22"/>
        </w:rPr>
      </w:pPr>
    </w:p>
    <w:p w14:paraId="761C6746" w14:textId="77777777" w:rsidR="00D65190" w:rsidRDefault="00D65190" w:rsidP="00D65190">
      <w:pPr>
        <w:tabs>
          <w:tab w:val="left" w:pos="720"/>
          <w:tab w:val="right" w:leader="dot" w:pos="8640"/>
        </w:tabs>
        <w:spacing w:line="276" w:lineRule="auto"/>
        <w:rPr>
          <w:rFonts w:ascii="Arial" w:hAnsi="Arial" w:cs="Arial"/>
          <w:sz w:val="22"/>
          <w:szCs w:val="22"/>
        </w:rPr>
      </w:pPr>
    </w:p>
    <w:p w14:paraId="3AB2DDC5" w14:textId="77777777" w:rsidR="00D65190" w:rsidRDefault="00D65190" w:rsidP="00D65190">
      <w:pPr>
        <w:tabs>
          <w:tab w:val="left" w:pos="720"/>
          <w:tab w:val="right" w:leader="dot" w:pos="8640"/>
        </w:tabs>
        <w:spacing w:line="276" w:lineRule="auto"/>
        <w:rPr>
          <w:rFonts w:ascii="Arial" w:hAnsi="Arial" w:cs="Arial"/>
          <w:sz w:val="22"/>
          <w:szCs w:val="22"/>
        </w:rPr>
      </w:pPr>
    </w:p>
    <w:p w14:paraId="7AF2936C" w14:textId="77777777" w:rsidR="00D65190" w:rsidRDefault="00D65190" w:rsidP="00D65190">
      <w:pPr>
        <w:tabs>
          <w:tab w:val="left" w:pos="720"/>
          <w:tab w:val="right" w:leader="dot" w:pos="8640"/>
        </w:tabs>
        <w:spacing w:line="276" w:lineRule="auto"/>
        <w:rPr>
          <w:rFonts w:ascii="Arial" w:hAnsi="Arial" w:cs="Arial"/>
          <w:sz w:val="22"/>
          <w:szCs w:val="22"/>
        </w:rPr>
      </w:pPr>
    </w:p>
    <w:p w14:paraId="470E93AA" w14:textId="77777777" w:rsidR="00D65190" w:rsidRDefault="00D65190" w:rsidP="00D65190">
      <w:pPr>
        <w:tabs>
          <w:tab w:val="left" w:pos="720"/>
          <w:tab w:val="right" w:leader="dot" w:pos="8640"/>
        </w:tabs>
        <w:spacing w:line="276" w:lineRule="auto"/>
        <w:rPr>
          <w:rFonts w:ascii="Arial" w:hAnsi="Arial" w:cs="Arial"/>
          <w:sz w:val="22"/>
          <w:szCs w:val="22"/>
        </w:rPr>
      </w:pPr>
    </w:p>
    <w:p w14:paraId="1543BD4C" w14:textId="77777777" w:rsidR="00D65190" w:rsidRDefault="00D65190" w:rsidP="00D65190">
      <w:pPr>
        <w:tabs>
          <w:tab w:val="left" w:pos="720"/>
          <w:tab w:val="right" w:leader="dot" w:pos="8640"/>
        </w:tabs>
        <w:spacing w:line="276" w:lineRule="auto"/>
        <w:rPr>
          <w:rFonts w:ascii="Arial" w:hAnsi="Arial" w:cs="Arial"/>
          <w:sz w:val="22"/>
          <w:szCs w:val="22"/>
        </w:rPr>
      </w:pPr>
    </w:p>
    <w:p w14:paraId="62C1CC99" w14:textId="77777777" w:rsidR="00D65190" w:rsidRDefault="00D65190" w:rsidP="00D65190">
      <w:pPr>
        <w:tabs>
          <w:tab w:val="left" w:pos="720"/>
          <w:tab w:val="right" w:leader="dot" w:pos="8640"/>
        </w:tabs>
        <w:spacing w:line="276" w:lineRule="auto"/>
        <w:rPr>
          <w:rFonts w:ascii="Arial" w:hAnsi="Arial" w:cs="Arial"/>
          <w:sz w:val="22"/>
          <w:szCs w:val="22"/>
        </w:rPr>
      </w:pPr>
    </w:p>
    <w:p w14:paraId="3FD2E811" w14:textId="77777777" w:rsidR="00D65190" w:rsidRDefault="00D65190" w:rsidP="00D65190">
      <w:pPr>
        <w:tabs>
          <w:tab w:val="left" w:pos="720"/>
          <w:tab w:val="right" w:leader="dot" w:pos="8640"/>
        </w:tabs>
        <w:spacing w:line="276" w:lineRule="auto"/>
        <w:rPr>
          <w:rFonts w:ascii="Arial" w:hAnsi="Arial" w:cs="Arial"/>
          <w:sz w:val="22"/>
          <w:szCs w:val="22"/>
        </w:rPr>
      </w:pPr>
    </w:p>
    <w:p w14:paraId="191DAFE4" w14:textId="77777777" w:rsidR="00D65190" w:rsidRDefault="00D65190" w:rsidP="00D65190">
      <w:pPr>
        <w:tabs>
          <w:tab w:val="left" w:pos="720"/>
          <w:tab w:val="right" w:leader="dot" w:pos="8640"/>
        </w:tabs>
        <w:spacing w:line="276" w:lineRule="auto"/>
        <w:rPr>
          <w:rFonts w:ascii="Arial" w:hAnsi="Arial" w:cs="Arial"/>
          <w:sz w:val="22"/>
          <w:szCs w:val="22"/>
        </w:rPr>
      </w:pPr>
    </w:p>
    <w:p w14:paraId="22F17DE5" w14:textId="77777777" w:rsidR="00D65190" w:rsidRDefault="00D65190" w:rsidP="00D65190">
      <w:pPr>
        <w:tabs>
          <w:tab w:val="left" w:pos="720"/>
          <w:tab w:val="right" w:leader="dot" w:pos="8640"/>
        </w:tabs>
        <w:spacing w:line="276" w:lineRule="auto"/>
        <w:rPr>
          <w:rFonts w:ascii="Arial" w:hAnsi="Arial" w:cs="Arial"/>
          <w:sz w:val="22"/>
          <w:szCs w:val="22"/>
        </w:rPr>
      </w:pPr>
    </w:p>
    <w:p w14:paraId="25777948" w14:textId="77777777" w:rsidR="00D65190" w:rsidRDefault="00D65190" w:rsidP="00D65190">
      <w:pPr>
        <w:tabs>
          <w:tab w:val="left" w:pos="720"/>
          <w:tab w:val="right" w:leader="dot" w:pos="8640"/>
        </w:tabs>
        <w:spacing w:line="276" w:lineRule="auto"/>
        <w:rPr>
          <w:rFonts w:ascii="Arial" w:hAnsi="Arial" w:cs="Arial"/>
          <w:sz w:val="22"/>
          <w:szCs w:val="22"/>
        </w:rPr>
      </w:pPr>
    </w:p>
    <w:p w14:paraId="737496BF" w14:textId="77777777" w:rsidR="00D65190" w:rsidRDefault="00D65190" w:rsidP="00D65190">
      <w:pPr>
        <w:tabs>
          <w:tab w:val="left" w:pos="720"/>
          <w:tab w:val="right" w:leader="dot" w:pos="8640"/>
        </w:tabs>
        <w:spacing w:line="276" w:lineRule="auto"/>
        <w:rPr>
          <w:rFonts w:ascii="Arial" w:hAnsi="Arial" w:cs="Arial"/>
          <w:sz w:val="22"/>
          <w:szCs w:val="22"/>
        </w:rPr>
      </w:pPr>
    </w:p>
    <w:p w14:paraId="5AC80430" w14:textId="77777777" w:rsidR="00D65190" w:rsidRDefault="00D65190" w:rsidP="00D65190">
      <w:pPr>
        <w:tabs>
          <w:tab w:val="left" w:pos="720"/>
          <w:tab w:val="right" w:leader="dot" w:pos="8640"/>
        </w:tabs>
        <w:spacing w:line="276" w:lineRule="auto"/>
        <w:rPr>
          <w:rFonts w:ascii="Arial" w:hAnsi="Arial" w:cs="Arial"/>
          <w:sz w:val="22"/>
          <w:szCs w:val="22"/>
        </w:rPr>
      </w:pPr>
    </w:p>
    <w:p w14:paraId="4655875E" w14:textId="77777777" w:rsidR="00D65190" w:rsidRDefault="00D65190" w:rsidP="00D65190">
      <w:pPr>
        <w:tabs>
          <w:tab w:val="left" w:pos="720"/>
          <w:tab w:val="right" w:leader="dot" w:pos="8640"/>
        </w:tabs>
        <w:spacing w:line="276" w:lineRule="auto"/>
        <w:rPr>
          <w:rFonts w:ascii="Arial" w:hAnsi="Arial" w:cs="Arial"/>
          <w:sz w:val="22"/>
          <w:szCs w:val="22"/>
        </w:rPr>
      </w:pPr>
    </w:p>
    <w:p w14:paraId="5A370A7F" w14:textId="77777777" w:rsidR="00D65190" w:rsidRDefault="00D65190" w:rsidP="00D65190">
      <w:pPr>
        <w:tabs>
          <w:tab w:val="left" w:pos="720"/>
          <w:tab w:val="right" w:leader="dot" w:pos="8640"/>
        </w:tabs>
        <w:spacing w:line="276" w:lineRule="auto"/>
        <w:rPr>
          <w:rFonts w:ascii="Arial" w:hAnsi="Arial" w:cs="Arial"/>
          <w:sz w:val="22"/>
          <w:szCs w:val="22"/>
        </w:rPr>
      </w:pPr>
    </w:p>
    <w:p w14:paraId="0C9A92D1" w14:textId="77777777" w:rsidR="00D65190" w:rsidRPr="003C74D1" w:rsidRDefault="00D65190" w:rsidP="00D65190">
      <w:pPr>
        <w:tabs>
          <w:tab w:val="left" w:pos="720"/>
          <w:tab w:val="right" w:leader="dot" w:pos="8640"/>
        </w:tabs>
        <w:spacing w:line="276" w:lineRule="auto"/>
        <w:rPr>
          <w:rFonts w:ascii="Arial" w:hAnsi="Arial" w:cs="Arial"/>
          <w:sz w:val="22"/>
          <w:szCs w:val="22"/>
        </w:rPr>
      </w:pPr>
    </w:p>
    <w:p w14:paraId="20FF05E3" w14:textId="77777777" w:rsidR="00D65190" w:rsidRPr="003C74D1" w:rsidRDefault="00D65190" w:rsidP="00D65190">
      <w:pPr>
        <w:tabs>
          <w:tab w:val="left" w:pos="720"/>
          <w:tab w:val="right" w:leader="dot" w:pos="8640"/>
        </w:tabs>
        <w:spacing w:line="276" w:lineRule="auto"/>
        <w:jc w:val="center"/>
        <w:rPr>
          <w:rFonts w:ascii="Arial" w:hAnsi="Arial" w:cs="Arial"/>
          <w:sz w:val="22"/>
          <w:szCs w:val="22"/>
        </w:rPr>
      </w:pPr>
    </w:p>
    <w:p w14:paraId="7291A483" w14:textId="77777777" w:rsidR="00D65190" w:rsidRPr="003C74D1" w:rsidRDefault="00D65190" w:rsidP="00D65190">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The Asian Infrastructure Investment Bank</w:t>
      </w:r>
    </w:p>
    <w:p w14:paraId="586127A1" w14:textId="77777777" w:rsidR="00D65190" w:rsidRPr="003C74D1" w:rsidRDefault="00D65190" w:rsidP="00D65190">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Tower A, Asia Financial Center</w:t>
      </w:r>
    </w:p>
    <w:p w14:paraId="223A3703" w14:textId="77777777" w:rsidR="00D65190" w:rsidRPr="003C74D1" w:rsidRDefault="00D65190" w:rsidP="00D65190">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No.1 Tianchen East Road, Chaoyang District, Beijing 100101, China</w:t>
      </w:r>
    </w:p>
    <w:p w14:paraId="2E5D3AAB" w14:textId="77777777" w:rsidR="00D65190" w:rsidRPr="003C74D1" w:rsidRDefault="00D65190" w:rsidP="00D65190">
      <w:pPr>
        <w:tabs>
          <w:tab w:val="left" w:pos="720"/>
          <w:tab w:val="right" w:leader="dot" w:pos="8640"/>
        </w:tabs>
        <w:spacing w:line="276" w:lineRule="auto"/>
        <w:jc w:val="center"/>
        <w:rPr>
          <w:rFonts w:ascii="Arial" w:hAnsi="Arial" w:cs="Arial"/>
          <w:sz w:val="22"/>
          <w:szCs w:val="22"/>
          <w:lang w:val="fr-FR"/>
        </w:rPr>
      </w:pPr>
      <w:hyperlink r:id="rId16" w:history="1">
        <w:r w:rsidRPr="00812866">
          <w:rPr>
            <w:rStyle w:val="Hyperlink"/>
            <w:rFonts w:ascii="Arial" w:hAnsi="Arial" w:cs="Arial"/>
            <w:sz w:val="22"/>
            <w:szCs w:val="22"/>
            <w:lang w:val="fr-FR"/>
          </w:rPr>
          <w:t>http://www.aiib.org</w:t>
        </w:r>
      </w:hyperlink>
    </w:p>
    <w:p w14:paraId="6697D81E" w14:textId="7FB22744" w:rsidR="00C23642" w:rsidRDefault="00C23642">
      <w:pPr>
        <w:spacing w:after="160" w:line="259" w:lineRule="auto"/>
        <w:jc w:val="left"/>
        <w:rPr>
          <w:rFonts w:ascii="Arial" w:hAnsi="Arial" w:cs="Arial"/>
          <w:sz w:val="22"/>
          <w:szCs w:val="22"/>
        </w:rPr>
      </w:pPr>
      <w:r>
        <w:rPr>
          <w:rFonts w:ascii="Arial" w:hAnsi="Arial" w:cs="Arial"/>
          <w:sz w:val="22"/>
          <w:szCs w:val="22"/>
        </w:rPr>
        <w:br w:type="page"/>
      </w:r>
    </w:p>
    <w:p w14:paraId="7D29D8BE" w14:textId="77777777" w:rsidR="00891404" w:rsidRPr="00B00C86" w:rsidRDefault="00891404" w:rsidP="00BB0214">
      <w:pPr>
        <w:spacing w:after="160" w:line="259" w:lineRule="auto"/>
        <w:jc w:val="left"/>
      </w:pPr>
    </w:p>
    <w:p w14:paraId="01C2CCB2" w14:textId="31DDFADC" w:rsidR="00891404" w:rsidRPr="00B00C86" w:rsidRDefault="00D034C0" w:rsidP="00891404">
      <w:pPr>
        <w:pStyle w:val="Title"/>
        <w:rPr>
          <w:szCs w:val="48"/>
        </w:rPr>
      </w:pPr>
      <w:r>
        <w:rPr>
          <w:szCs w:val="48"/>
        </w:rPr>
        <w:t>Standard</w:t>
      </w:r>
      <w:r w:rsidRPr="00B00C86">
        <w:rPr>
          <w:szCs w:val="48"/>
        </w:rPr>
        <w:t xml:space="preserve"> </w:t>
      </w:r>
      <w:r w:rsidR="00891404" w:rsidRPr="00B00C86">
        <w:rPr>
          <w:szCs w:val="48"/>
        </w:rPr>
        <w:t>Procurement Document</w:t>
      </w:r>
      <w:r w:rsidR="00DE37BC" w:rsidRPr="00B00C86">
        <w:rPr>
          <w:szCs w:val="48"/>
        </w:rPr>
        <w:t xml:space="preserve"> (SPD)</w:t>
      </w:r>
    </w:p>
    <w:p w14:paraId="293387AE" w14:textId="77777777" w:rsidR="00891404" w:rsidRPr="00B00C86" w:rsidRDefault="00891404" w:rsidP="00891404">
      <w:pPr>
        <w:jc w:val="center"/>
        <w:rPr>
          <w:b/>
          <w:szCs w:val="24"/>
        </w:rPr>
      </w:pPr>
    </w:p>
    <w:p w14:paraId="38E8EED6" w14:textId="77777777" w:rsidR="00891404" w:rsidRPr="00B00C86" w:rsidRDefault="00891404" w:rsidP="00891404">
      <w:pPr>
        <w:jc w:val="center"/>
        <w:rPr>
          <w:b/>
          <w:sz w:val="48"/>
        </w:rPr>
      </w:pPr>
      <w:r w:rsidRPr="00B00C86">
        <w:rPr>
          <w:b/>
          <w:sz w:val="48"/>
        </w:rPr>
        <w:t>Summary</w:t>
      </w:r>
    </w:p>
    <w:p w14:paraId="5B1F634E" w14:textId="77777777" w:rsidR="00891404" w:rsidRPr="00B00C86" w:rsidRDefault="00891404" w:rsidP="00EE542D">
      <w:pPr>
        <w:pStyle w:val="Title"/>
        <w:spacing w:after="240"/>
        <w:rPr>
          <w:bCs/>
          <w:sz w:val="24"/>
          <w:szCs w:val="24"/>
        </w:rPr>
      </w:pPr>
    </w:p>
    <w:p w14:paraId="3D1099BF" w14:textId="77777777" w:rsidR="005B670D" w:rsidRPr="00B00C86" w:rsidRDefault="005B670D" w:rsidP="00EE542D">
      <w:pPr>
        <w:spacing w:after="120"/>
        <w:jc w:val="center"/>
        <w:rPr>
          <w:rFonts w:ascii="Times New Roman Bold" w:hAnsi="Times New Roman Bold"/>
          <w:b/>
          <w:bCs/>
          <w:caps/>
          <w:sz w:val="28"/>
          <w:szCs w:val="28"/>
        </w:rPr>
      </w:pPr>
      <w:r w:rsidRPr="2E2CDEB6">
        <w:rPr>
          <w:rFonts w:ascii="Times New Roman Bold" w:hAnsi="Times New Roman Bold"/>
          <w:b/>
          <w:bCs/>
          <w:caps/>
          <w:sz w:val="28"/>
          <w:szCs w:val="28"/>
        </w:rPr>
        <w:t>Specific Procurement Notice</w:t>
      </w:r>
      <w:r>
        <w:rPr>
          <w:rFonts w:ascii="Times New Roman Bold" w:hAnsi="Times New Roman Bold"/>
          <w:b/>
          <w:bCs/>
          <w:caps/>
          <w:sz w:val="28"/>
          <w:szCs w:val="28"/>
        </w:rPr>
        <w:t xml:space="preserve"> </w:t>
      </w:r>
      <w:r w:rsidRPr="2E2CDEB6">
        <w:rPr>
          <w:rFonts w:ascii="Times New Roman Bold" w:hAnsi="Times New Roman Bold"/>
          <w:b/>
          <w:bCs/>
          <w:caps/>
          <w:sz w:val="28"/>
          <w:szCs w:val="28"/>
        </w:rPr>
        <w:t>(spn)</w:t>
      </w:r>
    </w:p>
    <w:p w14:paraId="40E7095B" w14:textId="77777777" w:rsidR="005B670D" w:rsidRPr="00B00C86" w:rsidRDefault="005B670D" w:rsidP="00EE542D">
      <w:pPr>
        <w:spacing w:after="120"/>
        <w:jc w:val="center"/>
        <w:rPr>
          <w:b/>
        </w:rPr>
      </w:pPr>
      <w:r w:rsidRPr="2E2CDEB6">
        <w:rPr>
          <w:b/>
          <w:bCs/>
          <w:kern w:val="28"/>
        </w:rPr>
        <w:t>Notice of Request for Tender</w:t>
      </w:r>
      <w:r w:rsidRPr="2E2CDEB6">
        <w:rPr>
          <w:b/>
          <w:bCs/>
        </w:rPr>
        <w:t xml:space="preserve"> </w:t>
      </w:r>
      <w:r w:rsidRPr="2E2CDEB6">
        <w:rPr>
          <w:b/>
        </w:rPr>
        <w:t>to Prequalified Tenderers</w:t>
      </w:r>
    </w:p>
    <w:p w14:paraId="57B0C02C" w14:textId="59E9EDC2" w:rsidR="00891404" w:rsidRPr="00B00C86" w:rsidRDefault="00891404" w:rsidP="001F7689">
      <w:pPr>
        <w:pStyle w:val="explanatorynotes"/>
        <w:spacing w:before="240" w:line="240" w:lineRule="auto"/>
        <w:rPr>
          <w:rFonts w:ascii="Times New Roman" w:hAnsi="Times New Roman"/>
          <w:szCs w:val="24"/>
        </w:rPr>
      </w:pPr>
      <w:r w:rsidRPr="00B00C86">
        <w:rPr>
          <w:rFonts w:ascii="Times New Roman" w:hAnsi="Times New Roman"/>
          <w:szCs w:val="24"/>
        </w:rPr>
        <w:t xml:space="preserve">This SPD covers a single stage, two envelope process following </w:t>
      </w:r>
      <w:r w:rsidR="00DD778B" w:rsidRPr="00B00C86">
        <w:rPr>
          <w:rFonts w:ascii="Times New Roman" w:hAnsi="Times New Roman"/>
          <w:szCs w:val="24"/>
        </w:rPr>
        <w:t>prequalification</w:t>
      </w:r>
      <w:r w:rsidRPr="00B00C86">
        <w:rPr>
          <w:rFonts w:ascii="Times New Roman" w:hAnsi="Times New Roman"/>
          <w:szCs w:val="24"/>
        </w:rPr>
        <w:t xml:space="preserve">. The template attached is </w:t>
      </w:r>
      <w:r w:rsidR="009F588C" w:rsidRPr="2E2CDEB6">
        <w:rPr>
          <w:rFonts w:ascii="Times New Roman" w:hAnsi="Times New Roman"/>
        </w:rPr>
        <w:t>SPN for Notice of Request for Tender</w:t>
      </w:r>
      <w:r w:rsidR="000476FF" w:rsidRPr="000476FF">
        <w:rPr>
          <w:rFonts w:ascii="Times New Roman" w:hAnsi="Times New Roman"/>
        </w:rPr>
        <w:t xml:space="preserve"> </w:t>
      </w:r>
      <w:r w:rsidR="000476FF" w:rsidRPr="2E2CDEB6">
        <w:rPr>
          <w:rFonts w:ascii="Times New Roman" w:hAnsi="Times New Roman"/>
        </w:rPr>
        <w:t xml:space="preserve">to Prequalified Tenderers </w:t>
      </w:r>
      <w:r w:rsidRPr="00B00C86">
        <w:rPr>
          <w:rFonts w:ascii="Times New Roman" w:hAnsi="Times New Roman"/>
          <w:szCs w:val="24"/>
        </w:rPr>
        <w:t xml:space="preserve">for simultaneous submission of Technical and Financial </w:t>
      </w:r>
      <w:r w:rsidR="00972D01" w:rsidRPr="00B00C86">
        <w:rPr>
          <w:rFonts w:ascii="Times New Roman" w:hAnsi="Times New Roman"/>
          <w:szCs w:val="24"/>
        </w:rPr>
        <w:t>Parts of Tender</w:t>
      </w:r>
      <w:r w:rsidRPr="00B00C86">
        <w:rPr>
          <w:rFonts w:ascii="Times New Roman" w:hAnsi="Times New Roman"/>
          <w:szCs w:val="24"/>
        </w:rPr>
        <w:t xml:space="preserve"> in two separate envelopes.</w:t>
      </w:r>
      <w:r w:rsidR="00322942">
        <w:rPr>
          <w:rFonts w:ascii="Times New Roman" w:hAnsi="Times New Roman"/>
          <w:szCs w:val="24"/>
        </w:rPr>
        <w:t xml:space="preserve"> </w:t>
      </w:r>
      <w:r w:rsidR="00322942" w:rsidRPr="00322942">
        <w:rPr>
          <w:rFonts w:ascii="Times New Roman" w:hAnsi="Times New Roman"/>
          <w:szCs w:val="24"/>
        </w:rPr>
        <w:t>This is the template to be used by the Employer. The SPN is not a part of the Tender Document</w:t>
      </w:r>
    </w:p>
    <w:p w14:paraId="32C945D5" w14:textId="7C4AD57E" w:rsidR="00891404" w:rsidRPr="00B00C86" w:rsidRDefault="00891404" w:rsidP="00891404">
      <w:pPr>
        <w:pStyle w:val="explanatorynotes"/>
        <w:spacing w:line="240" w:lineRule="auto"/>
        <w:rPr>
          <w:rFonts w:ascii="Times New Roman" w:hAnsi="Times New Roman"/>
          <w:b/>
          <w:sz w:val="28"/>
          <w:szCs w:val="28"/>
        </w:rPr>
      </w:pPr>
      <w:r w:rsidRPr="00B00C86">
        <w:rPr>
          <w:rFonts w:ascii="Times New Roman" w:hAnsi="Times New Roman"/>
          <w:b/>
          <w:sz w:val="28"/>
          <w:szCs w:val="28"/>
        </w:rPr>
        <w:t xml:space="preserve">PART 1 – </w:t>
      </w:r>
      <w:r w:rsidR="006409B4" w:rsidRPr="00B00C86">
        <w:rPr>
          <w:rFonts w:ascii="Times New Roman" w:hAnsi="Times New Roman"/>
          <w:b/>
          <w:sz w:val="28"/>
          <w:szCs w:val="28"/>
        </w:rPr>
        <w:t>TENDERING</w:t>
      </w:r>
      <w:r w:rsidRPr="00B00C86">
        <w:rPr>
          <w:rFonts w:ascii="Times New Roman" w:hAnsi="Times New Roman"/>
          <w:b/>
          <w:sz w:val="28"/>
          <w:szCs w:val="28"/>
        </w:rPr>
        <w:t xml:space="preserve"> PROCEDURES</w:t>
      </w:r>
    </w:p>
    <w:p w14:paraId="6E88BACB" w14:textId="73DFAC44" w:rsidR="00891404" w:rsidRPr="00B00C86" w:rsidRDefault="00891404" w:rsidP="00891404">
      <w:pPr>
        <w:pStyle w:val="explanatorynotes"/>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I </w:t>
      </w:r>
      <w:r w:rsidRPr="00B00C86">
        <w:t>–</w:t>
      </w:r>
      <w:r w:rsidRPr="00B00C86">
        <w:rPr>
          <w:rFonts w:ascii="Times New Roman" w:hAnsi="Times New Roman"/>
          <w:b/>
          <w:szCs w:val="24"/>
        </w:rPr>
        <w:tab/>
        <w:t xml:space="preserve">Instructions to </w:t>
      </w:r>
      <w:r w:rsidR="004A579E" w:rsidRPr="00B00C86">
        <w:rPr>
          <w:rFonts w:ascii="Times New Roman" w:hAnsi="Times New Roman"/>
          <w:b/>
          <w:szCs w:val="24"/>
        </w:rPr>
        <w:t>Tenderers</w:t>
      </w:r>
      <w:r w:rsidRPr="00B00C86">
        <w:rPr>
          <w:rFonts w:ascii="Times New Roman" w:hAnsi="Times New Roman"/>
          <w:b/>
          <w:szCs w:val="24"/>
        </w:rPr>
        <w:t xml:space="preserve"> (IT</w:t>
      </w:r>
      <w:r w:rsidR="004A579E" w:rsidRPr="00B00C86">
        <w:rPr>
          <w:rFonts w:ascii="Times New Roman" w:hAnsi="Times New Roman"/>
          <w:b/>
          <w:szCs w:val="24"/>
        </w:rPr>
        <w:t>T</w:t>
      </w:r>
      <w:r w:rsidRPr="00B00C86">
        <w:rPr>
          <w:rFonts w:ascii="Times New Roman" w:hAnsi="Times New Roman"/>
          <w:b/>
          <w:szCs w:val="24"/>
        </w:rPr>
        <w:t>)</w:t>
      </w:r>
    </w:p>
    <w:p w14:paraId="0E72E35A" w14:textId="39D33E8B" w:rsidR="00891404" w:rsidRPr="00B00C86" w:rsidRDefault="00891404" w:rsidP="00891404">
      <w:pPr>
        <w:pStyle w:val="explanatorynotes"/>
        <w:spacing w:before="240" w:line="240" w:lineRule="auto"/>
        <w:ind w:left="1440" w:hanging="1440"/>
        <w:rPr>
          <w:rFonts w:ascii="Times New Roman" w:hAnsi="Times New Roman"/>
          <w:szCs w:val="24"/>
        </w:rPr>
      </w:pPr>
      <w:r w:rsidRPr="00B00C86">
        <w:rPr>
          <w:rFonts w:ascii="Times New Roman" w:hAnsi="Times New Roman"/>
          <w:szCs w:val="24"/>
        </w:rPr>
        <w:tab/>
        <w:t xml:space="preserve">This Section provides relevant information to help </w:t>
      </w:r>
      <w:r w:rsidR="004A579E" w:rsidRPr="00B00C86">
        <w:rPr>
          <w:rFonts w:ascii="Times New Roman" w:hAnsi="Times New Roman"/>
          <w:szCs w:val="24"/>
        </w:rPr>
        <w:t>Tenderers</w:t>
      </w:r>
      <w:r w:rsidRPr="00B00C86">
        <w:rPr>
          <w:rFonts w:ascii="Times New Roman" w:hAnsi="Times New Roman"/>
          <w:szCs w:val="24"/>
        </w:rPr>
        <w:t xml:space="preserve"> prepare their </w:t>
      </w:r>
      <w:r w:rsidR="00173B7A" w:rsidRPr="00B00C86">
        <w:rPr>
          <w:rFonts w:ascii="Times New Roman" w:hAnsi="Times New Roman"/>
          <w:szCs w:val="24"/>
        </w:rPr>
        <w:t>Tenders</w:t>
      </w:r>
      <w:r w:rsidRPr="00B00C86">
        <w:rPr>
          <w:rFonts w:ascii="Times New Roman" w:hAnsi="Times New Roman"/>
          <w:szCs w:val="24"/>
        </w:rPr>
        <w:t>. It is based on a single-stage</w:t>
      </w:r>
      <w:r w:rsidR="004A579E" w:rsidRPr="00B00C86">
        <w:rPr>
          <w:rFonts w:ascii="Times New Roman" w:hAnsi="Times New Roman"/>
          <w:szCs w:val="24"/>
        </w:rPr>
        <w:t>-two-envelope</w:t>
      </w:r>
      <w:r w:rsidRPr="00B00C86">
        <w:rPr>
          <w:rFonts w:ascii="Times New Roman" w:hAnsi="Times New Roman"/>
          <w:szCs w:val="24"/>
        </w:rPr>
        <w:t xml:space="preserve"> procurement process. Information is also provided on the submission, opening, and evaluation of </w:t>
      </w:r>
      <w:r w:rsidR="00CE089A" w:rsidRPr="00B00C86">
        <w:rPr>
          <w:rFonts w:ascii="Times New Roman" w:hAnsi="Times New Roman"/>
          <w:szCs w:val="24"/>
        </w:rPr>
        <w:t>Tender</w:t>
      </w:r>
      <w:r w:rsidR="00082B34" w:rsidRPr="00B00C86">
        <w:rPr>
          <w:rFonts w:ascii="Times New Roman" w:hAnsi="Times New Roman"/>
          <w:szCs w:val="24"/>
        </w:rPr>
        <w:t>s</w:t>
      </w:r>
      <w:r w:rsidRPr="00B00C86">
        <w:rPr>
          <w:rFonts w:ascii="Times New Roman" w:hAnsi="Times New Roman"/>
          <w:szCs w:val="24"/>
        </w:rPr>
        <w:t xml:space="preserve"> and on the award of Contract. </w:t>
      </w:r>
      <w:r w:rsidRPr="00B00C86">
        <w:rPr>
          <w:rFonts w:ascii="Times New Roman" w:hAnsi="Times New Roman"/>
          <w:b/>
          <w:szCs w:val="24"/>
        </w:rPr>
        <w:t>Section I contains provisions that are to be used without modification.</w:t>
      </w:r>
    </w:p>
    <w:p w14:paraId="6888B2DC" w14:textId="6ECE681F" w:rsidR="00891404" w:rsidRPr="00B00C86" w:rsidRDefault="00891404" w:rsidP="00891404">
      <w:pPr>
        <w:pStyle w:val="explanatorynotes"/>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II </w:t>
      </w:r>
      <w:r w:rsidRPr="00B00C86">
        <w:t>–</w:t>
      </w:r>
      <w:r w:rsidRPr="00B00C86">
        <w:rPr>
          <w:rFonts w:ascii="Times New Roman" w:hAnsi="Times New Roman"/>
          <w:b/>
          <w:szCs w:val="24"/>
        </w:rPr>
        <w:tab/>
      </w:r>
      <w:r w:rsidR="00082B34" w:rsidRPr="00B00C86">
        <w:rPr>
          <w:rFonts w:ascii="Times New Roman" w:hAnsi="Times New Roman"/>
          <w:b/>
          <w:szCs w:val="24"/>
        </w:rPr>
        <w:t>Tender</w:t>
      </w:r>
      <w:r w:rsidRPr="00B00C86">
        <w:rPr>
          <w:rFonts w:ascii="Times New Roman" w:hAnsi="Times New Roman"/>
          <w:b/>
          <w:szCs w:val="24"/>
        </w:rPr>
        <w:t xml:space="preserve"> Data Sheet (</w:t>
      </w:r>
      <w:r w:rsidR="00561BC5" w:rsidRPr="00B00C86">
        <w:rPr>
          <w:rFonts w:ascii="Times New Roman" w:hAnsi="Times New Roman"/>
          <w:b/>
          <w:szCs w:val="24"/>
        </w:rPr>
        <w:t>T</w:t>
      </w:r>
      <w:r w:rsidRPr="00B00C86">
        <w:rPr>
          <w:rFonts w:ascii="Times New Roman" w:hAnsi="Times New Roman"/>
          <w:b/>
          <w:szCs w:val="24"/>
        </w:rPr>
        <w:t>DS)</w:t>
      </w:r>
    </w:p>
    <w:p w14:paraId="5F42807B" w14:textId="29E790B2" w:rsidR="00891404" w:rsidRPr="00B00C86" w:rsidRDefault="00891404" w:rsidP="00891404">
      <w:pPr>
        <w:pStyle w:val="explanatorynotes"/>
        <w:spacing w:before="240" w:line="240" w:lineRule="auto"/>
        <w:ind w:left="1440" w:hanging="1440"/>
        <w:rPr>
          <w:rFonts w:ascii="Times New Roman" w:hAnsi="Times New Roman"/>
          <w:szCs w:val="24"/>
        </w:rPr>
      </w:pPr>
      <w:r w:rsidRPr="00B00C86">
        <w:rPr>
          <w:rFonts w:ascii="Times New Roman" w:hAnsi="Times New Roman"/>
          <w:szCs w:val="24"/>
        </w:rPr>
        <w:tab/>
        <w:t xml:space="preserve">This Section consists of provisions that are specific to each procurement and that supplement the information or requirements included in Section I, Instructions to </w:t>
      </w:r>
      <w:r w:rsidR="004A579E" w:rsidRPr="00B00C86">
        <w:rPr>
          <w:rFonts w:ascii="Times New Roman" w:hAnsi="Times New Roman"/>
          <w:szCs w:val="24"/>
        </w:rPr>
        <w:t>Tenderers</w:t>
      </w:r>
      <w:r w:rsidRPr="00B00C86">
        <w:rPr>
          <w:rFonts w:ascii="Times New Roman" w:hAnsi="Times New Roman"/>
          <w:szCs w:val="24"/>
        </w:rPr>
        <w:t xml:space="preserve">. </w:t>
      </w:r>
    </w:p>
    <w:p w14:paraId="1547D15E" w14:textId="77777777" w:rsidR="00891404" w:rsidRPr="00B00C86" w:rsidRDefault="00891404" w:rsidP="00891404">
      <w:pPr>
        <w:pStyle w:val="explanatorynotes"/>
        <w:spacing w:before="240" w:line="240" w:lineRule="auto"/>
        <w:ind w:left="1440" w:hanging="1440"/>
      </w:pPr>
      <w:r w:rsidRPr="00B00C86">
        <w:rPr>
          <w:rFonts w:ascii="Times New Roman" w:hAnsi="Times New Roman"/>
          <w:b/>
          <w:szCs w:val="24"/>
        </w:rPr>
        <w:t xml:space="preserve">Section III </w:t>
      </w:r>
      <w:r w:rsidRPr="00B00C86">
        <w:t>–</w:t>
      </w:r>
      <w:r w:rsidRPr="00B00C86">
        <w:rPr>
          <w:rFonts w:ascii="Times New Roman" w:hAnsi="Times New Roman"/>
          <w:b/>
          <w:szCs w:val="24"/>
        </w:rPr>
        <w:tab/>
        <w:t>Evaluation and Qualification Criteria</w:t>
      </w:r>
    </w:p>
    <w:p w14:paraId="7F37BF16" w14:textId="5799DC87" w:rsidR="00891404" w:rsidRPr="00B00C86" w:rsidRDefault="00891404" w:rsidP="00A91EB9">
      <w:pPr>
        <w:pStyle w:val="explanatorynotes"/>
        <w:spacing w:before="240" w:line="240" w:lineRule="auto"/>
        <w:ind w:left="1440"/>
        <w:rPr>
          <w:rFonts w:ascii="Times New Roman" w:hAnsi="Times New Roman"/>
          <w:szCs w:val="24"/>
        </w:rPr>
      </w:pPr>
      <w:r w:rsidRPr="00B00C86">
        <w:rPr>
          <w:rFonts w:ascii="Times New Roman" w:hAnsi="Times New Roman"/>
          <w:szCs w:val="24"/>
        </w:rPr>
        <w:t xml:space="preserve">This Section specifies the methodology that will be used to determine the Most Advantageous </w:t>
      </w:r>
      <w:r w:rsidR="00561BC5" w:rsidRPr="00B00C86">
        <w:rPr>
          <w:rFonts w:ascii="Times New Roman" w:hAnsi="Times New Roman"/>
          <w:szCs w:val="24"/>
        </w:rPr>
        <w:t>Tender</w:t>
      </w:r>
      <w:r w:rsidRPr="00B00C86">
        <w:rPr>
          <w:rFonts w:ascii="Times New Roman" w:hAnsi="Times New Roman"/>
          <w:szCs w:val="24"/>
        </w:rPr>
        <w:t xml:space="preserve">. </w:t>
      </w:r>
    </w:p>
    <w:p w14:paraId="18AABB30" w14:textId="0CBB64F4" w:rsidR="00891404" w:rsidRPr="00B00C86" w:rsidRDefault="00891404" w:rsidP="00891404">
      <w:pPr>
        <w:pStyle w:val="explanatorynotes"/>
        <w:keepNext/>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IV </w:t>
      </w:r>
      <w:r w:rsidRPr="00B00C86">
        <w:t>–</w:t>
      </w:r>
      <w:r w:rsidRPr="00B00C86">
        <w:rPr>
          <w:rFonts w:ascii="Times New Roman" w:hAnsi="Times New Roman"/>
          <w:b/>
          <w:szCs w:val="24"/>
        </w:rPr>
        <w:tab/>
      </w:r>
      <w:r w:rsidR="00153F54" w:rsidRPr="00B00C86">
        <w:rPr>
          <w:rFonts w:ascii="Times New Roman" w:hAnsi="Times New Roman"/>
          <w:b/>
          <w:szCs w:val="24"/>
        </w:rPr>
        <w:t>Tender</w:t>
      </w:r>
      <w:r w:rsidRPr="00B00C86">
        <w:rPr>
          <w:rFonts w:ascii="Times New Roman" w:hAnsi="Times New Roman"/>
          <w:b/>
          <w:szCs w:val="24"/>
        </w:rPr>
        <w:t xml:space="preserve"> Forms</w:t>
      </w:r>
    </w:p>
    <w:p w14:paraId="68DBCE37" w14:textId="4BD86D56" w:rsidR="00891404" w:rsidRPr="00B00C86" w:rsidRDefault="00891404" w:rsidP="00891404">
      <w:pPr>
        <w:pStyle w:val="explanatorynotes"/>
        <w:spacing w:before="240" w:line="240" w:lineRule="auto"/>
        <w:ind w:left="1440" w:hanging="1440"/>
        <w:rPr>
          <w:rFonts w:cs="Arial"/>
        </w:rPr>
      </w:pPr>
      <w:r w:rsidRPr="00B00C86">
        <w:rPr>
          <w:rFonts w:ascii="Times New Roman" w:hAnsi="Times New Roman"/>
          <w:szCs w:val="24"/>
        </w:rPr>
        <w:tab/>
        <w:t xml:space="preserve">This Section contains the forms which are to be completed by the </w:t>
      </w:r>
      <w:r w:rsidR="00A91EB9" w:rsidRPr="00B00C86">
        <w:rPr>
          <w:rFonts w:ascii="Times New Roman" w:hAnsi="Times New Roman"/>
          <w:szCs w:val="24"/>
        </w:rPr>
        <w:t>Tenderers</w:t>
      </w:r>
      <w:r w:rsidRPr="00B00C86">
        <w:rPr>
          <w:rFonts w:ascii="Times New Roman" w:hAnsi="Times New Roman"/>
          <w:szCs w:val="24"/>
        </w:rPr>
        <w:t xml:space="preserve"> and submitted as part of the </w:t>
      </w:r>
      <w:r w:rsidR="00153F54" w:rsidRPr="00B00C86">
        <w:rPr>
          <w:rFonts w:ascii="Times New Roman" w:hAnsi="Times New Roman"/>
          <w:szCs w:val="24"/>
        </w:rPr>
        <w:t>Tender</w:t>
      </w:r>
      <w:r w:rsidRPr="00B00C86">
        <w:rPr>
          <w:rFonts w:ascii="Times New Roman" w:hAnsi="Times New Roman"/>
          <w:szCs w:val="24"/>
        </w:rPr>
        <w:t xml:space="preserve">. </w:t>
      </w:r>
    </w:p>
    <w:p w14:paraId="53831382" w14:textId="77777777" w:rsidR="00891404" w:rsidRPr="00B00C86" w:rsidRDefault="00891404" w:rsidP="00891404">
      <w:pPr>
        <w:pStyle w:val="explanatorynotes"/>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V </w:t>
      </w:r>
      <w:r w:rsidRPr="00B00C86">
        <w:t>–</w:t>
      </w:r>
      <w:r w:rsidRPr="00B00C86">
        <w:rPr>
          <w:rFonts w:ascii="Times New Roman" w:hAnsi="Times New Roman"/>
          <w:b/>
          <w:szCs w:val="24"/>
        </w:rPr>
        <w:tab/>
        <w:t>Eligible Countries</w:t>
      </w:r>
    </w:p>
    <w:p w14:paraId="669041E8" w14:textId="77777777" w:rsidR="00891404" w:rsidRPr="00B00C86" w:rsidRDefault="00891404" w:rsidP="00891404">
      <w:pPr>
        <w:pStyle w:val="explanatorynotes"/>
        <w:spacing w:before="240" w:line="240" w:lineRule="auto"/>
        <w:ind w:left="1440" w:hanging="1440"/>
        <w:rPr>
          <w:rFonts w:ascii="Times New Roman" w:hAnsi="Times New Roman"/>
          <w:szCs w:val="24"/>
        </w:rPr>
      </w:pPr>
      <w:r w:rsidRPr="00B00C86">
        <w:rPr>
          <w:rFonts w:ascii="Times New Roman" w:hAnsi="Times New Roman"/>
          <w:szCs w:val="24"/>
        </w:rPr>
        <w:tab/>
        <w:t>This Section contains information regarding eligible countries.</w:t>
      </w:r>
    </w:p>
    <w:p w14:paraId="473D5FC3" w14:textId="55E21AEB" w:rsidR="00891404" w:rsidRPr="00B00C86" w:rsidRDefault="00891404" w:rsidP="00891404">
      <w:pPr>
        <w:spacing w:before="240" w:after="240"/>
        <w:rPr>
          <w:b/>
          <w:szCs w:val="24"/>
        </w:rPr>
      </w:pPr>
      <w:r w:rsidRPr="00B00C86">
        <w:rPr>
          <w:b/>
          <w:szCs w:val="24"/>
        </w:rPr>
        <w:t xml:space="preserve">Section VI </w:t>
      </w:r>
      <w:r w:rsidRPr="00B00C86">
        <w:t>–</w:t>
      </w:r>
      <w:r w:rsidRPr="00B00C86">
        <w:rPr>
          <w:b/>
          <w:szCs w:val="24"/>
        </w:rPr>
        <w:tab/>
      </w:r>
      <w:r w:rsidR="00A91EB9" w:rsidRPr="00B00C86">
        <w:rPr>
          <w:b/>
          <w:bCs/>
          <w:szCs w:val="24"/>
        </w:rPr>
        <w:t>Prohibited Practices</w:t>
      </w:r>
    </w:p>
    <w:p w14:paraId="188F86B2" w14:textId="5B2DCE82" w:rsidR="00891404" w:rsidRPr="00B00C86" w:rsidRDefault="00891404" w:rsidP="00891404">
      <w:pPr>
        <w:spacing w:before="240" w:after="240"/>
        <w:ind w:left="1418"/>
      </w:pPr>
      <w:r w:rsidRPr="00B00C86">
        <w:lastRenderedPageBreak/>
        <w:t xml:space="preserve">This </w:t>
      </w:r>
      <w:r w:rsidR="00985892">
        <w:t>S</w:t>
      </w:r>
      <w:r w:rsidRPr="00B00C86">
        <w:t xml:space="preserve">ection includes the </w:t>
      </w:r>
      <w:r w:rsidR="00A91EB9" w:rsidRPr="00B00C86">
        <w:t>Prohibited Practice</w:t>
      </w:r>
      <w:r w:rsidRPr="00B00C86">
        <w:t xml:space="preserve"> provisions which apply to this </w:t>
      </w:r>
      <w:r w:rsidR="00750B58" w:rsidRPr="00B00C86">
        <w:t>Tender</w:t>
      </w:r>
      <w:r w:rsidR="008350E5" w:rsidRPr="00B00C86">
        <w:t>ing</w:t>
      </w:r>
      <w:r w:rsidRPr="00B00C86">
        <w:t xml:space="preserve"> process. </w:t>
      </w:r>
    </w:p>
    <w:p w14:paraId="552F1FBF" w14:textId="77777777" w:rsidR="00891404" w:rsidRPr="00B00C86" w:rsidRDefault="00891404" w:rsidP="00891404">
      <w:pPr>
        <w:pStyle w:val="explanatorynotes"/>
        <w:spacing w:before="240" w:line="240" w:lineRule="auto"/>
        <w:rPr>
          <w:rFonts w:ascii="Times New Roman" w:hAnsi="Times New Roman"/>
          <w:b/>
          <w:sz w:val="28"/>
          <w:szCs w:val="28"/>
        </w:rPr>
      </w:pPr>
      <w:r w:rsidRPr="00B00C86">
        <w:rPr>
          <w:rFonts w:ascii="Times New Roman" w:hAnsi="Times New Roman"/>
          <w:b/>
          <w:sz w:val="28"/>
          <w:szCs w:val="28"/>
        </w:rPr>
        <w:t>PART 2 – EMPLOYER’S REQUIREMENTS</w:t>
      </w:r>
    </w:p>
    <w:p w14:paraId="0BE1CE5D" w14:textId="77777777" w:rsidR="00891404" w:rsidRPr="00B00C86" w:rsidRDefault="00891404" w:rsidP="00891404">
      <w:pPr>
        <w:pStyle w:val="explanatorynotes"/>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VII </w:t>
      </w:r>
      <w:r w:rsidRPr="00B00C86">
        <w:t>–</w:t>
      </w:r>
      <w:r w:rsidRPr="00B00C86">
        <w:rPr>
          <w:rFonts w:ascii="Times New Roman" w:hAnsi="Times New Roman"/>
          <w:b/>
          <w:szCs w:val="24"/>
        </w:rPr>
        <w:t xml:space="preserve"> </w:t>
      </w:r>
      <w:r w:rsidRPr="00B00C86">
        <w:rPr>
          <w:rFonts w:ascii="Times New Roman" w:hAnsi="Times New Roman"/>
          <w:b/>
          <w:szCs w:val="24"/>
        </w:rPr>
        <w:tab/>
        <w:t xml:space="preserve">Employer’s Requirements </w:t>
      </w:r>
    </w:p>
    <w:p w14:paraId="193029AF" w14:textId="35A6A477" w:rsidR="00185674" w:rsidRPr="00B00C86" w:rsidRDefault="00891404" w:rsidP="00891404">
      <w:pPr>
        <w:pStyle w:val="List"/>
        <w:spacing w:before="240" w:after="240"/>
      </w:pPr>
      <w:r w:rsidRPr="00B00C86">
        <w:t xml:space="preserve">This </w:t>
      </w:r>
      <w:r w:rsidR="00985892">
        <w:t>S</w:t>
      </w:r>
      <w:r w:rsidRPr="00B00C86">
        <w:t xml:space="preserve">ection shall set out a description of the functional and/or performance specification of the works to be designed and constructed. It shall present, as appropriate, a statement of the required standards for materials, plant, supplies, and workmanship to be provided. </w:t>
      </w:r>
    </w:p>
    <w:p w14:paraId="70B66F71" w14:textId="79785A61" w:rsidR="00891404" w:rsidRPr="00B00C86" w:rsidRDefault="00891404" w:rsidP="00891404">
      <w:pPr>
        <w:pStyle w:val="List"/>
        <w:spacing w:before="240" w:after="240"/>
      </w:pPr>
      <w:r w:rsidRPr="00B00C86">
        <w:t>The Employer</w:t>
      </w:r>
      <w:r w:rsidR="00B03C8C" w:rsidRPr="00B00C86">
        <w:t>’s</w:t>
      </w:r>
      <w:r w:rsidRPr="00B00C86">
        <w:t xml:space="preserve"> Requirements shall also </w:t>
      </w:r>
      <w:r w:rsidR="00185674" w:rsidRPr="00B00C86">
        <w:t>include the environmental and social (ES) requirements</w:t>
      </w:r>
      <w:r w:rsidRPr="00B00C86">
        <w:t xml:space="preserve">. </w:t>
      </w:r>
    </w:p>
    <w:p w14:paraId="21DE41F5" w14:textId="77777777" w:rsidR="00891404" w:rsidRPr="00B00C86" w:rsidRDefault="00891404" w:rsidP="00891404">
      <w:pPr>
        <w:pStyle w:val="explanatorynotes"/>
        <w:spacing w:before="240" w:line="240" w:lineRule="auto"/>
        <w:rPr>
          <w:rFonts w:ascii="Times New Roman" w:hAnsi="Times New Roman"/>
          <w:b/>
          <w:sz w:val="28"/>
          <w:szCs w:val="28"/>
        </w:rPr>
      </w:pPr>
      <w:r w:rsidRPr="00B00C86">
        <w:rPr>
          <w:rFonts w:ascii="Times New Roman" w:hAnsi="Times New Roman"/>
          <w:b/>
          <w:sz w:val="28"/>
          <w:szCs w:val="28"/>
        </w:rPr>
        <w:t>PART 3 – CONDITIONS OF CONTRACT AND CONTRACT FORMS</w:t>
      </w:r>
    </w:p>
    <w:p w14:paraId="669509E0" w14:textId="77777777" w:rsidR="00891404" w:rsidRPr="00B00C86" w:rsidRDefault="00891404" w:rsidP="00891404">
      <w:pPr>
        <w:pStyle w:val="explanatorynotes"/>
        <w:spacing w:before="240" w:line="240" w:lineRule="auto"/>
        <w:rPr>
          <w:rFonts w:ascii="Times New Roman" w:hAnsi="Times New Roman"/>
          <w:b/>
          <w:spacing w:val="-4"/>
          <w:szCs w:val="24"/>
        </w:rPr>
      </w:pPr>
      <w:r w:rsidRPr="00B00C86">
        <w:rPr>
          <w:rFonts w:ascii="Times New Roman" w:hAnsi="Times New Roman"/>
          <w:b/>
          <w:spacing w:val="-4"/>
          <w:szCs w:val="24"/>
        </w:rPr>
        <w:t xml:space="preserve">Section VIII </w:t>
      </w:r>
      <w:r w:rsidRPr="00B00C86">
        <w:rPr>
          <w:spacing w:val="-4"/>
        </w:rPr>
        <w:t>–</w:t>
      </w:r>
      <w:r w:rsidRPr="00B00C86">
        <w:rPr>
          <w:rFonts w:ascii="Times New Roman" w:hAnsi="Times New Roman"/>
          <w:b/>
          <w:spacing w:val="-4"/>
          <w:szCs w:val="24"/>
        </w:rPr>
        <w:tab/>
        <w:t>General Conditions (GC)</w:t>
      </w:r>
    </w:p>
    <w:p w14:paraId="7EA8C737" w14:textId="0A8FE194" w:rsidR="00891404" w:rsidRPr="00B00C86" w:rsidRDefault="0068393E" w:rsidP="00891404">
      <w:pPr>
        <w:tabs>
          <w:tab w:val="right" w:pos="9000"/>
        </w:tabs>
        <w:spacing w:before="240" w:after="240"/>
        <w:ind w:left="1440"/>
      </w:pPr>
      <w:r w:rsidRPr="00B00C86">
        <w:t xml:space="preserve">This Section refers to the “General Conditions” which form part of the “Conditions of Contract for Plant &amp; Design-Build for Electrical &amp; Mechanical Plant &amp; for Building &amp; Engineering Works Designed by the Contractor (“Yellow </w:t>
      </w:r>
      <w:r w:rsidR="008A1AB1" w:rsidRPr="00B00C86">
        <w:t>B</w:t>
      </w:r>
      <w:r w:rsidRPr="00B00C86">
        <w:t>ook”)</w:t>
      </w:r>
      <w:r w:rsidR="00440F81" w:rsidRPr="00B00C86">
        <w:t>,</w:t>
      </w:r>
      <w:r w:rsidRPr="00B00C86">
        <w:t xml:space="preserve"> Second edition 2017, reprinted 2022 with amendments” published by the Federation Internationale Des Ingenieurs – Conseils (FIDIC)</w:t>
      </w:r>
      <w:r w:rsidR="00891404" w:rsidRPr="00B00C86">
        <w:t>.</w:t>
      </w:r>
    </w:p>
    <w:p w14:paraId="2BEF77F3" w14:textId="70F08991" w:rsidR="00891404" w:rsidRPr="00B00C86" w:rsidRDefault="00891404" w:rsidP="00891404">
      <w:pPr>
        <w:pStyle w:val="explanatorynotes"/>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IX </w:t>
      </w:r>
      <w:r w:rsidRPr="00B00C86">
        <w:t>–</w:t>
      </w:r>
      <w:r w:rsidRPr="00B00C86">
        <w:rPr>
          <w:rFonts w:ascii="Times New Roman" w:hAnsi="Times New Roman"/>
          <w:b/>
          <w:szCs w:val="24"/>
        </w:rPr>
        <w:t xml:space="preserve"> Particular Conditions (PC)</w:t>
      </w:r>
    </w:p>
    <w:p w14:paraId="1CD97F92" w14:textId="78FBA77B" w:rsidR="00891404" w:rsidRPr="00B00C86" w:rsidRDefault="00891404" w:rsidP="00A91EB9">
      <w:pPr>
        <w:tabs>
          <w:tab w:val="right" w:pos="9000"/>
        </w:tabs>
        <w:spacing w:before="240" w:after="240"/>
        <w:ind w:left="1440"/>
        <w:rPr>
          <w:szCs w:val="24"/>
        </w:rPr>
      </w:pPr>
      <w:r w:rsidRPr="00B00C86">
        <w:rPr>
          <w:szCs w:val="24"/>
        </w:rPr>
        <w:tab/>
      </w:r>
      <w:r w:rsidRPr="00B00C86">
        <w:rPr>
          <w:noProof/>
        </w:rPr>
        <w:t>This Section includes particular conditions of the contract consisting of: Part A</w:t>
      </w:r>
      <w:r w:rsidR="00A91EB9" w:rsidRPr="00B00C86">
        <w:rPr>
          <w:noProof/>
        </w:rPr>
        <w:t xml:space="preserve"> </w:t>
      </w:r>
      <w:r w:rsidRPr="00B00C86">
        <w:rPr>
          <w:noProof/>
        </w:rPr>
        <w:t>- Contract Data; Part B -</w:t>
      </w:r>
      <w:r w:rsidR="00A91EB9" w:rsidRPr="00B00C86">
        <w:rPr>
          <w:noProof/>
        </w:rPr>
        <w:t xml:space="preserve"> </w:t>
      </w:r>
      <w:r w:rsidRPr="00B00C86">
        <w:rPr>
          <w:noProof/>
        </w:rPr>
        <w:t>Special Provisions</w:t>
      </w:r>
      <w:r w:rsidR="00A91EB9" w:rsidRPr="00B00C86">
        <w:rPr>
          <w:noProof/>
        </w:rPr>
        <w:t xml:space="preserve">; </w:t>
      </w:r>
      <w:r w:rsidRPr="00B00C86">
        <w:rPr>
          <w:noProof/>
        </w:rPr>
        <w:t xml:space="preserve">PART C – </w:t>
      </w:r>
      <w:r w:rsidR="00A91EB9" w:rsidRPr="00B00C86">
        <w:rPr>
          <w:noProof/>
        </w:rPr>
        <w:t>Prohibited Practices</w:t>
      </w:r>
      <w:r w:rsidRPr="00B00C86">
        <w:rPr>
          <w:noProof/>
        </w:rPr>
        <w:t xml:space="preserve">; and PART D – Environmental and Social (ES) Reporting Metrics for Progress Reports. </w:t>
      </w:r>
      <w:r w:rsidRPr="00B00C86">
        <w:rPr>
          <w:szCs w:val="24"/>
        </w:rPr>
        <w:t xml:space="preserve">The contents of this Section modify or supplement the General Conditions and shall be </w:t>
      </w:r>
      <w:r w:rsidR="00946E56" w:rsidRPr="00B00C86">
        <w:rPr>
          <w:szCs w:val="24"/>
        </w:rPr>
        <w:t>completed</w:t>
      </w:r>
      <w:r w:rsidRPr="00B00C86">
        <w:rPr>
          <w:szCs w:val="24"/>
        </w:rPr>
        <w:t xml:space="preserve"> by the Employer.</w:t>
      </w:r>
    </w:p>
    <w:p w14:paraId="5EFFB2CB" w14:textId="77777777" w:rsidR="00891404" w:rsidRPr="00B00C86" w:rsidRDefault="00891404" w:rsidP="00891404">
      <w:pPr>
        <w:pStyle w:val="explanatorynotes"/>
        <w:keepNext/>
        <w:spacing w:before="240" w:line="240" w:lineRule="auto"/>
        <w:ind w:left="1440" w:hanging="1440"/>
        <w:rPr>
          <w:rFonts w:ascii="Times New Roman" w:hAnsi="Times New Roman"/>
          <w:b/>
          <w:szCs w:val="24"/>
        </w:rPr>
      </w:pPr>
      <w:r w:rsidRPr="00B00C86">
        <w:rPr>
          <w:rFonts w:ascii="Times New Roman" w:hAnsi="Times New Roman"/>
          <w:b/>
          <w:szCs w:val="24"/>
        </w:rPr>
        <w:t xml:space="preserve">Section X </w:t>
      </w:r>
      <w:r w:rsidRPr="00B00C86">
        <w:t>–</w:t>
      </w:r>
      <w:r w:rsidRPr="00B00C86">
        <w:rPr>
          <w:rFonts w:ascii="Times New Roman" w:hAnsi="Times New Roman"/>
          <w:b/>
          <w:szCs w:val="24"/>
        </w:rPr>
        <w:tab/>
        <w:t>Contract Forms</w:t>
      </w:r>
    </w:p>
    <w:p w14:paraId="127AFCC7" w14:textId="77777777" w:rsidR="00891404" w:rsidRPr="00B00C86" w:rsidRDefault="00891404" w:rsidP="00891404">
      <w:pPr>
        <w:pStyle w:val="explanatorynotes"/>
        <w:keepNext/>
        <w:spacing w:before="240" w:line="240" w:lineRule="auto"/>
        <w:ind w:left="1440" w:hanging="1440"/>
        <w:rPr>
          <w:rFonts w:ascii="Times New Roman" w:hAnsi="Times New Roman"/>
          <w:szCs w:val="24"/>
        </w:rPr>
      </w:pPr>
      <w:r w:rsidRPr="00B00C86">
        <w:rPr>
          <w:rFonts w:ascii="Times New Roman" w:hAnsi="Times New Roman"/>
          <w:szCs w:val="24"/>
        </w:rPr>
        <w:tab/>
      </w:r>
      <w:r w:rsidRPr="00B00C86">
        <w:rPr>
          <w:rFonts w:ascii="Times New Roman" w:hAnsi="Times New Roman"/>
          <w:noProof/>
          <w:szCs w:val="24"/>
        </w:rPr>
        <w:t>This Section contains the Letter of Acceptance, Contract Agreement and other relevant forms.</w:t>
      </w:r>
    </w:p>
    <w:p w14:paraId="13400868" w14:textId="362AE940" w:rsidR="00891404" w:rsidRDefault="00891404" w:rsidP="00891404">
      <w:pPr>
        <w:jc w:val="center"/>
        <w:rPr>
          <w:b/>
          <w:sz w:val="32"/>
          <w:szCs w:val="32"/>
        </w:rPr>
      </w:pPr>
      <w:r w:rsidRPr="00B00C86">
        <w:rPr>
          <w:b/>
          <w:noProof/>
          <w:szCs w:val="24"/>
        </w:rPr>
        <w:br w:type="page"/>
      </w:r>
    </w:p>
    <w:p w14:paraId="4644A868" w14:textId="77777777" w:rsidR="003B66A8" w:rsidRPr="003B66A8" w:rsidRDefault="003B66A8" w:rsidP="003B66A8">
      <w:pPr>
        <w:jc w:val="center"/>
        <w:rPr>
          <w:b/>
          <w:sz w:val="32"/>
          <w:szCs w:val="32"/>
        </w:rPr>
      </w:pPr>
      <w:r w:rsidRPr="003B66A8">
        <w:rPr>
          <w:b/>
          <w:sz w:val="32"/>
          <w:szCs w:val="32"/>
        </w:rPr>
        <w:lastRenderedPageBreak/>
        <w:t>Specific Procurement Notice (SPN)</w:t>
      </w:r>
    </w:p>
    <w:p w14:paraId="52FD8AF4" w14:textId="77777777" w:rsidR="003B66A8" w:rsidRPr="003B66A8" w:rsidRDefault="003B66A8" w:rsidP="003B66A8">
      <w:pPr>
        <w:jc w:val="center"/>
        <w:rPr>
          <w:b/>
          <w:sz w:val="32"/>
          <w:szCs w:val="32"/>
        </w:rPr>
      </w:pPr>
    </w:p>
    <w:p w14:paraId="44C2805C" w14:textId="0BCCD0E0" w:rsidR="003B66A8" w:rsidRPr="00B00C86" w:rsidRDefault="003B66A8" w:rsidP="003B66A8">
      <w:pPr>
        <w:jc w:val="center"/>
        <w:rPr>
          <w:b/>
          <w:sz w:val="32"/>
          <w:szCs w:val="32"/>
        </w:rPr>
      </w:pPr>
      <w:r w:rsidRPr="003B66A8">
        <w:rPr>
          <w:b/>
          <w:sz w:val="32"/>
          <w:szCs w:val="32"/>
        </w:rPr>
        <w:t xml:space="preserve">Notice of </w:t>
      </w:r>
      <w:r w:rsidR="0086001C">
        <w:rPr>
          <w:b/>
          <w:sz w:val="32"/>
          <w:szCs w:val="32"/>
        </w:rPr>
        <w:t>Request for Tenders</w:t>
      </w:r>
    </w:p>
    <w:p w14:paraId="1A8F3468" w14:textId="77777777" w:rsidR="00891404" w:rsidRPr="00B00C86" w:rsidRDefault="00891404" w:rsidP="00891404">
      <w:pPr>
        <w:rPr>
          <w:b/>
          <w:sz w:val="32"/>
          <w:szCs w:val="32"/>
        </w:rPr>
      </w:pPr>
    </w:p>
    <w:p w14:paraId="02DA3D39" w14:textId="6DE0CCBE" w:rsidR="00891404" w:rsidRPr="00B00C86" w:rsidRDefault="0097222E" w:rsidP="00891404">
      <w:pPr>
        <w:jc w:val="center"/>
        <w:rPr>
          <w:b/>
          <w:bCs/>
          <w:sz w:val="52"/>
          <w:szCs w:val="52"/>
        </w:rPr>
      </w:pPr>
      <w:r w:rsidRPr="00B00C86">
        <w:rPr>
          <w:b/>
          <w:bCs/>
          <w:sz w:val="52"/>
          <w:szCs w:val="52"/>
        </w:rPr>
        <w:t>Tender Document</w:t>
      </w:r>
    </w:p>
    <w:p w14:paraId="096B531B" w14:textId="15B3BF0B" w:rsidR="00891404" w:rsidRPr="00B00C86" w:rsidRDefault="00891404" w:rsidP="00891404">
      <w:pPr>
        <w:jc w:val="center"/>
        <w:rPr>
          <w:b/>
          <w:bCs/>
          <w:sz w:val="52"/>
          <w:szCs w:val="52"/>
        </w:rPr>
      </w:pPr>
      <w:r w:rsidRPr="00B00C86">
        <w:rPr>
          <w:b/>
          <w:bCs/>
          <w:sz w:val="52"/>
          <w:szCs w:val="52"/>
        </w:rPr>
        <w:t>Works</w:t>
      </w:r>
    </w:p>
    <w:p w14:paraId="755FEA68" w14:textId="7C682E07" w:rsidR="00891404" w:rsidRPr="00B00C86" w:rsidRDefault="00891404" w:rsidP="00891404">
      <w:pPr>
        <w:jc w:val="center"/>
        <w:rPr>
          <w:b/>
          <w:sz w:val="32"/>
          <w:szCs w:val="32"/>
        </w:rPr>
      </w:pPr>
      <w:r w:rsidRPr="00B00C86">
        <w:rPr>
          <w:b/>
          <w:sz w:val="32"/>
          <w:szCs w:val="32"/>
        </w:rPr>
        <w:t>(Design</w:t>
      </w:r>
      <w:r w:rsidR="00CA27B8" w:rsidRPr="00B00C86">
        <w:rPr>
          <w:b/>
          <w:sz w:val="32"/>
          <w:szCs w:val="32"/>
        </w:rPr>
        <w:t xml:space="preserve"> and </w:t>
      </w:r>
      <w:r w:rsidRPr="00B00C86">
        <w:rPr>
          <w:b/>
          <w:sz w:val="32"/>
          <w:szCs w:val="32"/>
        </w:rPr>
        <w:t>Build)</w:t>
      </w:r>
    </w:p>
    <w:p w14:paraId="2D32D93E" w14:textId="1ED4AF08" w:rsidR="00891404" w:rsidRPr="00B00C86" w:rsidRDefault="00891404" w:rsidP="00891404">
      <w:pPr>
        <w:jc w:val="center"/>
      </w:pPr>
      <w:r w:rsidRPr="00B00C86">
        <w:rPr>
          <w:b/>
          <w:bCs/>
          <w:sz w:val="28"/>
          <w:szCs w:val="28"/>
        </w:rPr>
        <w:t xml:space="preserve">(After </w:t>
      </w:r>
      <w:r w:rsidR="00A91EB9" w:rsidRPr="00B00C86">
        <w:rPr>
          <w:b/>
          <w:bCs/>
          <w:sz w:val="28"/>
          <w:szCs w:val="28"/>
        </w:rPr>
        <w:t>Prequalification</w:t>
      </w:r>
      <w:r w:rsidRPr="00B00C86">
        <w:rPr>
          <w:b/>
          <w:bCs/>
          <w:sz w:val="28"/>
          <w:szCs w:val="28"/>
        </w:rPr>
        <w:t>)</w:t>
      </w:r>
      <w:r w:rsidRPr="00B00C86">
        <w:rPr>
          <w:b/>
          <w:bCs/>
          <w:sz w:val="44"/>
          <w:szCs w:val="44"/>
        </w:rPr>
        <w:t xml:space="preserve"> </w:t>
      </w:r>
    </w:p>
    <w:p w14:paraId="12C4E4C3" w14:textId="77777777" w:rsidR="00891404" w:rsidRPr="00B00C86" w:rsidRDefault="00891404" w:rsidP="00891404">
      <w:pPr>
        <w:rPr>
          <w:b/>
          <w:spacing w:val="-2"/>
        </w:rPr>
      </w:pPr>
    </w:p>
    <w:p w14:paraId="2688BA06" w14:textId="77777777" w:rsidR="00891404" w:rsidRPr="00B00C86" w:rsidRDefault="00891404" w:rsidP="00891404">
      <w:pPr>
        <w:rPr>
          <w:b/>
          <w:spacing w:val="-2"/>
        </w:rPr>
      </w:pPr>
    </w:p>
    <w:p w14:paraId="66553FF5" w14:textId="7D828E98" w:rsidR="00891404" w:rsidRPr="00B00C86" w:rsidRDefault="00891404" w:rsidP="00891404">
      <w:pPr>
        <w:spacing w:before="60" w:after="60"/>
        <w:rPr>
          <w:i/>
          <w:szCs w:val="24"/>
        </w:rPr>
      </w:pPr>
      <w:r w:rsidRPr="00B00C86">
        <w:rPr>
          <w:b/>
          <w:iCs/>
          <w:szCs w:val="24"/>
        </w:rPr>
        <w:t>Employer</w:t>
      </w:r>
      <w:r w:rsidRPr="00B00C86">
        <w:rPr>
          <w:b/>
          <w:szCs w:val="24"/>
        </w:rPr>
        <w:t xml:space="preserve">: </w:t>
      </w:r>
      <w:r w:rsidRPr="00B00C86">
        <w:rPr>
          <w:i/>
          <w:szCs w:val="24"/>
        </w:rPr>
        <w:t>[insert the name of the Employer]</w:t>
      </w:r>
    </w:p>
    <w:p w14:paraId="6F839AA7" w14:textId="77777777" w:rsidR="00891404" w:rsidRPr="00B00C86" w:rsidRDefault="00891404" w:rsidP="00891404">
      <w:pPr>
        <w:spacing w:before="60" w:after="60"/>
        <w:rPr>
          <w:bCs/>
          <w:i/>
          <w:iCs/>
          <w:szCs w:val="24"/>
        </w:rPr>
      </w:pPr>
      <w:r w:rsidRPr="00B00C86">
        <w:rPr>
          <w:b/>
          <w:szCs w:val="24"/>
        </w:rPr>
        <w:t>Project:</w:t>
      </w:r>
      <w:r w:rsidRPr="00B00C86">
        <w:rPr>
          <w:b/>
          <w:bCs/>
          <w:i/>
          <w:iCs/>
          <w:szCs w:val="24"/>
        </w:rPr>
        <w:t xml:space="preserve"> </w:t>
      </w:r>
      <w:r w:rsidRPr="00B00C86">
        <w:rPr>
          <w:bCs/>
          <w:i/>
          <w:iCs/>
          <w:szCs w:val="24"/>
        </w:rPr>
        <w:t>[insert name of project]</w:t>
      </w:r>
    </w:p>
    <w:p w14:paraId="26D0F427" w14:textId="4BBB87EB" w:rsidR="00891404" w:rsidRPr="00B00C86" w:rsidRDefault="00891404" w:rsidP="00891404">
      <w:pPr>
        <w:spacing w:before="60" w:after="60"/>
        <w:rPr>
          <w:b/>
          <w:i/>
          <w:szCs w:val="24"/>
        </w:rPr>
      </w:pPr>
      <w:r w:rsidRPr="00B00C86">
        <w:rPr>
          <w:b/>
          <w:iCs/>
          <w:szCs w:val="24"/>
        </w:rPr>
        <w:t xml:space="preserve">Contract </w:t>
      </w:r>
      <w:r w:rsidR="00A91EB9" w:rsidRPr="00B00C86">
        <w:rPr>
          <w:b/>
          <w:iCs/>
          <w:szCs w:val="24"/>
        </w:rPr>
        <w:t>T</w:t>
      </w:r>
      <w:r w:rsidRPr="00B00C86">
        <w:rPr>
          <w:b/>
          <w:iCs/>
          <w:szCs w:val="24"/>
        </w:rPr>
        <w:t>itle</w:t>
      </w:r>
      <w:r w:rsidRPr="00B00C86">
        <w:rPr>
          <w:b/>
          <w:szCs w:val="24"/>
        </w:rPr>
        <w:t xml:space="preserve">: </w:t>
      </w:r>
      <w:r w:rsidRPr="00B00C86">
        <w:rPr>
          <w:i/>
          <w:szCs w:val="24"/>
        </w:rPr>
        <w:t>[insert the name of the contract]</w:t>
      </w:r>
    </w:p>
    <w:p w14:paraId="39333CD5" w14:textId="7BF63C2B" w:rsidR="00891404" w:rsidRPr="00B00C86" w:rsidRDefault="00891404" w:rsidP="00891404">
      <w:pPr>
        <w:spacing w:before="60" w:after="60"/>
        <w:ind w:right="-540"/>
        <w:rPr>
          <w:i/>
          <w:szCs w:val="24"/>
        </w:rPr>
      </w:pPr>
      <w:r w:rsidRPr="00B00C86">
        <w:rPr>
          <w:b/>
          <w:szCs w:val="24"/>
        </w:rPr>
        <w:t xml:space="preserve">Country: </w:t>
      </w:r>
      <w:r w:rsidRPr="00B00C86">
        <w:rPr>
          <w:i/>
          <w:szCs w:val="24"/>
        </w:rPr>
        <w:t xml:space="preserve">[insert country where </w:t>
      </w:r>
      <w:r w:rsidR="00647627" w:rsidRPr="00B00C86">
        <w:rPr>
          <w:i/>
          <w:szCs w:val="24"/>
        </w:rPr>
        <w:t>Tender Document</w:t>
      </w:r>
      <w:r w:rsidRPr="00B00C86">
        <w:rPr>
          <w:i/>
          <w:szCs w:val="24"/>
        </w:rPr>
        <w:t xml:space="preserve"> is issued]</w:t>
      </w:r>
    </w:p>
    <w:p w14:paraId="7DB187D9" w14:textId="08C637BE" w:rsidR="00891404" w:rsidRPr="00B00C86" w:rsidRDefault="00891404" w:rsidP="00891404">
      <w:pPr>
        <w:spacing w:before="60" w:after="60"/>
        <w:rPr>
          <w:i/>
          <w:szCs w:val="24"/>
        </w:rPr>
      </w:pPr>
      <w:r w:rsidRPr="00B00C86">
        <w:rPr>
          <w:b/>
          <w:noProof/>
          <w:szCs w:val="24"/>
        </w:rPr>
        <w:t>Loan No.:</w:t>
      </w:r>
      <w:r w:rsidRPr="00B00C86">
        <w:rPr>
          <w:i/>
          <w:szCs w:val="24"/>
        </w:rPr>
        <w:t xml:space="preserve"> [insert reference number for loan]</w:t>
      </w:r>
    </w:p>
    <w:p w14:paraId="1EB5932F" w14:textId="6D2D6125" w:rsidR="00891404" w:rsidRPr="00B00C86" w:rsidRDefault="00043019" w:rsidP="00891404">
      <w:pPr>
        <w:spacing w:before="60" w:after="60"/>
        <w:rPr>
          <w:b/>
          <w:szCs w:val="24"/>
        </w:rPr>
      </w:pPr>
      <w:r w:rsidRPr="00B00C86">
        <w:rPr>
          <w:b/>
          <w:szCs w:val="24"/>
        </w:rPr>
        <w:t>Tender</w:t>
      </w:r>
      <w:r w:rsidR="00891404" w:rsidRPr="00B00C86">
        <w:rPr>
          <w:b/>
          <w:szCs w:val="24"/>
        </w:rPr>
        <w:t xml:space="preserve"> No: </w:t>
      </w:r>
      <w:r w:rsidR="00891404" w:rsidRPr="00B00C86">
        <w:rPr>
          <w:i/>
          <w:szCs w:val="24"/>
        </w:rPr>
        <w:t xml:space="preserve">[insert </w:t>
      </w:r>
      <w:r w:rsidRPr="00B00C86">
        <w:rPr>
          <w:i/>
          <w:szCs w:val="24"/>
        </w:rPr>
        <w:t>Tender</w:t>
      </w:r>
      <w:r w:rsidR="00891404" w:rsidRPr="00B00C86">
        <w:rPr>
          <w:i/>
          <w:szCs w:val="24"/>
        </w:rPr>
        <w:t xml:space="preserve"> reference number from Procurement Plan]</w:t>
      </w:r>
    </w:p>
    <w:p w14:paraId="36DC3596" w14:textId="4DB8CC2B" w:rsidR="00891404" w:rsidRPr="00B00C86" w:rsidRDefault="00891404" w:rsidP="00891404">
      <w:pPr>
        <w:rPr>
          <w:i/>
          <w:szCs w:val="24"/>
        </w:rPr>
      </w:pPr>
      <w:r w:rsidRPr="00B00C86">
        <w:rPr>
          <w:b/>
          <w:szCs w:val="24"/>
        </w:rPr>
        <w:t xml:space="preserve">Issued on: </w:t>
      </w:r>
      <w:r w:rsidRPr="00B00C86">
        <w:rPr>
          <w:i/>
          <w:szCs w:val="24"/>
        </w:rPr>
        <w:t xml:space="preserve">[insert date when </w:t>
      </w:r>
      <w:r w:rsidR="00647627" w:rsidRPr="00B00C86">
        <w:rPr>
          <w:i/>
          <w:szCs w:val="24"/>
        </w:rPr>
        <w:t>Tender Document</w:t>
      </w:r>
      <w:r w:rsidRPr="00B00C86">
        <w:rPr>
          <w:i/>
          <w:szCs w:val="24"/>
        </w:rPr>
        <w:t xml:space="preserve"> is issued to the market]</w:t>
      </w:r>
    </w:p>
    <w:p w14:paraId="39008838" w14:textId="77777777" w:rsidR="00891404" w:rsidRPr="00B00C86" w:rsidRDefault="00891404" w:rsidP="00891404">
      <w:pPr>
        <w:rPr>
          <w:spacing w:val="-2"/>
        </w:rPr>
      </w:pPr>
    </w:p>
    <w:p w14:paraId="4A7C260D" w14:textId="77777777" w:rsidR="00A91EB9" w:rsidRPr="00B00C86" w:rsidRDefault="00A91EB9" w:rsidP="00891404">
      <w:pPr>
        <w:numPr>
          <w:ilvl w:val="12"/>
          <w:numId w:val="0"/>
        </w:numPr>
        <w:rPr>
          <w:szCs w:val="24"/>
        </w:rPr>
      </w:pPr>
    </w:p>
    <w:p w14:paraId="6476A62E" w14:textId="236DE879" w:rsidR="00891404" w:rsidRPr="00B00C86" w:rsidRDefault="00891404" w:rsidP="00891404">
      <w:pPr>
        <w:numPr>
          <w:ilvl w:val="12"/>
          <w:numId w:val="0"/>
        </w:numPr>
        <w:rPr>
          <w:i/>
          <w:iCs/>
          <w:szCs w:val="24"/>
        </w:rPr>
      </w:pPr>
      <w:r w:rsidRPr="00B00C86">
        <w:rPr>
          <w:szCs w:val="24"/>
        </w:rPr>
        <w:t xml:space="preserve">To: </w:t>
      </w:r>
      <w:r w:rsidRPr="00B00C86">
        <w:rPr>
          <w:i/>
          <w:iCs/>
          <w:szCs w:val="24"/>
        </w:rPr>
        <w:t>[</w:t>
      </w:r>
      <w:r w:rsidR="00A91EB9" w:rsidRPr="00B00C86">
        <w:rPr>
          <w:bCs/>
          <w:i/>
          <w:iCs/>
          <w:szCs w:val="24"/>
        </w:rPr>
        <w:t>Tendere</w:t>
      </w:r>
      <w:r w:rsidRPr="00B00C86">
        <w:rPr>
          <w:bCs/>
          <w:i/>
          <w:iCs/>
          <w:szCs w:val="24"/>
        </w:rPr>
        <w:t>r’s name and address</w:t>
      </w:r>
      <w:r w:rsidRPr="00B00C86">
        <w:rPr>
          <w:i/>
          <w:iCs/>
          <w:szCs w:val="24"/>
        </w:rPr>
        <w:t>]</w:t>
      </w:r>
    </w:p>
    <w:p w14:paraId="36D22ABF" w14:textId="77777777" w:rsidR="00891404" w:rsidRPr="00B00C86" w:rsidRDefault="00891404" w:rsidP="00891404">
      <w:pPr>
        <w:numPr>
          <w:ilvl w:val="12"/>
          <w:numId w:val="0"/>
        </w:numPr>
        <w:rPr>
          <w:i/>
          <w:iCs/>
          <w:szCs w:val="24"/>
        </w:rPr>
      </w:pPr>
    </w:p>
    <w:p w14:paraId="2B103285" w14:textId="77777777" w:rsidR="00891404" w:rsidRPr="00B00C86" w:rsidRDefault="00891404" w:rsidP="00891404">
      <w:pPr>
        <w:pStyle w:val="EndnoteText"/>
        <w:numPr>
          <w:ilvl w:val="12"/>
          <w:numId w:val="0"/>
        </w:numPr>
        <w:tabs>
          <w:tab w:val="clear" w:pos="432"/>
          <w:tab w:val="clear" w:pos="864"/>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0" w:after="120"/>
        <w:rPr>
          <w:szCs w:val="24"/>
        </w:rPr>
      </w:pPr>
      <w:r w:rsidRPr="00B00C86">
        <w:rPr>
          <w:szCs w:val="24"/>
        </w:rPr>
        <w:t>Dear Ladies and/or Gentlemen,</w:t>
      </w:r>
    </w:p>
    <w:p w14:paraId="276EE412" w14:textId="3769FB1B" w:rsidR="00891404" w:rsidRPr="00B00C86" w:rsidRDefault="00891404" w:rsidP="00891404">
      <w:pPr>
        <w:pStyle w:val="ListParagraph"/>
        <w:numPr>
          <w:ilvl w:val="0"/>
          <w:numId w:val="17"/>
        </w:numPr>
        <w:suppressAutoHyphens/>
        <w:spacing w:after="120"/>
        <w:contextualSpacing w:val="0"/>
        <w:rPr>
          <w:spacing w:val="-2"/>
        </w:rPr>
      </w:pPr>
      <w:r w:rsidRPr="00B00C86">
        <w:rPr>
          <w:spacing w:val="-2"/>
        </w:rPr>
        <w:t xml:space="preserve">The </w:t>
      </w:r>
      <w:r w:rsidRPr="00B00C86">
        <w:rPr>
          <w:i/>
          <w:spacing w:val="-2"/>
        </w:rPr>
        <w:t xml:space="preserve">[insert name of Recipient] [has received/has applied for/intends to apply for] </w:t>
      </w:r>
      <w:r w:rsidRPr="00B00C86">
        <w:rPr>
          <w:spacing w:val="-2"/>
        </w:rPr>
        <w:t xml:space="preserve">financing from </w:t>
      </w:r>
      <w:r w:rsidR="0094623E" w:rsidRPr="00B00C86">
        <w:rPr>
          <w:spacing w:val="-2"/>
        </w:rPr>
        <w:t xml:space="preserve">the </w:t>
      </w:r>
      <w:bookmarkStart w:id="8" w:name="_Hlk14079408"/>
      <w:r w:rsidR="0094623E" w:rsidRPr="00B00C86">
        <w:rPr>
          <w:spacing w:val="-2"/>
        </w:rPr>
        <w:t>Asian Infrastructure Investment Bank</w:t>
      </w:r>
      <w:bookmarkEnd w:id="8"/>
      <w:r w:rsidR="0094623E" w:rsidRPr="00B00C86">
        <w:rPr>
          <w:spacing w:val="-2"/>
        </w:rPr>
        <w:t xml:space="preserve"> (AIIB or the Bank) </w:t>
      </w:r>
      <w:r w:rsidRPr="00B00C86">
        <w:rPr>
          <w:spacing w:val="-2"/>
        </w:rPr>
        <w:t xml:space="preserve">toward the cost of the </w:t>
      </w:r>
      <w:r w:rsidRPr="00B00C86">
        <w:rPr>
          <w:i/>
          <w:iCs/>
          <w:spacing w:val="-2"/>
        </w:rPr>
        <w:t>[insert name of project or grant]</w:t>
      </w:r>
      <w:r w:rsidRPr="00B00C86">
        <w:rPr>
          <w:spacing w:val="-2"/>
        </w:rPr>
        <w:t xml:space="preserve">, and intends to apply part of the proceeds toward payments under the contract </w:t>
      </w:r>
      <w:r w:rsidRPr="00B00C86">
        <w:rPr>
          <w:vertAlign w:val="superscript"/>
        </w:rPr>
        <w:footnoteReference w:id="2"/>
      </w:r>
      <w:r w:rsidRPr="00B00C86">
        <w:rPr>
          <w:spacing w:val="-2"/>
        </w:rPr>
        <w:t xml:space="preserve">for </w:t>
      </w:r>
      <w:r w:rsidRPr="00B00C86">
        <w:rPr>
          <w:i/>
          <w:iCs/>
          <w:spacing w:val="-2"/>
        </w:rPr>
        <w:t>[insert title of contract]</w:t>
      </w:r>
      <w:r w:rsidRPr="00B00C86">
        <w:rPr>
          <w:vertAlign w:val="superscript"/>
        </w:rPr>
        <w:footnoteReference w:id="3"/>
      </w:r>
      <w:r w:rsidRPr="00B00C86">
        <w:rPr>
          <w:spacing w:val="-2"/>
        </w:rPr>
        <w:t>.</w:t>
      </w:r>
    </w:p>
    <w:p w14:paraId="64305284" w14:textId="1931D9A4" w:rsidR="00891404" w:rsidRPr="00B00C86" w:rsidRDefault="00891404" w:rsidP="00891404">
      <w:pPr>
        <w:pStyle w:val="ListParagraph"/>
        <w:numPr>
          <w:ilvl w:val="0"/>
          <w:numId w:val="17"/>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120"/>
        <w:contextualSpacing w:val="0"/>
        <w:rPr>
          <w:spacing w:val="-2"/>
        </w:rPr>
      </w:pPr>
      <w:r w:rsidRPr="00B00C86">
        <w:rPr>
          <w:spacing w:val="-2"/>
        </w:rPr>
        <w:t xml:space="preserve">The </w:t>
      </w:r>
      <w:r w:rsidRPr="00B00C86">
        <w:rPr>
          <w:i/>
          <w:spacing w:val="-2"/>
        </w:rPr>
        <w:t xml:space="preserve">[insert name of </w:t>
      </w:r>
      <w:r w:rsidR="005A4E5C">
        <w:rPr>
          <w:i/>
          <w:spacing w:val="-2"/>
        </w:rPr>
        <w:t>Employer</w:t>
      </w:r>
      <w:r w:rsidRPr="00B00C86">
        <w:rPr>
          <w:i/>
          <w:spacing w:val="-2"/>
        </w:rPr>
        <w:t>]</w:t>
      </w:r>
      <w:r w:rsidRPr="00B00C86">
        <w:rPr>
          <w:spacing w:val="-2"/>
        </w:rPr>
        <w:t xml:space="preserve"> now invites sealed </w:t>
      </w:r>
      <w:r w:rsidR="00BA00D8" w:rsidRPr="00B00C86">
        <w:rPr>
          <w:spacing w:val="-2"/>
        </w:rPr>
        <w:t>Tenders</w:t>
      </w:r>
      <w:r w:rsidRPr="00B00C86">
        <w:rPr>
          <w:spacing w:val="-2"/>
        </w:rPr>
        <w:t xml:space="preserve"> from the following </w:t>
      </w:r>
      <w:r w:rsidR="0094623E" w:rsidRPr="00B00C86">
        <w:rPr>
          <w:spacing w:val="-2"/>
        </w:rPr>
        <w:t>prequalified</w:t>
      </w:r>
      <w:r w:rsidRPr="00B00C86">
        <w:rPr>
          <w:spacing w:val="-2"/>
        </w:rPr>
        <w:t xml:space="preserve"> Applicants for </w:t>
      </w:r>
      <w:r w:rsidRPr="00B00C86">
        <w:rPr>
          <w:i/>
          <w:spacing w:val="-2"/>
        </w:rPr>
        <w:t>[insert brief description of Works]</w:t>
      </w:r>
      <w:r w:rsidRPr="00B00C86">
        <w:rPr>
          <w:vertAlign w:val="superscript"/>
        </w:rPr>
        <w:footnoteReference w:id="4"/>
      </w:r>
      <w:r w:rsidRPr="00B00C86">
        <w:rPr>
          <w:spacing w:val="-2"/>
        </w:rPr>
        <w:t>.</w:t>
      </w:r>
    </w:p>
    <w:p w14:paraId="2CDA72D6" w14:textId="75549C47" w:rsidR="00891404" w:rsidRPr="00B00C86" w:rsidRDefault="00891404" w:rsidP="00891404">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120"/>
        <w:ind w:left="720"/>
        <w:rPr>
          <w:spacing w:val="-2"/>
        </w:rPr>
      </w:pPr>
      <w:r w:rsidRPr="00B00C86">
        <w:rPr>
          <w:i/>
          <w:spacing w:val="-2"/>
        </w:rPr>
        <w:t xml:space="preserve">[Insert names of </w:t>
      </w:r>
      <w:r w:rsidR="00AE4745" w:rsidRPr="00B00C86">
        <w:rPr>
          <w:i/>
          <w:spacing w:val="-2"/>
        </w:rPr>
        <w:t>prequalified</w:t>
      </w:r>
      <w:r w:rsidRPr="00B00C86">
        <w:rPr>
          <w:i/>
          <w:spacing w:val="-2"/>
        </w:rPr>
        <w:t xml:space="preserve"> Applicants]</w:t>
      </w:r>
    </w:p>
    <w:p w14:paraId="53745043" w14:textId="56123B7D" w:rsidR="00891404" w:rsidRPr="00B00C86" w:rsidRDefault="00891404" w:rsidP="00891404">
      <w:pPr>
        <w:pStyle w:val="ListParagraph"/>
        <w:numPr>
          <w:ilvl w:val="0"/>
          <w:numId w:val="17"/>
        </w:numPr>
        <w:suppressAutoHyphens/>
        <w:spacing w:after="120"/>
        <w:contextualSpacing w:val="0"/>
        <w:rPr>
          <w:spacing w:val="-2"/>
        </w:rPr>
      </w:pPr>
      <w:r w:rsidRPr="00B00C86">
        <w:rPr>
          <w:spacing w:val="-2"/>
        </w:rPr>
        <w:lastRenderedPageBreak/>
        <w:t xml:space="preserve">The procurement will be conducted through </w:t>
      </w:r>
      <w:r w:rsidR="00AE4745" w:rsidRPr="00B00C86">
        <w:t>I</w:t>
      </w:r>
      <w:r w:rsidRPr="00B00C86">
        <w:t xml:space="preserve">nternational </w:t>
      </w:r>
      <w:r w:rsidR="00AE4745" w:rsidRPr="00B00C86">
        <w:t>Open Co</w:t>
      </w:r>
      <w:r w:rsidRPr="00B00C86">
        <w:t xml:space="preserve">mpetitive </w:t>
      </w:r>
      <w:r w:rsidR="00AE4745" w:rsidRPr="00B00C86">
        <w:t>Tendering (IOCT) procedures</w:t>
      </w:r>
      <w:r w:rsidRPr="00B00C86">
        <w:t xml:space="preserve"> </w:t>
      </w:r>
      <w:r w:rsidRPr="00B00C86">
        <w:rPr>
          <w:spacing w:val="-2"/>
        </w:rPr>
        <w:t xml:space="preserve">as specified in the Bank’s </w:t>
      </w:r>
      <w:r w:rsidR="00C039DA">
        <w:rPr>
          <w:spacing w:val="-2"/>
        </w:rPr>
        <w:t xml:space="preserve">Directive on </w:t>
      </w:r>
      <w:r w:rsidR="00AE4745" w:rsidRPr="00B00C86">
        <w:rPr>
          <w:iCs/>
        </w:rPr>
        <w:t>Procurement Instructions for Recipients</w:t>
      </w:r>
      <w:r w:rsidRPr="00B00C86">
        <w:rPr>
          <w:spacing w:val="-2"/>
        </w:rPr>
        <w:t xml:space="preserve"> (</w:t>
      </w:r>
      <w:r w:rsidR="00AE4745" w:rsidRPr="00B00C86">
        <w:rPr>
          <w:spacing w:val="-2"/>
        </w:rPr>
        <w:t>PIR), and</w:t>
      </w:r>
      <w:r w:rsidRPr="00B00C86">
        <w:rPr>
          <w:spacing w:val="-2"/>
        </w:rPr>
        <w:t xml:space="preserve"> is open to </w:t>
      </w:r>
      <w:r w:rsidRPr="00E2443B">
        <w:rPr>
          <w:spacing w:val="-2"/>
        </w:rPr>
        <w:t xml:space="preserve">all </w:t>
      </w:r>
      <w:r w:rsidR="00AE4745" w:rsidRPr="00E2443B">
        <w:rPr>
          <w:spacing w:val="-2"/>
        </w:rPr>
        <w:t>the prequalified</w:t>
      </w:r>
      <w:r w:rsidRPr="00E2443B">
        <w:rPr>
          <w:spacing w:val="-2"/>
        </w:rPr>
        <w:t xml:space="preserve"> eligible </w:t>
      </w:r>
      <w:r w:rsidR="00AE4745" w:rsidRPr="00E2443B">
        <w:rPr>
          <w:spacing w:val="-2"/>
        </w:rPr>
        <w:t>Tenderers</w:t>
      </w:r>
      <w:r w:rsidRPr="00B00C86">
        <w:rPr>
          <w:spacing w:val="-2"/>
        </w:rPr>
        <w:t xml:space="preserve">. </w:t>
      </w:r>
    </w:p>
    <w:p w14:paraId="3037EFFC" w14:textId="28772E57" w:rsidR="00891404" w:rsidRPr="00B00C86" w:rsidRDefault="00AE4745" w:rsidP="00891404">
      <w:pPr>
        <w:pStyle w:val="ListParagraph"/>
        <w:numPr>
          <w:ilvl w:val="0"/>
          <w:numId w:val="17"/>
        </w:numPr>
        <w:suppressAutoHyphens/>
        <w:spacing w:after="120"/>
        <w:contextualSpacing w:val="0"/>
        <w:rPr>
          <w:i/>
          <w:spacing w:val="-2"/>
        </w:rPr>
      </w:pPr>
      <w:r w:rsidRPr="00B00C86">
        <w:t>The Prequalified Tenderers</w:t>
      </w:r>
      <w:r w:rsidR="00891404" w:rsidRPr="00B00C86">
        <w:rPr>
          <w:spacing w:val="-2"/>
        </w:rPr>
        <w:t xml:space="preserve"> may obtain further information from </w:t>
      </w:r>
      <w:r w:rsidR="00891404" w:rsidRPr="00B00C86">
        <w:rPr>
          <w:i/>
          <w:spacing w:val="-2"/>
        </w:rPr>
        <w:t xml:space="preserve">[insert name of </w:t>
      </w:r>
      <w:r w:rsidR="005A4E5C">
        <w:rPr>
          <w:i/>
          <w:spacing w:val="-2"/>
        </w:rPr>
        <w:t>Employer</w:t>
      </w:r>
      <w:r w:rsidR="00891404" w:rsidRPr="00B00C86">
        <w:rPr>
          <w:i/>
          <w:spacing w:val="-2"/>
        </w:rPr>
        <w:t>, insert name and e-mail of officer in charge]</w:t>
      </w:r>
      <w:r w:rsidR="00891404" w:rsidRPr="00B00C86">
        <w:rPr>
          <w:spacing w:val="-2"/>
        </w:rPr>
        <w:t xml:space="preserve"> and inspect the </w:t>
      </w:r>
      <w:r w:rsidR="00B46908" w:rsidRPr="00B00C86">
        <w:rPr>
          <w:spacing w:val="-2"/>
        </w:rPr>
        <w:t>Tender</w:t>
      </w:r>
      <w:r w:rsidR="00891404" w:rsidRPr="00B00C86">
        <w:rPr>
          <w:spacing w:val="-2"/>
        </w:rPr>
        <w:t xml:space="preserve"> Document during office hours </w:t>
      </w:r>
      <w:r w:rsidR="00891404" w:rsidRPr="00B00C86">
        <w:rPr>
          <w:i/>
          <w:spacing w:val="-2"/>
        </w:rPr>
        <w:t xml:space="preserve">[insert office hours if applicable </w:t>
      </w:r>
      <w:r w:rsidR="0080375A" w:rsidRPr="00B00C86">
        <w:rPr>
          <w:i/>
          <w:spacing w:val="-2"/>
        </w:rPr>
        <w:t>i.e.,</w:t>
      </w:r>
      <w:r w:rsidR="00891404" w:rsidRPr="00B00C86">
        <w:rPr>
          <w:i/>
          <w:spacing w:val="-2"/>
        </w:rPr>
        <w:t xml:space="preserve"> 0900 to 1700 hours] </w:t>
      </w:r>
      <w:r w:rsidR="00891404" w:rsidRPr="00B00C86">
        <w:rPr>
          <w:spacing w:val="-2"/>
        </w:rPr>
        <w:t xml:space="preserve">at the address given below </w:t>
      </w:r>
      <w:r w:rsidR="00891404" w:rsidRPr="00B00C86">
        <w:rPr>
          <w:i/>
          <w:spacing w:val="-2"/>
        </w:rPr>
        <w:t xml:space="preserve">[state address at the end of this </w:t>
      </w:r>
      <w:r w:rsidR="00B46908" w:rsidRPr="00B00C86">
        <w:rPr>
          <w:i/>
          <w:spacing w:val="-2"/>
        </w:rPr>
        <w:t>Tender Document</w:t>
      </w:r>
      <w:r w:rsidR="00891404" w:rsidRPr="00B00C86">
        <w:rPr>
          <w:i/>
          <w:spacing w:val="-2"/>
        </w:rPr>
        <w:t>]</w:t>
      </w:r>
      <w:r w:rsidR="00891404" w:rsidRPr="00B00C86">
        <w:rPr>
          <w:spacing w:val="-2"/>
        </w:rPr>
        <w:t xml:space="preserve"> </w:t>
      </w:r>
      <w:r w:rsidR="00891404" w:rsidRPr="00B00C86">
        <w:rPr>
          <w:vertAlign w:val="superscript"/>
        </w:rPr>
        <w:footnoteReference w:id="5"/>
      </w:r>
      <w:r w:rsidR="00891404" w:rsidRPr="00B00C86">
        <w:rPr>
          <w:spacing w:val="-2"/>
        </w:rPr>
        <w:t xml:space="preserve">. </w:t>
      </w:r>
    </w:p>
    <w:p w14:paraId="6CFE619F" w14:textId="65A633DC" w:rsidR="00891404" w:rsidRPr="00B00C86" w:rsidRDefault="00891404" w:rsidP="00891404">
      <w:pPr>
        <w:pStyle w:val="ListParagraph"/>
        <w:numPr>
          <w:ilvl w:val="0"/>
          <w:numId w:val="17"/>
        </w:numPr>
        <w:suppressAutoHyphens/>
        <w:spacing w:after="120"/>
        <w:contextualSpacing w:val="0"/>
        <w:rPr>
          <w:spacing w:val="-2"/>
        </w:rPr>
      </w:pPr>
      <w:r w:rsidRPr="00B00C86">
        <w:rPr>
          <w:spacing w:val="-2"/>
        </w:rPr>
        <w:t xml:space="preserve">The </w:t>
      </w:r>
      <w:r w:rsidR="00B46908" w:rsidRPr="00B00C86">
        <w:rPr>
          <w:spacing w:val="-2"/>
        </w:rPr>
        <w:t>Tender</w:t>
      </w:r>
      <w:r w:rsidRPr="00B00C86">
        <w:rPr>
          <w:spacing w:val="-2"/>
        </w:rPr>
        <w:t xml:space="preserve"> Document in [</w:t>
      </w:r>
      <w:r w:rsidRPr="00B00C86">
        <w:rPr>
          <w:i/>
          <w:spacing w:val="-2"/>
        </w:rPr>
        <w:t>insert name of language</w:t>
      </w:r>
      <w:r w:rsidRPr="00B00C86">
        <w:rPr>
          <w:spacing w:val="-2"/>
        </w:rPr>
        <w:t xml:space="preserve">] may be purchased by </w:t>
      </w:r>
      <w:r w:rsidR="0080375A" w:rsidRPr="00B00C86">
        <w:rPr>
          <w:spacing w:val="-2"/>
        </w:rPr>
        <w:t>the prequalified Tenderers upon</w:t>
      </w:r>
      <w:r w:rsidRPr="00B00C86">
        <w:rPr>
          <w:spacing w:val="-2"/>
        </w:rPr>
        <w:t xml:space="preserve"> the submission of a written </w:t>
      </w:r>
      <w:r w:rsidR="0080375A" w:rsidRPr="00B00C86">
        <w:rPr>
          <w:spacing w:val="-2"/>
        </w:rPr>
        <w:t>request</w:t>
      </w:r>
      <w:r w:rsidRPr="00B00C86">
        <w:rPr>
          <w:spacing w:val="-2"/>
        </w:rPr>
        <w:t xml:space="preserve"> to the address below and upon payment of a nonrefundable fee</w:t>
      </w:r>
      <w:r w:rsidRPr="00B00C86">
        <w:rPr>
          <w:vertAlign w:val="superscript"/>
        </w:rPr>
        <w:footnoteReference w:id="6"/>
      </w:r>
      <w:r w:rsidRPr="00B00C86">
        <w:rPr>
          <w:spacing w:val="-2"/>
        </w:rPr>
        <w:t xml:space="preserve"> of </w:t>
      </w:r>
      <w:r w:rsidRPr="00B00C86">
        <w:rPr>
          <w:i/>
          <w:iCs/>
          <w:spacing w:val="-2"/>
        </w:rPr>
        <w:t xml:space="preserve">[insert amount in </w:t>
      </w:r>
      <w:r w:rsidR="0080375A" w:rsidRPr="00B00C86">
        <w:rPr>
          <w:i/>
          <w:iCs/>
          <w:spacing w:val="-2"/>
        </w:rPr>
        <w:t>Recipient</w:t>
      </w:r>
      <w:r w:rsidRPr="00B00C86">
        <w:rPr>
          <w:i/>
          <w:iCs/>
          <w:spacing w:val="-2"/>
        </w:rPr>
        <w:t>’s currency or in a convertible currency]</w:t>
      </w:r>
      <w:r w:rsidRPr="00B00C86">
        <w:rPr>
          <w:spacing w:val="-2"/>
        </w:rPr>
        <w:t xml:space="preserve">. The method of payment will be </w:t>
      </w:r>
      <w:r w:rsidRPr="00B00C86">
        <w:rPr>
          <w:i/>
          <w:iCs/>
          <w:spacing w:val="-2"/>
        </w:rPr>
        <w:t>[insert method of payment]</w:t>
      </w:r>
      <w:r w:rsidRPr="00B00C86">
        <w:rPr>
          <w:spacing w:val="-2"/>
        </w:rPr>
        <w:t>.</w:t>
      </w:r>
      <w:r w:rsidRPr="00B00C86">
        <w:rPr>
          <w:vertAlign w:val="superscript"/>
        </w:rPr>
        <w:footnoteReference w:id="7"/>
      </w:r>
      <w:r w:rsidRPr="00B00C86">
        <w:rPr>
          <w:spacing w:val="-2"/>
        </w:rPr>
        <w:t xml:space="preserve"> The document will be sent by </w:t>
      </w:r>
      <w:r w:rsidRPr="00B00C86">
        <w:rPr>
          <w:i/>
          <w:iCs/>
          <w:spacing w:val="-2"/>
        </w:rPr>
        <w:t>[insert delivery procedure]</w:t>
      </w:r>
      <w:r w:rsidRPr="00B00C86">
        <w:rPr>
          <w:spacing w:val="-2"/>
        </w:rPr>
        <w:t>.</w:t>
      </w:r>
      <w:r w:rsidRPr="00B00C86">
        <w:rPr>
          <w:vertAlign w:val="superscript"/>
        </w:rPr>
        <w:footnoteReference w:id="8"/>
      </w:r>
    </w:p>
    <w:p w14:paraId="75F4111C" w14:textId="05564DE4" w:rsidR="00891404" w:rsidRPr="00B00C86" w:rsidRDefault="00891404" w:rsidP="00891404">
      <w:pPr>
        <w:pStyle w:val="ListParagraph"/>
        <w:numPr>
          <w:ilvl w:val="0"/>
          <w:numId w:val="17"/>
        </w:numPr>
        <w:suppressAutoHyphens/>
        <w:spacing w:after="120"/>
        <w:contextualSpacing w:val="0"/>
        <w:rPr>
          <w:noProof/>
          <w:spacing w:val="-2"/>
        </w:rPr>
      </w:pPr>
      <w:r w:rsidRPr="00B00C86">
        <w:rPr>
          <w:noProof/>
          <w:spacing w:val="-2"/>
        </w:rPr>
        <w:t>A single-stage</w:t>
      </w:r>
      <w:r w:rsidR="0080375A" w:rsidRPr="00B00C86">
        <w:rPr>
          <w:noProof/>
          <w:spacing w:val="-2"/>
        </w:rPr>
        <w:t>-</w:t>
      </w:r>
      <w:r w:rsidRPr="00B00C86">
        <w:rPr>
          <w:noProof/>
          <w:spacing w:val="-2"/>
        </w:rPr>
        <w:t>two</w:t>
      </w:r>
      <w:r w:rsidR="0080375A" w:rsidRPr="00B00C86">
        <w:rPr>
          <w:noProof/>
          <w:spacing w:val="-2"/>
        </w:rPr>
        <w:t>-</w:t>
      </w:r>
      <w:r w:rsidRPr="00B00C86">
        <w:rPr>
          <w:noProof/>
          <w:spacing w:val="-2"/>
        </w:rPr>
        <w:t xml:space="preserve">envelope </w:t>
      </w:r>
      <w:r w:rsidR="0080375A" w:rsidRPr="00B00C86">
        <w:rPr>
          <w:noProof/>
          <w:spacing w:val="-2"/>
        </w:rPr>
        <w:t>tendering</w:t>
      </w:r>
      <w:r w:rsidRPr="00B00C86">
        <w:rPr>
          <w:noProof/>
          <w:spacing w:val="-2"/>
        </w:rPr>
        <w:t xml:space="preserve"> process will be used, and the </w:t>
      </w:r>
      <w:r w:rsidR="00B46908" w:rsidRPr="00B00C86">
        <w:rPr>
          <w:noProof/>
          <w:spacing w:val="-2"/>
        </w:rPr>
        <w:t>Tenders</w:t>
      </w:r>
      <w:r w:rsidRPr="00B00C86">
        <w:rPr>
          <w:noProof/>
          <w:spacing w:val="-2"/>
        </w:rPr>
        <w:t xml:space="preserve"> will consist of (i) the Technical Part, without any reference to prices; and (ii) the Fin</w:t>
      </w:r>
      <w:r w:rsidR="00DD30F3">
        <w:rPr>
          <w:noProof/>
          <w:spacing w:val="-2"/>
        </w:rPr>
        <w:t>an</w:t>
      </w:r>
      <w:r w:rsidRPr="00B00C86">
        <w:rPr>
          <w:noProof/>
          <w:spacing w:val="-2"/>
        </w:rPr>
        <w:t xml:space="preserve">cial Part, as detailed in the </w:t>
      </w:r>
      <w:r w:rsidR="00B46908" w:rsidRPr="00B00C86">
        <w:rPr>
          <w:noProof/>
          <w:spacing w:val="-2"/>
        </w:rPr>
        <w:t>Tender</w:t>
      </w:r>
      <w:r w:rsidRPr="00B00C86">
        <w:rPr>
          <w:noProof/>
          <w:spacing w:val="-2"/>
        </w:rPr>
        <w:t xml:space="preserve"> Document. The Technical and Financial Parts of the </w:t>
      </w:r>
      <w:r w:rsidR="00B46908" w:rsidRPr="00B00C86">
        <w:rPr>
          <w:noProof/>
          <w:spacing w:val="-2"/>
        </w:rPr>
        <w:t>Tenders</w:t>
      </w:r>
      <w:r w:rsidRPr="00B00C86">
        <w:rPr>
          <w:noProof/>
          <w:spacing w:val="-2"/>
        </w:rPr>
        <w:t xml:space="preserve"> shall be submitted simultaneously in two separate sealed envelopes.</w:t>
      </w:r>
    </w:p>
    <w:p w14:paraId="2F416538" w14:textId="54F70A20" w:rsidR="00891404" w:rsidRPr="00B00C86" w:rsidRDefault="00891404" w:rsidP="00891404">
      <w:pPr>
        <w:pStyle w:val="ListParagraph"/>
        <w:numPr>
          <w:ilvl w:val="0"/>
          <w:numId w:val="17"/>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120"/>
        <w:contextualSpacing w:val="0"/>
        <w:rPr>
          <w:noProof/>
          <w:spacing w:val="-2"/>
        </w:rPr>
      </w:pPr>
      <w:r w:rsidRPr="00B00C86">
        <w:rPr>
          <w:noProof/>
          <w:spacing w:val="-2"/>
        </w:rPr>
        <w:t xml:space="preserve">The </w:t>
      </w:r>
      <w:r w:rsidR="00B46908" w:rsidRPr="00B00C86">
        <w:rPr>
          <w:noProof/>
          <w:spacing w:val="-2"/>
        </w:rPr>
        <w:t>Tender</w:t>
      </w:r>
      <w:r w:rsidRPr="00B00C86">
        <w:rPr>
          <w:noProof/>
          <w:spacing w:val="-2"/>
        </w:rPr>
        <w:t xml:space="preserve">, both the Technical Part and the Financial Part, must be delivered to the address below </w:t>
      </w:r>
      <w:r w:rsidRPr="00B00C86">
        <w:rPr>
          <w:i/>
          <w:noProof/>
          <w:spacing w:val="-2"/>
        </w:rPr>
        <w:t xml:space="preserve">[state address at the end of this </w:t>
      </w:r>
      <w:r w:rsidR="00B46908" w:rsidRPr="00B00C86">
        <w:rPr>
          <w:i/>
          <w:noProof/>
          <w:spacing w:val="-2"/>
        </w:rPr>
        <w:t>Tender Document</w:t>
      </w:r>
      <w:r w:rsidRPr="00B00C86">
        <w:rPr>
          <w:i/>
          <w:noProof/>
          <w:spacing w:val="-2"/>
        </w:rPr>
        <w:t>]</w:t>
      </w:r>
      <w:r w:rsidRPr="00B00C86">
        <w:rPr>
          <w:noProof/>
          <w:vertAlign w:val="superscript"/>
        </w:rPr>
        <w:footnoteReference w:id="9"/>
      </w:r>
      <w:r w:rsidRPr="00B00C86">
        <w:rPr>
          <w:noProof/>
          <w:spacing w:val="-2"/>
        </w:rPr>
        <w:t xml:space="preserve"> on or before </w:t>
      </w:r>
      <w:r w:rsidRPr="00B00C86">
        <w:rPr>
          <w:i/>
          <w:noProof/>
          <w:spacing w:val="-2"/>
        </w:rPr>
        <w:t>[insert time and date]</w:t>
      </w:r>
      <w:r w:rsidR="00C77448" w:rsidRPr="00B00C86">
        <w:rPr>
          <w:rStyle w:val="FootnoteReference"/>
          <w:i/>
          <w:noProof/>
          <w:spacing w:val="-2"/>
        </w:rPr>
        <w:footnoteReference w:id="10"/>
      </w:r>
      <w:r w:rsidRPr="00B00C86">
        <w:rPr>
          <w:i/>
          <w:noProof/>
          <w:spacing w:val="-2"/>
        </w:rPr>
        <w:t>.</w:t>
      </w:r>
      <w:r w:rsidRPr="00B00C86">
        <w:rPr>
          <w:noProof/>
        </w:rPr>
        <w:t xml:space="preserve"> Electronic Procurement will </w:t>
      </w:r>
      <w:r w:rsidRPr="00B00C86">
        <w:rPr>
          <w:i/>
          <w:iCs/>
          <w:noProof/>
        </w:rPr>
        <w:t>[will not]</w:t>
      </w:r>
      <w:r w:rsidRPr="00B00C86">
        <w:rPr>
          <w:noProof/>
        </w:rPr>
        <w:t xml:space="preserve"> be permitted.</w:t>
      </w:r>
      <w:r w:rsidRPr="00B00C86">
        <w:rPr>
          <w:noProof/>
          <w:spacing w:val="-2"/>
        </w:rPr>
        <w:t xml:space="preserve"> Late </w:t>
      </w:r>
      <w:r w:rsidR="00B46908" w:rsidRPr="00B00C86">
        <w:rPr>
          <w:noProof/>
          <w:spacing w:val="-2"/>
        </w:rPr>
        <w:t>Tenders</w:t>
      </w:r>
      <w:r w:rsidRPr="00B00C86">
        <w:rPr>
          <w:noProof/>
          <w:spacing w:val="-2"/>
        </w:rPr>
        <w:t xml:space="preserve"> will be rejected. The Technical Part of the </w:t>
      </w:r>
      <w:r w:rsidR="00B46908" w:rsidRPr="00B00C86">
        <w:rPr>
          <w:noProof/>
          <w:spacing w:val="-2"/>
        </w:rPr>
        <w:t>Tenders</w:t>
      </w:r>
      <w:r w:rsidRPr="00B00C86">
        <w:rPr>
          <w:noProof/>
          <w:spacing w:val="-2"/>
        </w:rPr>
        <w:t xml:space="preserve"> will be publicly opened in the presence of the </w:t>
      </w:r>
      <w:r w:rsidR="0080375A" w:rsidRPr="00B00C86">
        <w:rPr>
          <w:noProof/>
          <w:spacing w:val="-2"/>
        </w:rPr>
        <w:t>Tender</w:t>
      </w:r>
      <w:r w:rsidRPr="00B00C86">
        <w:rPr>
          <w:noProof/>
          <w:spacing w:val="-2"/>
        </w:rPr>
        <w:t xml:space="preserve">ers’ designated representatives and anyone who chooses to attend at the address below </w:t>
      </w:r>
      <w:r w:rsidRPr="00B00C86">
        <w:rPr>
          <w:i/>
          <w:noProof/>
          <w:spacing w:val="-2"/>
        </w:rPr>
        <w:t xml:space="preserve">[state address at the end of this </w:t>
      </w:r>
      <w:r w:rsidR="00B46908" w:rsidRPr="00B00C86">
        <w:rPr>
          <w:i/>
          <w:noProof/>
          <w:spacing w:val="-2"/>
        </w:rPr>
        <w:t>Tender Document</w:t>
      </w:r>
      <w:r w:rsidRPr="00B00C86">
        <w:rPr>
          <w:i/>
          <w:noProof/>
          <w:spacing w:val="-2"/>
        </w:rPr>
        <w:t>]</w:t>
      </w:r>
      <w:r w:rsidRPr="00B00C86">
        <w:rPr>
          <w:noProof/>
          <w:spacing w:val="-2"/>
        </w:rPr>
        <w:t xml:space="preserve"> on </w:t>
      </w:r>
      <w:r w:rsidRPr="00B00C86">
        <w:rPr>
          <w:i/>
          <w:noProof/>
          <w:spacing w:val="-2"/>
        </w:rPr>
        <w:t>[insert time and date]</w:t>
      </w:r>
      <w:r w:rsidRPr="00B00C86">
        <w:rPr>
          <w:noProof/>
          <w:spacing w:val="-2"/>
        </w:rPr>
        <w:t>.</w:t>
      </w:r>
      <w:r w:rsidRPr="00B00C86">
        <w:rPr>
          <w:noProof/>
          <w:spacing w:val="-2"/>
          <w:vertAlign w:val="superscript"/>
        </w:rPr>
        <w:t xml:space="preserve"> </w:t>
      </w:r>
      <w:r w:rsidRPr="00B00C86">
        <w:rPr>
          <w:noProof/>
          <w:spacing w:val="-2"/>
        </w:rPr>
        <w:t xml:space="preserve">The </w:t>
      </w:r>
      <w:r w:rsidRPr="00B00C86">
        <w:rPr>
          <w:spacing w:val="-2"/>
        </w:rPr>
        <w:t xml:space="preserve">Financial Part shall remain unopened and will be held in safe custody of the Employer until the second public opening of the Financial Part, </w:t>
      </w:r>
      <w:r w:rsidRPr="00B00C86">
        <w:rPr>
          <w:noProof/>
        </w:rPr>
        <w:t xml:space="preserve">following the evaluation of the Technical Part of the </w:t>
      </w:r>
      <w:r w:rsidR="00B46908" w:rsidRPr="00B00C86">
        <w:rPr>
          <w:noProof/>
        </w:rPr>
        <w:t>Tender</w:t>
      </w:r>
      <w:r w:rsidRPr="00B00C86">
        <w:rPr>
          <w:noProof/>
        </w:rPr>
        <w:t>s.</w:t>
      </w:r>
    </w:p>
    <w:p w14:paraId="7AD4ED88" w14:textId="4080DD16" w:rsidR="00891404" w:rsidRPr="00B00C86" w:rsidRDefault="00891404" w:rsidP="00891404">
      <w:pPr>
        <w:pStyle w:val="ListParagraph"/>
        <w:numPr>
          <w:ilvl w:val="0"/>
          <w:numId w:val="17"/>
        </w:num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after="120"/>
        <w:contextualSpacing w:val="0"/>
        <w:rPr>
          <w:noProof/>
          <w:spacing w:val="-2"/>
        </w:rPr>
      </w:pPr>
      <w:r w:rsidRPr="00B00C86">
        <w:rPr>
          <w:noProof/>
          <w:spacing w:val="-2"/>
        </w:rPr>
        <w:t xml:space="preserve">All </w:t>
      </w:r>
      <w:r w:rsidR="00B46908" w:rsidRPr="00B00C86">
        <w:rPr>
          <w:noProof/>
          <w:spacing w:val="-2"/>
        </w:rPr>
        <w:t>Tender</w:t>
      </w:r>
      <w:r w:rsidRPr="00B00C86">
        <w:rPr>
          <w:noProof/>
          <w:spacing w:val="-2"/>
        </w:rPr>
        <w:t xml:space="preserve">s must be accompanied by a </w:t>
      </w:r>
      <w:r w:rsidRPr="00B00C86">
        <w:rPr>
          <w:i/>
          <w:iCs/>
          <w:noProof/>
          <w:spacing w:val="-2"/>
        </w:rPr>
        <w:t>[insert “</w:t>
      </w:r>
      <w:r w:rsidR="00B46908" w:rsidRPr="00B00C86">
        <w:rPr>
          <w:i/>
          <w:iCs/>
          <w:noProof/>
          <w:spacing w:val="-2"/>
        </w:rPr>
        <w:t>Tender</w:t>
      </w:r>
      <w:r w:rsidRPr="00B00C86">
        <w:rPr>
          <w:i/>
          <w:iCs/>
          <w:noProof/>
          <w:spacing w:val="-2"/>
        </w:rPr>
        <w:t xml:space="preserve"> Security” or “</w:t>
      </w:r>
      <w:r w:rsidR="00B46908" w:rsidRPr="00B00C86">
        <w:rPr>
          <w:i/>
          <w:iCs/>
          <w:noProof/>
          <w:spacing w:val="-2"/>
        </w:rPr>
        <w:t>Tender</w:t>
      </w:r>
      <w:r w:rsidRPr="00B00C86">
        <w:rPr>
          <w:i/>
          <w:iCs/>
          <w:noProof/>
          <w:spacing w:val="-2"/>
        </w:rPr>
        <w:t>-Securing Declaration,” as appropriate]</w:t>
      </w:r>
      <w:r w:rsidRPr="00B00C86">
        <w:rPr>
          <w:noProof/>
          <w:spacing w:val="-2"/>
        </w:rPr>
        <w:t xml:space="preserve"> of </w:t>
      </w:r>
      <w:r w:rsidRPr="00B00C86">
        <w:rPr>
          <w:i/>
          <w:noProof/>
          <w:spacing w:val="-2"/>
        </w:rPr>
        <w:t xml:space="preserve">[insert amount and currency in case of a </w:t>
      </w:r>
      <w:r w:rsidR="00B46908" w:rsidRPr="00B00C86">
        <w:rPr>
          <w:i/>
          <w:noProof/>
          <w:spacing w:val="-2"/>
        </w:rPr>
        <w:t>Tender</w:t>
      </w:r>
      <w:r w:rsidRPr="00B00C86">
        <w:rPr>
          <w:i/>
          <w:noProof/>
          <w:spacing w:val="-2"/>
        </w:rPr>
        <w:t xml:space="preserve"> Security</w:t>
      </w:r>
      <w:r w:rsidRPr="00B00C86">
        <w:rPr>
          <w:rStyle w:val="FootnoteReference"/>
          <w:i/>
          <w:noProof/>
          <w:spacing w:val="-2"/>
        </w:rPr>
        <w:footnoteReference w:id="11"/>
      </w:r>
      <w:r w:rsidR="008B553E" w:rsidRPr="00B00C86">
        <w:rPr>
          <w:i/>
          <w:noProof/>
          <w:spacing w:val="-2"/>
        </w:rPr>
        <w:t>]</w:t>
      </w:r>
      <w:r w:rsidRPr="00B00C86">
        <w:rPr>
          <w:i/>
          <w:noProof/>
          <w:spacing w:val="-2"/>
        </w:rPr>
        <w:t>.</w:t>
      </w:r>
    </w:p>
    <w:p w14:paraId="55A97297" w14:textId="00DBD32F" w:rsidR="00891404" w:rsidRPr="00B00C86" w:rsidRDefault="00891404" w:rsidP="00891404">
      <w:pPr>
        <w:pStyle w:val="ListParagraph"/>
        <w:numPr>
          <w:ilvl w:val="0"/>
          <w:numId w:val="17"/>
        </w:numPr>
        <w:suppressAutoHyphens/>
        <w:spacing w:after="120"/>
        <w:contextualSpacing w:val="0"/>
        <w:rPr>
          <w:noProof/>
        </w:rPr>
      </w:pPr>
      <w:r w:rsidRPr="00B00C86">
        <w:rPr>
          <w:noProof/>
        </w:rPr>
        <w:lastRenderedPageBreak/>
        <w:t xml:space="preserve">Please confirm receipt of this letter immediately in writing by electronic mail or fax. If you do not intend to submit </w:t>
      </w:r>
      <w:r w:rsidR="00B46908" w:rsidRPr="00B00C86">
        <w:rPr>
          <w:noProof/>
        </w:rPr>
        <w:t>Tender</w:t>
      </w:r>
      <w:r w:rsidRPr="00B00C86">
        <w:rPr>
          <w:noProof/>
        </w:rPr>
        <w:t>, we would appreciate being so notified in writing at your earliest opportunity.</w:t>
      </w:r>
    </w:p>
    <w:p w14:paraId="2660BB0F" w14:textId="1CBB42E7" w:rsidR="00891404" w:rsidRPr="00B00C86" w:rsidRDefault="00891404" w:rsidP="00891404">
      <w:pPr>
        <w:pStyle w:val="ListParagraph"/>
        <w:numPr>
          <w:ilvl w:val="0"/>
          <w:numId w:val="17"/>
        </w:numPr>
        <w:suppressAutoHyphens/>
        <w:spacing w:after="120"/>
        <w:contextualSpacing w:val="0"/>
        <w:rPr>
          <w:i/>
          <w:noProof/>
        </w:rPr>
      </w:pPr>
      <w:r w:rsidRPr="00B00C86">
        <w:rPr>
          <w:iCs/>
          <w:noProof/>
        </w:rPr>
        <w:t xml:space="preserve">The address (es) referred to above is (are): </w:t>
      </w:r>
      <w:r w:rsidRPr="00B00C86">
        <w:rPr>
          <w:i/>
          <w:noProof/>
        </w:rPr>
        <w:t>[insert detailed address(es)]</w:t>
      </w:r>
    </w:p>
    <w:p w14:paraId="67F4FAF3" w14:textId="77777777" w:rsidR="00891404" w:rsidRDefault="00891404" w:rsidP="00891404">
      <w:pPr>
        <w:rPr>
          <w:noProof/>
          <w:spacing w:val="-2"/>
        </w:rPr>
      </w:pPr>
    </w:p>
    <w:p w14:paraId="4C30F1DE" w14:textId="77777777" w:rsidR="00681C66" w:rsidRPr="00B00C86" w:rsidRDefault="00681C66" w:rsidP="00891404">
      <w:pPr>
        <w:rPr>
          <w:noProof/>
          <w:spacing w:val="-2"/>
        </w:rPr>
      </w:pPr>
    </w:p>
    <w:p w14:paraId="3C4C2793" w14:textId="77777777" w:rsidR="00891404" w:rsidRPr="00B00C86" w:rsidRDefault="00891404" w:rsidP="00891404">
      <w:pPr>
        <w:rPr>
          <w:i/>
          <w:noProof/>
        </w:rPr>
      </w:pPr>
      <w:r w:rsidRPr="00B00C86">
        <w:rPr>
          <w:i/>
          <w:noProof/>
        </w:rPr>
        <w:t>[Insert name of office]</w:t>
      </w:r>
    </w:p>
    <w:p w14:paraId="50971070" w14:textId="77777777" w:rsidR="00891404" w:rsidRPr="00B00C86" w:rsidRDefault="00891404" w:rsidP="00891404">
      <w:pPr>
        <w:rPr>
          <w:i/>
          <w:noProof/>
        </w:rPr>
      </w:pPr>
      <w:r w:rsidRPr="00B00C86">
        <w:rPr>
          <w:i/>
          <w:noProof/>
        </w:rPr>
        <w:t>[Insert name of officer and title]</w:t>
      </w:r>
    </w:p>
    <w:p w14:paraId="4E5E70F4" w14:textId="77777777" w:rsidR="00891404" w:rsidRPr="00B00C86" w:rsidRDefault="00891404" w:rsidP="00891404">
      <w:pPr>
        <w:rPr>
          <w:i/>
          <w:iCs/>
          <w:noProof/>
          <w:spacing w:val="-2"/>
        </w:rPr>
      </w:pPr>
      <w:r w:rsidRPr="00B00C86">
        <w:rPr>
          <w:i/>
          <w:noProof/>
        </w:rPr>
        <w:t xml:space="preserve">[Insert postal address and/or street address, </w:t>
      </w:r>
      <w:r w:rsidRPr="00B00C86">
        <w:rPr>
          <w:i/>
          <w:noProof/>
          <w:spacing w:val="-2"/>
        </w:rPr>
        <w:t xml:space="preserve">postal code, </w:t>
      </w:r>
      <w:r w:rsidRPr="00B00C86">
        <w:rPr>
          <w:i/>
          <w:iCs/>
          <w:noProof/>
          <w:spacing w:val="-2"/>
        </w:rPr>
        <w:t>city and country]</w:t>
      </w:r>
    </w:p>
    <w:p w14:paraId="1820196F" w14:textId="77777777" w:rsidR="00891404" w:rsidRPr="00B00C86" w:rsidRDefault="00891404" w:rsidP="00891404">
      <w:pPr>
        <w:rPr>
          <w:i/>
          <w:noProof/>
        </w:rPr>
      </w:pPr>
      <w:r w:rsidRPr="00B00C86">
        <w:rPr>
          <w:i/>
          <w:noProof/>
        </w:rPr>
        <w:t>[Insert telephone number, country and city codes]</w:t>
      </w:r>
    </w:p>
    <w:p w14:paraId="227C742B" w14:textId="77777777" w:rsidR="00891404" w:rsidRPr="00B00C86" w:rsidRDefault="00891404" w:rsidP="00891404">
      <w:pPr>
        <w:rPr>
          <w:i/>
          <w:noProof/>
        </w:rPr>
      </w:pPr>
      <w:r w:rsidRPr="00B00C86">
        <w:rPr>
          <w:i/>
          <w:noProof/>
        </w:rPr>
        <w:t>[Insert facsimile number, country and city codes]</w:t>
      </w:r>
    </w:p>
    <w:p w14:paraId="1B815BFB" w14:textId="77777777" w:rsidR="00891404" w:rsidRPr="00B00C86" w:rsidRDefault="00891404" w:rsidP="00891404">
      <w:pPr>
        <w:tabs>
          <w:tab w:val="left" w:pos="2628"/>
        </w:tabs>
        <w:rPr>
          <w:i/>
          <w:noProof/>
        </w:rPr>
      </w:pPr>
      <w:r w:rsidRPr="00B00C86">
        <w:rPr>
          <w:i/>
          <w:noProof/>
        </w:rPr>
        <w:t>[Insert email address]</w:t>
      </w:r>
    </w:p>
    <w:p w14:paraId="4CB2752A" w14:textId="77777777" w:rsidR="00891404" w:rsidRPr="00B00C86" w:rsidRDefault="00891404" w:rsidP="00891404">
      <w:pPr>
        <w:spacing w:after="180"/>
        <w:rPr>
          <w:i/>
          <w:noProof/>
        </w:rPr>
      </w:pPr>
      <w:r w:rsidRPr="00B00C86">
        <w:rPr>
          <w:i/>
          <w:noProof/>
        </w:rPr>
        <w:t>[Insert web site address]</w:t>
      </w:r>
    </w:p>
    <w:p w14:paraId="7545A2F2" w14:textId="77777777" w:rsidR="00891404" w:rsidRPr="00B00C86" w:rsidRDefault="00891404" w:rsidP="00891404">
      <w:pPr>
        <w:jc w:val="left"/>
        <w:rPr>
          <w:b/>
          <w:sz w:val="48"/>
        </w:rPr>
      </w:pPr>
    </w:p>
    <w:p w14:paraId="0B892430" w14:textId="77777777" w:rsidR="00891404" w:rsidRPr="00B00C86" w:rsidRDefault="00891404" w:rsidP="00891404">
      <w:pPr>
        <w:jc w:val="left"/>
        <w:rPr>
          <w:b/>
          <w:noProof/>
          <w:szCs w:val="24"/>
        </w:rPr>
        <w:sectPr w:rsidR="00891404" w:rsidRPr="00B00C86" w:rsidSect="005977C1">
          <w:headerReference w:type="default" r:id="rId17"/>
          <w:footnotePr>
            <w:numRestart w:val="eachSect"/>
          </w:footnotePr>
          <w:pgSz w:w="12240" w:h="15840" w:code="1"/>
          <w:pgMar w:top="1440" w:right="1440" w:bottom="1440" w:left="1440" w:header="720" w:footer="720" w:gutter="0"/>
          <w:cols w:space="720"/>
          <w:titlePg/>
        </w:sectPr>
      </w:pPr>
    </w:p>
    <w:p w14:paraId="273E0C19" w14:textId="77777777" w:rsidR="00891404" w:rsidRPr="00B00C86" w:rsidRDefault="00891404" w:rsidP="00891404">
      <w:pPr>
        <w:jc w:val="center"/>
        <w:rPr>
          <w:b/>
          <w:sz w:val="72"/>
          <w:szCs w:val="24"/>
        </w:rPr>
      </w:pPr>
    </w:p>
    <w:p w14:paraId="1262D993" w14:textId="4053CE5A" w:rsidR="00891404" w:rsidRPr="00B00C86" w:rsidRDefault="00B46908" w:rsidP="00891404">
      <w:pPr>
        <w:jc w:val="center"/>
        <w:rPr>
          <w:b/>
          <w:sz w:val="84"/>
          <w:szCs w:val="84"/>
        </w:rPr>
      </w:pPr>
      <w:r w:rsidRPr="00B00C86">
        <w:rPr>
          <w:b/>
          <w:sz w:val="84"/>
          <w:szCs w:val="84"/>
        </w:rPr>
        <w:t>Tender Document</w:t>
      </w:r>
    </w:p>
    <w:p w14:paraId="7541A29B" w14:textId="15C0ECD4" w:rsidR="00891404" w:rsidRPr="00B00C86" w:rsidRDefault="00891404" w:rsidP="00891404">
      <w:pPr>
        <w:jc w:val="center"/>
        <w:rPr>
          <w:b/>
          <w:sz w:val="84"/>
          <w:szCs w:val="84"/>
        </w:rPr>
      </w:pPr>
      <w:r w:rsidRPr="00B00C86">
        <w:rPr>
          <w:b/>
          <w:sz w:val="84"/>
          <w:szCs w:val="84"/>
        </w:rPr>
        <w:t>Works</w:t>
      </w:r>
    </w:p>
    <w:p w14:paraId="72081C13" w14:textId="7B162F0D" w:rsidR="00891404" w:rsidRPr="00B00C86" w:rsidRDefault="00891404" w:rsidP="00891404">
      <w:pPr>
        <w:jc w:val="center"/>
        <w:rPr>
          <w:b/>
          <w:sz w:val="44"/>
          <w:szCs w:val="44"/>
        </w:rPr>
      </w:pPr>
      <w:r w:rsidRPr="00B00C86">
        <w:rPr>
          <w:b/>
          <w:sz w:val="44"/>
          <w:szCs w:val="44"/>
        </w:rPr>
        <w:t>(Design</w:t>
      </w:r>
      <w:r w:rsidR="00D94465" w:rsidRPr="00B00C86">
        <w:rPr>
          <w:b/>
          <w:sz w:val="44"/>
          <w:szCs w:val="44"/>
        </w:rPr>
        <w:t xml:space="preserve"> and</w:t>
      </w:r>
      <w:r w:rsidRPr="00B00C86">
        <w:rPr>
          <w:b/>
          <w:sz w:val="44"/>
          <w:szCs w:val="44"/>
        </w:rPr>
        <w:t xml:space="preserve"> </w:t>
      </w:r>
      <w:r w:rsidR="005D7E9B" w:rsidRPr="00B00C86">
        <w:rPr>
          <w:b/>
          <w:sz w:val="44"/>
          <w:szCs w:val="44"/>
        </w:rPr>
        <w:t>B</w:t>
      </w:r>
      <w:r w:rsidRPr="00B00C86">
        <w:rPr>
          <w:b/>
          <w:sz w:val="44"/>
          <w:szCs w:val="44"/>
        </w:rPr>
        <w:t>uild)</w:t>
      </w:r>
    </w:p>
    <w:p w14:paraId="76546C64" w14:textId="77777777" w:rsidR="005D7E9B" w:rsidRPr="00B00C86" w:rsidRDefault="005D7E9B" w:rsidP="00891404">
      <w:pPr>
        <w:jc w:val="center"/>
        <w:rPr>
          <w:b/>
          <w:sz w:val="32"/>
          <w:szCs w:val="32"/>
        </w:rPr>
      </w:pPr>
    </w:p>
    <w:p w14:paraId="33D625C3" w14:textId="62FB6EED" w:rsidR="00891404" w:rsidRPr="00B00C86" w:rsidRDefault="00891404" w:rsidP="00891404">
      <w:pPr>
        <w:jc w:val="center"/>
        <w:rPr>
          <w:b/>
          <w:sz w:val="32"/>
          <w:szCs w:val="32"/>
        </w:rPr>
      </w:pPr>
      <w:r w:rsidRPr="00B00C86">
        <w:rPr>
          <w:b/>
          <w:sz w:val="32"/>
          <w:szCs w:val="32"/>
        </w:rPr>
        <w:t>(Single-</w:t>
      </w:r>
      <w:r w:rsidR="005D7E9B" w:rsidRPr="00B00C86">
        <w:rPr>
          <w:b/>
          <w:sz w:val="32"/>
          <w:szCs w:val="32"/>
        </w:rPr>
        <w:t>S</w:t>
      </w:r>
      <w:r w:rsidRPr="00B00C86">
        <w:rPr>
          <w:b/>
          <w:sz w:val="32"/>
          <w:szCs w:val="32"/>
        </w:rPr>
        <w:t>tage</w:t>
      </w:r>
      <w:r w:rsidR="005D7E9B" w:rsidRPr="00B00C86">
        <w:rPr>
          <w:b/>
          <w:sz w:val="32"/>
          <w:szCs w:val="32"/>
        </w:rPr>
        <w:t>-Two-Envelope Process</w:t>
      </w:r>
      <w:r w:rsidR="003104B9" w:rsidRPr="00B00C86">
        <w:rPr>
          <w:b/>
          <w:sz w:val="32"/>
          <w:szCs w:val="32"/>
        </w:rPr>
        <w:t>, Rated Criteria,</w:t>
      </w:r>
      <w:r w:rsidRPr="00B00C86">
        <w:rPr>
          <w:b/>
          <w:sz w:val="32"/>
          <w:szCs w:val="32"/>
        </w:rPr>
        <w:t xml:space="preserve"> after </w:t>
      </w:r>
      <w:r w:rsidR="005D7E9B" w:rsidRPr="00B00C86">
        <w:rPr>
          <w:b/>
          <w:sz w:val="32"/>
          <w:szCs w:val="32"/>
        </w:rPr>
        <w:t>Prequalification</w:t>
      </w:r>
      <w:r w:rsidRPr="00B00C86">
        <w:rPr>
          <w:b/>
          <w:sz w:val="32"/>
          <w:szCs w:val="32"/>
        </w:rPr>
        <w:t>)</w:t>
      </w:r>
    </w:p>
    <w:p w14:paraId="39737E82" w14:textId="77777777" w:rsidR="00891404" w:rsidRPr="00B00C86" w:rsidRDefault="00891404" w:rsidP="00891404">
      <w:pPr>
        <w:pStyle w:val="explanatorynotes"/>
        <w:numPr>
          <w:ilvl w:val="12"/>
          <w:numId w:val="0"/>
        </w:numPr>
        <w:jc w:val="left"/>
        <w:rPr>
          <w:rFonts w:ascii="Times New Roman" w:hAnsi="Times New Roman"/>
        </w:rPr>
      </w:pPr>
    </w:p>
    <w:p w14:paraId="1EC924CF" w14:textId="77777777" w:rsidR="00891404" w:rsidRPr="00B00C86" w:rsidRDefault="00891404" w:rsidP="00891404">
      <w:pPr>
        <w:pStyle w:val="explanatorynotes"/>
        <w:numPr>
          <w:ilvl w:val="12"/>
          <w:numId w:val="0"/>
        </w:numPr>
        <w:jc w:val="left"/>
        <w:rPr>
          <w:rFonts w:ascii="Times New Roman" w:hAnsi="Times New Roman"/>
        </w:rPr>
      </w:pPr>
    </w:p>
    <w:p w14:paraId="2595DC0A" w14:textId="77777777" w:rsidR="00891404" w:rsidRPr="00B00C86" w:rsidRDefault="00891404" w:rsidP="00891404">
      <w:pPr>
        <w:tabs>
          <w:tab w:val="left" w:pos="8640"/>
        </w:tabs>
        <w:jc w:val="center"/>
        <w:rPr>
          <w:b/>
          <w:sz w:val="44"/>
          <w:szCs w:val="44"/>
        </w:rPr>
      </w:pPr>
      <w:r w:rsidRPr="00B00C86">
        <w:rPr>
          <w:b/>
          <w:sz w:val="44"/>
          <w:szCs w:val="44"/>
        </w:rPr>
        <w:t>Procurement of:</w:t>
      </w:r>
    </w:p>
    <w:p w14:paraId="01272003" w14:textId="6B3B83AF" w:rsidR="00891404" w:rsidRPr="00B00C86" w:rsidRDefault="00891404" w:rsidP="00891404">
      <w:pPr>
        <w:jc w:val="center"/>
        <w:rPr>
          <w:b/>
          <w:sz w:val="44"/>
          <w:szCs w:val="44"/>
        </w:rPr>
      </w:pPr>
      <w:r w:rsidRPr="00B00C86">
        <w:rPr>
          <w:bCs/>
          <w:i/>
          <w:sz w:val="44"/>
          <w:szCs w:val="44"/>
        </w:rPr>
        <w:t>[</w:t>
      </w:r>
      <w:r w:rsidRPr="00B00C86">
        <w:rPr>
          <w:i/>
          <w:sz w:val="44"/>
          <w:szCs w:val="44"/>
        </w:rPr>
        <w:t>Insert</w:t>
      </w:r>
      <w:r w:rsidRPr="00B00C86">
        <w:rPr>
          <w:bCs/>
          <w:i/>
          <w:iCs/>
          <w:sz w:val="44"/>
          <w:szCs w:val="44"/>
        </w:rPr>
        <w:t xml:space="preserve"> identification of the Works]</w:t>
      </w:r>
      <w:r w:rsidRPr="00B00C86">
        <w:rPr>
          <w:b/>
          <w:sz w:val="44"/>
          <w:szCs w:val="44"/>
        </w:rPr>
        <w:t xml:space="preserve"> </w:t>
      </w:r>
      <w:r w:rsidRPr="00B00C86">
        <w:rPr>
          <w:b/>
          <w:sz w:val="44"/>
          <w:szCs w:val="44"/>
        </w:rPr>
        <w:br/>
        <w:t>_______________________________</w:t>
      </w:r>
    </w:p>
    <w:p w14:paraId="5503C54A" w14:textId="77777777" w:rsidR="00891404" w:rsidRPr="00B00C86" w:rsidRDefault="00891404" w:rsidP="00891404">
      <w:pPr>
        <w:jc w:val="center"/>
        <w:rPr>
          <w:b/>
          <w:sz w:val="40"/>
        </w:rPr>
      </w:pPr>
    </w:p>
    <w:p w14:paraId="2845E025" w14:textId="77777777" w:rsidR="00195AA0" w:rsidRPr="00B00C86" w:rsidRDefault="00195AA0" w:rsidP="00891404">
      <w:pPr>
        <w:jc w:val="center"/>
        <w:rPr>
          <w:b/>
          <w:sz w:val="40"/>
        </w:rPr>
      </w:pPr>
    </w:p>
    <w:p w14:paraId="0CB49C8D" w14:textId="77777777" w:rsidR="00891404" w:rsidRPr="00B00C86" w:rsidRDefault="00891404" w:rsidP="00891404">
      <w:pPr>
        <w:spacing w:before="60" w:after="60"/>
        <w:rPr>
          <w:i/>
          <w:sz w:val="28"/>
          <w:szCs w:val="28"/>
        </w:rPr>
      </w:pPr>
      <w:r w:rsidRPr="00B00C86">
        <w:rPr>
          <w:b/>
          <w:iCs/>
          <w:sz w:val="28"/>
          <w:szCs w:val="28"/>
        </w:rPr>
        <w:t>Employer</w:t>
      </w:r>
      <w:r w:rsidRPr="00B00C86">
        <w:rPr>
          <w:b/>
          <w:sz w:val="28"/>
          <w:szCs w:val="28"/>
        </w:rPr>
        <w:t xml:space="preserve">: </w:t>
      </w:r>
      <w:r w:rsidRPr="00B00C86">
        <w:rPr>
          <w:i/>
          <w:sz w:val="28"/>
          <w:szCs w:val="28"/>
        </w:rPr>
        <w:t>[insert the name of the Employer’s agency]</w:t>
      </w:r>
    </w:p>
    <w:p w14:paraId="07E6850C" w14:textId="77777777" w:rsidR="00891404" w:rsidRPr="00B00C86" w:rsidRDefault="00891404" w:rsidP="00891404">
      <w:pPr>
        <w:spacing w:before="60" w:after="60"/>
        <w:rPr>
          <w:bCs/>
          <w:i/>
          <w:iCs/>
          <w:sz w:val="28"/>
          <w:szCs w:val="28"/>
        </w:rPr>
      </w:pPr>
      <w:r w:rsidRPr="00B00C86">
        <w:rPr>
          <w:b/>
          <w:sz w:val="28"/>
          <w:szCs w:val="28"/>
        </w:rPr>
        <w:t>Project:</w:t>
      </w:r>
      <w:r w:rsidRPr="00B00C86">
        <w:rPr>
          <w:b/>
          <w:bCs/>
          <w:i/>
          <w:iCs/>
          <w:sz w:val="28"/>
          <w:szCs w:val="28"/>
        </w:rPr>
        <w:t xml:space="preserve"> </w:t>
      </w:r>
      <w:r w:rsidRPr="00B00C86">
        <w:rPr>
          <w:bCs/>
          <w:i/>
          <w:iCs/>
          <w:sz w:val="28"/>
          <w:szCs w:val="28"/>
        </w:rPr>
        <w:t>[insert name of project]</w:t>
      </w:r>
    </w:p>
    <w:p w14:paraId="318ADD33" w14:textId="546F26AB" w:rsidR="00891404" w:rsidRPr="00B00C86" w:rsidRDefault="00891404" w:rsidP="00891404">
      <w:pPr>
        <w:spacing w:before="60" w:after="60"/>
        <w:rPr>
          <w:b/>
          <w:i/>
          <w:sz w:val="28"/>
          <w:szCs w:val="28"/>
        </w:rPr>
      </w:pPr>
      <w:r w:rsidRPr="00B00C86">
        <w:rPr>
          <w:b/>
          <w:iCs/>
          <w:sz w:val="28"/>
          <w:szCs w:val="28"/>
        </w:rPr>
        <w:t xml:space="preserve">Contract </w:t>
      </w:r>
      <w:r w:rsidR="008A7B69" w:rsidRPr="00B00C86">
        <w:rPr>
          <w:b/>
          <w:iCs/>
          <w:sz w:val="28"/>
          <w:szCs w:val="28"/>
        </w:rPr>
        <w:t>T</w:t>
      </w:r>
      <w:r w:rsidRPr="00B00C86">
        <w:rPr>
          <w:b/>
          <w:iCs/>
          <w:sz w:val="28"/>
          <w:szCs w:val="28"/>
        </w:rPr>
        <w:t>itle</w:t>
      </w:r>
      <w:r w:rsidRPr="00B00C86">
        <w:rPr>
          <w:b/>
          <w:sz w:val="28"/>
          <w:szCs w:val="28"/>
        </w:rPr>
        <w:t xml:space="preserve">: </w:t>
      </w:r>
      <w:r w:rsidRPr="00B00C86">
        <w:rPr>
          <w:i/>
          <w:sz w:val="28"/>
          <w:szCs w:val="28"/>
        </w:rPr>
        <w:t>[insert the name of the contract]</w:t>
      </w:r>
    </w:p>
    <w:p w14:paraId="3754BE13" w14:textId="38214DFC" w:rsidR="00891404" w:rsidRPr="00B00C86" w:rsidRDefault="00891404" w:rsidP="00891404">
      <w:pPr>
        <w:spacing w:before="60" w:after="60"/>
        <w:ind w:right="-540"/>
        <w:rPr>
          <w:i/>
          <w:sz w:val="28"/>
          <w:szCs w:val="28"/>
        </w:rPr>
      </w:pPr>
      <w:r w:rsidRPr="00B00C86">
        <w:rPr>
          <w:b/>
          <w:sz w:val="28"/>
          <w:szCs w:val="28"/>
        </w:rPr>
        <w:t xml:space="preserve">Country: </w:t>
      </w:r>
      <w:r w:rsidRPr="00B00C86">
        <w:rPr>
          <w:i/>
          <w:sz w:val="28"/>
          <w:szCs w:val="28"/>
        </w:rPr>
        <w:t xml:space="preserve">[insert country where </w:t>
      </w:r>
      <w:r w:rsidR="00B46908" w:rsidRPr="00B00C86">
        <w:rPr>
          <w:i/>
          <w:sz w:val="28"/>
          <w:szCs w:val="28"/>
        </w:rPr>
        <w:t>Tender Document</w:t>
      </w:r>
      <w:r w:rsidRPr="00B00C86">
        <w:rPr>
          <w:i/>
          <w:sz w:val="28"/>
          <w:szCs w:val="28"/>
        </w:rPr>
        <w:t xml:space="preserve"> is issued]</w:t>
      </w:r>
    </w:p>
    <w:p w14:paraId="490CC2DB" w14:textId="49B55614" w:rsidR="00891404" w:rsidRPr="00B00C86" w:rsidRDefault="00891404" w:rsidP="00891404">
      <w:pPr>
        <w:spacing w:before="60" w:after="60"/>
        <w:rPr>
          <w:i/>
          <w:sz w:val="28"/>
          <w:szCs w:val="28"/>
        </w:rPr>
      </w:pPr>
      <w:r w:rsidRPr="00B00C86">
        <w:rPr>
          <w:b/>
          <w:noProof/>
          <w:sz w:val="28"/>
          <w:szCs w:val="28"/>
        </w:rPr>
        <w:t>Loan No.:</w:t>
      </w:r>
      <w:r w:rsidRPr="00B00C86">
        <w:rPr>
          <w:i/>
          <w:sz w:val="28"/>
          <w:szCs w:val="28"/>
        </w:rPr>
        <w:t xml:space="preserve"> [insert reference number for loan]</w:t>
      </w:r>
    </w:p>
    <w:p w14:paraId="099C313D" w14:textId="3A61A1EC" w:rsidR="00891404" w:rsidRPr="00B00C86" w:rsidRDefault="00B46908" w:rsidP="00891404">
      <w:pPr>
        <w:spacing w:before="60" w:after="60"/>
        <w:rPr>
          <w:b/>
          <w:sz w:val="28"/>
          <w:szCs w:val="28"/>
        </w:rPr>
      </w:pPr>
      <w:r w:rsidRPr="00B00C86">
        <w:rPr>
          <w:b/>
          <w:sz w:val="28"/>
          <w:szCs w:val="28"/>
        </w:rPr>
        <w:t>Tender</w:t>
      </w:r>
      <w:r w:rsidR="00891404" w:rsidRPr="00B00C86">
        <w:rPr>
          <w:b/>
          <w:sz w:val="28"/>
          <w:szCs w:val="28"/>
        </w:rPr>
        <w:t xml:space="preserve"> No: </w:t>
      </w:r>
      <w:r w:rsidR="00891404" w:rsidRPr="00B00C86">
        <w:rPr>
          <w:i/>
          <w:sz w:val="28"/>
          <w:szCs w:val="28"/>
        </w:rPr>
        <w:t xml:space="preserve">[insert </w:t>
      </w:r>
      <w:r w:rsidRPr="00B00C86">
        <w:rPr>
          <w:i/>
          <w:sz w:val="28"/>
          <w:szCs w:val="28"/>
        </w:rPr>
        <w:t>Tender</w:t>
      </w:r>
      <w:r w:rsidR="00891404" w:rsidRPr="00B00C86">
        <w:rPr>
          <w:i/>
          <w:sz w:val="28"/>
          <w:szCs w:val="28"/>
        </w:rPr>
        <w:t xml:space="preserve"> reference number from Procurement Plan]</w:t>
      </w:r>
    </w:p>
    <w:p w14:paraId="4819B74B" w14:textId="3AFB9221" w:rsidR="00891404" w:rsidRPr="00B00C86" w:rsidRDefault="00891404" w:rsidP="00891404">
      <w:pPr>
        <w:tabs>
          <w:tab w:val="left" w:pos="6000"/>
        </w:tabs>
        <w:spacing w:before="60" w:after="60"/>
        <w:ind w:right="-720"/>
        <w:rPr>
          <w:i/>
        </w:rPr>
      </w:pPr>
      <w:r w:rsidRPr="00B00C86">
        <w:rPr>
          <w:b/>
          <w:sz w:val="28"/>
          <w:szCs w:val="28"/>
        </w:rPr>
        <w:t xml:space="preserve">Issued on: </w:t>
      </w:r>
      <w:r w:rsidRPr="00B00C86">
        <w:rPr>
          <w:i/>
          <w:sz w:val="28"/>
          <w:szCs w:val="28"/>
        </w:rPr>
        <w:t xml:space="preserve">[insert date when </w:t>
      </w:r>
      <w:r w:rsidR="00B46908" w:rsidRPr="00B00C86">
        <w:rPr>
          <w:i/>
          <w:sz w:val="28"/>
          <w:szCs w:val="28"/>
        </w:rPr>
        <w:t>Tender Document</w:t>
      </w:r>
      <w:r w:rsidRPr="00B00C86">
        <w:rPr>
          <w:i/>
          <w:sz w:val="28"/>
          <w:szCs w:val="28"/>
        </w:rPr>
        <w:t xml:space="preserve"> is issued to the market]</w:t>
      </w:r>
    </w:p>
    <w:p w14:paraId="1D9992B0" w14:textId="77777777" w:rsidR="00891404" w:rsidRPr="00B00C86" w:rsidRDefault="00891404" w:rsidP="00891404">
      <w:pPr>
        <w:jc w:val="center"/>
        <w:rPr>
          <w:b/>
          <w:noProof/>
          <w:szCs w:val="24"/>
        </w:rPr>
      </w:pPr>
    </w:p>
    <w:p w14:paraId="279D26A2" w14:textId="77777777" w:rsidR="00891404" w:rsidRPr="00B00C86" w:rsidRDefault="00891404" w:rsidP="00891404">
      <w:pPr>
        <w:jc w:val="center"/>
        <w:rPr>
          <w:b/>
          <w:noProof/>
          <w:sz w:val="28"/>
          <w:szCs w:val="28"/>
        </w:rPr>
      </w:pPr>
      <w:r w:rsidRPr="00B00C86">
        <w:rPr>
          <w:b/>
          <w:noProof/>
          <w:szCs w:val="24"/>
        </w:rPr>
        <w:br w:type="page"/>
      </w:r>
      <w:r w:rsidRPr="00B00C86">
        <w:rPr>
          <w:b/>
          <w:noProof/>
          <w:sz w:val="28"/>
          <w:szCs w:val="28"/>
        </w:rPr>
        <w:lastRenderedPageBreak/>
        <w:t>Table of Content</w:t>
      </w:r>
    </w:p>
    <w:p w14:paraId="52DFCD46" w14:textId="77777777" w:rsidR="00891404" w:rsidRPr="00B00C86" w:rsidRDefault="00891404" w:rsidP="00891404">
      <w:pPr>
        <w:jc w:val="center"/>
        <w:rPr>
          <w:b/>
          <w:noProof/>
          <w:szCs w:val="24"/>
        </w:rPr>
      </w:pPr>
    </w:p>
    <w:bookmarkStart w:id="11" w:name="_Toc450067890"/>
    <w:p w14:paraId="724FED92" w14:textId="5173AE31" w:rsidR="003F16FD" w:rsidRDefault="00891404">
      <w:pPr>
        <w:pStyle w:val="TOC1"/>
        <w:rPr>
          <w:rFonts w:asciiTheme="minorHAnsi" w:eastAsiaTheme="minorEastAsia" w:hAnsiTheme="minorHAnsi" w:cstheme="minorBidi"/>
          <w:b w:val="0"/>
          <w:noProof/>
          <w:kern w:val="2"/>
          <w:szCs w:val="24"/>
          <w14:ligatures w14:val="standardContextual"/>
        </w:rPr>
      </w:pPr>
      <w:r w:rsidRPr="00B00C86">
        <w:rPr>
          <w:rFonts w:ascii="Times New Roman" w:hAnsi="Times New Roman"/>
          <w:b w:val="0"/>
          <w:noProof/>
          <w:sz w:val="44"/>
          <w:szCs w:val="44"/>
        </w:rPr>
        <w:fldChar w:fldCharType="begin"/>
      </w:r>
      <w:r w:rsidRPr="00B00C86">
        <w:rPr>
          <w:rFonts w:ascii="Times New Roman" w:hAnsi="Times New Roman"/>
          <w:b w:val="0"/>
          <w:noProof/>
          <w:sz w:val="44"/>
          <w:szCs w:val="44"/>
        </w:rPr>
        <w:instrText xml:space="preserve"> TOC \h \z \t "Head 0,1,Head 1.1b,2" </w:instrText>
      </w:r>
      <w:r w:rsidRPr="00B00C86">
        <w:rPr>
          <w:rFonts w:ascii="Times New Roman" w:hAnsi="Times New Roman"/>
          <w:b w:val="0"/>
          <w:noProof/>
          <w:sz w:val="44"/>
          <w:szCs w:val="44"/>
        </w:rPr>
        <w:fldChar w:fldCharType="separate"/>
      </w:r>
      <w:hyperlink w:anchor="_Toc220669261" w:history="1">
        <w:r w:rsidR="003F16FD" w:rsidRPr="00877495">
          <w:rPr>
            <w:rStyle w:val="Hyperlink"/>
            <w:rFonts w:ascii="Times New Roman" w:hAnsi="Times New Roman"/>
            <w:noProof/>
          </w:rPr>
          <w:t>PART 1 – Tendering Procedures</w:t>
        </w:r>
        <w:r w:rsidR="003F16FD">
          <w:rPr>
            <w:noProof/>
            <w:webHidden/>
          </w:rPr>
          <w:tab/>
        </w:r>
        <w:r w:rsidR="003F16FD">
          <w:rPr>
            <w:noProof/>
            <w:webHidden/>
          </w:rPr>
          <w:fldChar w:fldCharType="begin"/>
        </w:r>
        <w:r w:rsidR="003F16FD">
          <w:rPr>
            <w:noProof/>
            <w:webHidden/>
          </w:rPr>
          <w:instrText xml:space="preserve"> PAGEREF _Toc220669261 \h </w:instrText>
        </w:r>
        <w:r w:rsidR="003F16FD">
          <w:rPr>
            <w:noProof/>
            <w:webHidden/>
          </w:rPr>
        </w:r>
        <w:r w:rsidR="003F16FD">
          <w:rPr>
            <w:noProof/>
            <w:webHidden/>
          </w:rPr>
          <w:fldChar w:fldCharType="separate"/>
        </w:r>
        <w:r w:rsidR="00C47C12">
          <w:rPr>
            <w:noProof/>
            <w:webHidden/>
          </w:rPr>
          <w:t>3</w:t>
        </w:r>
        <w:r w:rsidR="003F16FD">
          <w:rPr>
            <w:noProof/>
            <w:webHidden/>
          </w:rPr>
          <w:fldChar w:fldCharType="end"/>
        </w:r>
      </w:hyperlink>
    </w:p>
    <w:p w14:paraId="7F59F60B" w14:textId="7B6B04A0" w:rsidR="003F16FD" w:rsidRDefault="003F16FD">
      <w:pPr>
        <w:pStyle w:val="TOC2"/>
        <w:rPr>
          <w:rFonts w:asciiTheme="minorHAnsi" w:eastAsiaTheme="minorEastAsia" w:hAnsiTheme="minorHAnsi" w:cstheme="minorBidi"/>
          <w:kern w:val="2"/>
          <w:szCs w:val="24"/>
          <w14:ligatures w14:val="standardContextual"/>
        </w:rPr>
      </w:pPr>
      <w:hyperlink w:anchor="_Toc220669262" w:history="1">
        <w:r w:rsidRPr="00877495">
          <w:rPr>
            <w:rStyle w:val="Hyperlink"/>
          </w:rPr>
          <w:t>Section I – Instructions to Tenderers (ITT)</w:t>
        </w:r>
        <w:r>
          <w:rPr>
            <w:webHidden/>
          </w:rPr>
          <w:tab/>
        </w:r>
        <w:r>
          <w:rPr>
            <w:webHidden/>
          </w:rPr>
          <w:fldChar w:fldCharType="begin"/>
        </w:r>
        <w:r>
          <w:rPr>
            <w:webHidden/>
          </w:rPr>
          <w:instrText xml:space="preserve"> PAGEREF _Toc220669262 \h </w:instrText>
        </w:r>
        <w:r>
          <w:rPr>
            <w:webHidden/>
          </w:rPr>
        </w:r>
        <w:r>
          <w:rPr>
            <w:webHidden/>
          </w:rPr>
          <w:fldChar w:fldCharType="separate"/>
        </w:r>
        <w:r w:rsidR="00C47C12">
          <w:rPr>
            <w:webHidden/>
          </w:rPr>
          <w:t>4</w:t>
        </w:r>
        <w:r>
          <w:rPr>
            <w:webHidden/>
          </w:rPr>
          <w:fldChar w:fldCharType="end"/>
        </w:r>
      </w:hyperlink>
    </w:p>
    <w:p w14:paraId="3940F583" w14:textId="580BF05E" w:rsidR="003F16FD" w:rsidRDefault="003F16FD">
      <w:pPr>
        <w:pStyle w:val="TOC2"/>
        <w:rPr>
          <w:rFonts w:asciiTheme="minorHAnsi" w:eastAsiaTheme="minorEastAsia" w:hAnsiTheme="minorHAnsi" w:cstheme="minorBidi"/>
          <w:kern w:val="2"/>
          <w:szCs w:val="24"/>
          <w14:ligatures w14:val="standardContextual"/>
        </w:rPr>
      </w:pPr>
      <w:hyperlink w:anchor="_Toc220669263" w:history="1">
        <w:r w:rsidRPr="00877495">
          <w:rPr>
            <w:rStyle w:val="Hyperlink"/>
          </w:rPr>
          <w:t>Section II – Tender Data Sheet (TDS)</w:t>
        </w:r>
        <w:r>
          <w:rPr>
            <w:webHidden/>
          </w:rPr>
          <w:tab/>
        </w:r>
        <w:r>
          <w:rPr>
            <w:webHidden/>
          </w:rPr>
          <w:fldChar w:fldCharType="begin"/>
        </w:r>
        <w:r>
          <w:rPr>
            <w:webHidden/>
          </w:rPr>
          <w:instrText xml:space="preserve"> PAGEREF _Toc220669263 \h </w:instrText>
        </w:r>
        <w:r>
          <w:rPr>
            <w:webHidden/>
          </w:rPr>
        </w:r>
        <w:r>
          <w:rPr>
            <w:webHidden/>
          </w:rPr>
          <w:fldChar w:fldCharType="separate"/>
        </w:r>
        <w:r w:rsidR="00C47C12">
          <w:rPr>
            <w:webHidden/>
          </w:rPr>
          <w:t>37</w:t>
        </w:r>
        <w:r>
          <w:rPr>
            <w:webHidden/>
          </w:rPr>
          <w:fldChar w:fldCharType="end"/>
        </w:r>
      </w:hyperlink>
    </w:p>
    <w:p w14:paraId="0C1783A0" w14:textId="763890BE" w:rsidR="003F16FD" w:rsidRDefault="003F16FD">
      <w:pPr>
        <w:pStyle w:val="TOC2"/>
        <w:rPr>
          <w:rFonts w:asciiTheme="minorHAnsi" w:eastAsiaTheme="minorEastAsia" w:hAnsiTheme="minorHAnsi" w:cstheme="minorBidi"/>
          <w:kern w:val="2"/>
          <w:szCs w:val="24"/>
          <w14:ligatures w14:val="standardContextual"/>
        </w:rPr>
      </w:pPr>
      <w:hyperlink w:anchor="_Toc220669264" w:history="1">
        <w:r w:rsidRPr="00877495">
          <w:rPr>
            <w:rStyle w:val="Hyperlink"/>
          </w:rPr>
          <w:t>Section III – Evaluation and Qualification Criteria</w:t>
        </w:r>
        <w:r>
          <w:rPr>
            <w:webHidden/>
          </w:rPr>
          <w:tab/>
        </w:r>
        <w:r>
          <w:rPr>
            <w:webHidden/>
          </w:rPr>
          <w:fldChar w:fldCharType="begin"/>
        </w:r>
        <w:r>
          <w:rPr>
            <w:webHidden/>
          </w:rPr>
          <w:instrText xml:space="preserve"> PAGEREF _Toc220669264 \h </w:instrText>
        </w:r>
        <w:r>
          <w:rPr>
            <w:webHidden/>
          </w:rPr>
        </w:r>
        <w:r>
          <w:rPr>
            <w:webHidden/>
          </w:rPr>
          <w:fldChar w:fldCharType="separate"/>
        </w:r>
        <w:r w:rsidR="00C47C12">
          <w:rPr>
            <w:webHidden/>
          </w:rPr>
          <w:t>48</w:t>
        </w:r>
        <w:r>
          <w:rPr>
            <w:webHidden/>
          </w:rPr>
          <w:fldChar w:fldCharType="end"/>
        </w:r>
      </w:hyperlink>
    </w:p>
    <w:p w14:paraId="7D214D37" w14:textId="22ED093D" w:rsidR="003F16FD" w:rsidRDefault="003F16FD">
      <w:pPr>
        <w:pStyle w:val="TOC2"/>
        <w:rPr>
          <w:rFonts w:asciiTheme="minorHAnsi" w:eastAsiaTheme="minorEastAsia" w:hAnsiTheme="minorHAnsi" w:cstheme="minorBidi"/>
          <w:kern w:val="2"/>
          <w:szCs w:val="24"/>
          <w14:ligatures w14:val="standardContextual"/>
        </w:rPr>
      </w:pPr>
      <w:hyperlink w:anchor="_Toc220669265" w:history="1">
        <w:r w:rsidRPr="00877495">
          <w:rPr>
            <w:rStyle w:val="Hyperlink"/>
          </w:rPr>
          <w:t>Section IV – Tender Forms</w:t>
        </w:r>
        <w:r>
          <w:rPr>
            <w:webHidden/>
          </w:rPr>
          <w:tab/>
        </w:r>
        <w:r>
          <w:rPr>
            <w:webHidden/>
          </w:rPr>
          <w:fldChar w:fldCharType="begin"/>
        </w:r>
        <w:r>
          <w:rPr>
            <w:webHidden/>
          </w:rPr>
          <w:instrText xml:space="preserve"> PAGEREF _Toc220669265 \h </w:instrText>
        </w:r>
        <w:r>
          <w:rPr>
            <w:webHidden/>
          </w:rPr>
        </w:r>
        <w:r>
          <w:rPr>
            <w:webHidden/>
          </w:rPr>
          <w:fldChar w:fldCharType="separate"/>
        </w:r>
        <w:r w:rsidR="00C47C12">
          <w:rPr>
            <w:webHidden/>
          </w:rPr>
          <w:t>56</w:t>
        </w:r>
        <w:r>
          <w:rPr>
            <w:webHidden/>
          </w:rPr>
          <w:fldChar w:fldCharType="end"/>
        </w:r>
      </w:hyperlink>
    </w:p>
    <w:p w14:paraId="019C2AC0" w14:textId="576B3516" w:rsidR="003F16FD" w:rsidRDefault="003F16FD">
      <w:pPr>
        <w:pStyle w:val="TOC2"/>
        <w:rPr>
          <w:rFonts w:asciiTheme="minorHAnsi" w:eastAsiaTheme="minorEastAsia" w:hAnsiTheme="minorHAnsi" w:cstheme="minorBidi"/>
          <w:kern w:val="2"/>
          <w:szCs w:val="24"/>
          <w14:ligatures w14:val="standardContextual"/>
        </w:rPr>
      </w:pPr>
      <w:hyperlink w:anchor="_Toc220669266" w:history="1">
        <w:r w:rsidRPr="00877495">
          <w:rPr>
            <w:rStyle w:val="Hyperlink"/>
          </w:rPr>
          <w:t>Section V – Eligible Countries</w:t>
        </w:r>
        <w:r>
          <w:rPr>
            <w:webHidden/>
          </w:rPr>
          <w:tab/>
        </w:r>
        <w:r>
          <w:rPr>
            <w:webHidden/>
          </w:rPr>
          <w:fldChar w:fldCharType="begin"/>
        </w:r>
        <w:r>
          <w:rPr>
            <w:webHidden/>
          </w:rPr>
          <w:instrText xml:space="preserve"> PAGEREF _Toc220669266 \h </w:instrText>
        </w:r>
        <w:r>
          <w:rPr>
            <w:webHidden/>
          </w:rPr>
        </w:r>
        <w:r>
          <w:rPr>
            <w:webHidden/>
          </w:rPr>
          <w:fldChar w:fldCharType="separate"/>
        </w:r>
        <w:r w:rsidR="00C47C12">
          <w:rPr>
            <w:webHidden/>
          </w:rPr>
          <w:t>112</w:t>
        </w:r>
        <w:r>
          <w:rPr>
            <w:webHidden/>
          </w:rPr>
          <w:fldChar w:fldCharType="end"/>
        </w:r>
      </w:hyperlink>
    </w:p>
    <w:p w14:paraId="5F20AD4A" w14:textId="2B9636E1" w:rsidR="003F16FD" w:rsidRDefault="003F16FD">
      <w:pPr>
        <w:pStyle w:val="TOC2"/>
        <w:rPr>
          <w:rFonts w:asciiTheme="minorHAnsi" w:eastAsiaTheme="minorEastAsia" w:hAnsiTheme="minorHAnsi" w:cstheme="minorBidi"/>
          <w:kern w:val="2"/>
          <w:szCs w:val="24"/>
          <w14:ligatures w14:val="standardContextual"/>
        </w:rPr>
      </w:pPr>
      <w:hyperlink w:anchor="_Toc220669267" w:history="1">
        <w:r w:rsidRPr="00877495">
          <w:rPr>
            <w:rStyle w:val="Hyperlink"/>
          </w:rPr>
          <w:t>Section VI – Prohibited Practices</w:t>
        </w:r>
        <w:r>
          <w:rPr>
            <w:webHidden/>
          </w:rPr>
          <w:tab/>
        </w:r>
        <w:r>
          <w:rPr>
            <w:webHidden/>
          </w:rPr>
          <w:fldChar w:fldCharType="begin"/>
        </w:r>
        <w:r>
          <w:rPr>
            <w:webHidden/>
          </w:rPr>
          <w:instrText xml:space="preserve"> PAGEREF _Toc220669267 \h </w:instrText>
        </w:r>
        <w:r>
          <w:rPr>
            <w:webHidden/>
          </w:rPr>
        </w:r>
        <w:r>
          <w:rPr>
            <w:webHidden/>
          </w:rPr>
          <w:fldChar w:fldCharType="separate"/>
        </w:r>
        <w:r w:rsidR="00C47C12">
          <w:rPr>
            <w:webHidden/>
          </w:rPr>
          <w:t>113</w:t>
        </w:r>
        <w:r>
          <w:rPr>
            <w:webHidden/>
          </w:rPr>
          <w:fldChar w:fldCharType="end"/>
        </w:r>
      </w:hyperlink>
    </w:p>
    <w:p w14:paraId="03A4C9CD" w14:textId="48F58564" w:rsidR="003F16FD" w:rsidRDefault="003F16FD">
      <w:pPr>
        <w:pStyle w:val="TOC1"/>
        <w:rPr>
          <w:rFonts w:asciiTheme="minorHAnsi" w:eastAsiaTheme="minorEastAsia" w:hAnsiTheme="minorHAnsi" w:cstheme="minorBidi"/>
          <w:b w:val="0"/>
          <w:noProof/>
          <w:kern w:val="2"/>
          <w:szCs w:val="24"/>
          <w14:ligatures w14:val="standardContextual"/>
        </w:rPr>
      </w:pPr>
      <w:hyperlink w:anchor="_Toc220669268" w:history="1">
        <w:r w:rsidRPr="00877495">
          <w:rPr>
            <w:rStyle w:val="Hyperlink"/>
            <w:rFonts w:ascii="Times New Roman" w:hAnsi="Times New Roman"/>
            <w:noProof/>
          </w:rPr>
          <w:t>PART 2 – Employer’s Requirements</w:t>
        </w:r>
        <w:r>
          <w:rPr>
            <w:noProof/>
            <w:webHidden/>
          </w:rPr>
          <w:tab/>
        </w:r>
        <w:r>
          <w:rPr>
            <w:noProof/>
            <w:webHidden/>
          </w:rPr>
          <w:fldChar w:fldCharType="begin"/>
        </w:r>
        <w:r>
          <w:rPr>
            <w:noProof/>
            <w:webHidden/>
          </w:rPr>
          <w:instrText xml:space="preserve"> PAGEREF _Toc220669268 \h </w:instrText>
        </w:r>
        <w:r>
          <w:rPr>
            <w:noProof/>
            <w:webHidden/>
          </w:rPr>
        </w:r>
        <w:r>
          <w:rPr>
            <w:noProof/>
            <w:webHidden/>
          </w:rPr>
          <w:fldChar w:fldCharType="separate"/>
        </w:r>
        <w:r w:rsidR="00C47C12">
          <w:rPr>
            <w:noProof/>
            <w:webHidden/>
          </w:rPr>
          <w:t>115</w:t>
        </w:r>
        <w:r>
          <w:rPr>
            <w:noProof/>
            <w:webHidden/>
          </w:rPr>
          <w:fldChar w:fldCharType="end"/>
        </w:r>
      </w:hyperlink>
    </w:p>
    <w:p w14:paraId="63DE7B36" w14:textId="5EB65999" w:rsidR="003F16FD" w:rsidRDefault="003F16FD">
      <w:pPr>
        <w:pStyle w:val="TOC2"/>
        <w:rPr>
          <w:rFonts w:asciiTheme="minorHAnsi" w:eastAsiaTheme="minorEastAsia" w:hAnsiTheme="minorHAnsi" w:cstheme="minorBidi"/>
          <w:kern w:val="2"/>
          <w:szCs w:val="24"/>
          <w14:ligatures w14:val="standardContextual"/>
        </w:rPr>
      </w:pPr>
      <w:hyperlink w:anchor="_Toc220669269" w:history="1">
        <w:r w:rsidRPr="00877495">
          <w:rPr>
            <w:rStyle w:val="Hyperlink"/>
          </w:rPr>
          <w:t>Section VII – Employer’s Requirements</w:t>
        </w:r>
        <w:r>
          <w:rPr>
            <w:webHidden/>
          </w:rPr>
          <w:tab/>
        </w:r>
        <w:r>
          <w:rPr>
            <w:webHidden/>
          </w:rPr>
          <w:fldChar w:fldCharType="begin"/>
        </w:r>
        <w:r>
          <w:rPr>
            <w:webHidden/>
          </w:rPr>
          <w:instrText xml:space="preserve"> PAGEREF _Toc220669269 \h </w:instrText>
        </w:r>
        <w:r>
          <w:rPr>
            <w:webHidden/>
          </w:rPr>
        </w:r>
        <w:r>
          <w:rPr>
            <w:webHidden/>
          </w:rPr>
          <w:fldChar w:fldCharType="separate"/>
        </w:r>
        <w:r w:rsidR="00C47C12">
          <w:rPr>
            <w:webHidden/>
          </w:rPr>
          <w:t>116</w:t>
        </w:r>
        <w:r>
          <w:rPr>
            <w:webHidden/>
          </w:rPr>
          <w:fldChar w:fldCharType="end"/>
        </w:r>
      </w:hyperlink>
    </w:p>
    <w:p w14:paraId="6929BA3B" w14:textId="2F21B7E2" w:rsidR="003F16FD" w:rsidRDefault="003F16FD">
      <w:pPr>
        <w:pStyle w:val="TOC1"/>
        <w:rPr>
          <w:rFonts w:asciiTheme="minorHAnsi" w:eastAsiaTheme="minorEastAsia" w:hAnsiTheme="minorHAnsi" w:cstheme="minorBidi"/>
          <w:b w:val="0"/>
          <w:noProof/>
          <w:kern w:val="2"/>
          <w:szCs w:val="24"/>
          <w14:ligatures w14:val="standardContextual"/>
        </w:rPr>
      </w:pPr>
      <w:hyperlink w:anchor="_Toc220669270" w:history="1">
        <w:r w:rsidRPr="00877495">
          <w:rPr>
            <w:rStyle w:val="Hyperlink"/>
            <w:rFonts w:ascii="Times New Roman" w:hAnsi="Times New Roman"/>
            <w:noProof/>
          </w:rPr>
          <w:t>PART 3 – Conditions of Contract and Contract Forms</w:t>
        </w:r>
        <w:r>
          <w:rPr>
            <w:noProof/>
            <w:webHidden/>
          </w:rPr>
          <w:tab/>
        </w:r>
        <w:r>
          <w:rPr>
            <w:noProof/>
            <w:webHidden/>
          </w:rPr>
          <w:fldChar w:fldCharType="begin"/>
        </w:r>
        <w:r>
          <w:rPr>
            <w:noProof/>
            <w:webHidden/>
          </w:rPr>
          <w:instrText xml:space="preserve"> PAGEREF _Toc220669270 \h </w:instrText>
        </w:r>
        <w:r>
          <w:rPr>
            <w:noProof/>
            <w:webHidden/>
          </w:rPr>
        </w:r>
        <w:r>
          <w:rPr>
            <w:noProof/>
            <w:webHidden/>
          </w:rPr>
          <w:fldChar w:fldCharType="separate"/>
        </w:r>
        <w:r w:rsidR="00C47C12">
          <w:rPr>
            <w:noProof/>
            <w:webHidden/>
          </w:rPr>
          <w:t>133</w:t>
        </w:r>
        <w:r>
          <w:rPr>
            <w:noProof/>
            <w:webHidden/>
          </w:rPr>
          <w:fldChar w:fldCharType="end"/>
        </w:r>
      </w:hyperlink>
    </w:p>
    <w:p w14:paraId="00DA4DB1" w14:textId="58969CD8" w:rsidR="003F16FD" w:rsidRDefault="003F16FD">
      <w:pPr>
        <w:pStyle w:val="TOC2"/>
        <w:rPr>
          <w:rFonts w:asciiTheme="minorHAnsi" w:eastAsiaTheme="minorEastAsia" w:hAnsiTheme="minorHAnsi" w:cstheme="minorBidi"/>
          <w:kern w:val="2"/>
          <w:szCs w:val="24"/>
          <w14:ligatures w14:val="standardContextual"/>
        </w:rPr>
      </w:pPr>
      <w:hyperlink w:anchor="_Toc220669271" w:history="1">
        <w:r w:rsidRPr="00877495">
          <w:rPr>
            <w:rStyle w:val="Hyperlink"/>
          </w:rPr>
          <w:t>Section VIII – General Conditions (GC)</w:t>
        </w:r>
        <w:r>
          <w:rPr>
            <w:webHidden/>
          </w:rPr>
          <w:tab/>
        </w:r>
        <w:r>
          <w:rPr>
            <w:webHidden/>
          </w:rPr>
          <w:fldChar w:fldCharType="begin"/>
        </w:r>
        <w:r>
          <w:rPr>
            <w:webHidden/>
          </w:rPr>
          <w:instrText xml:space="preserve"> PAGEREF _Toc220669271 \h </w:instrText>
        </w:r>
        <w:r>
          <w:rPr>
            <w:webHidden/>
          </w:rPr>
        </w:r>
        <w:r>
          <w:rPr>
            <w:webHidden/>
          </w:rPr>
          <w:fldChar w:fldCharType="separate"/>
        </w:r>
        <w:r w:rsidR="00C47C12">
          <w:rPr>
            <w:webHidden/>
          </w:rPr>
          <w:t>134</w:t>
        </w:r>
        <w:r>
          <w:rPr>
            <w:webHidden/>
          </w:rPr>
          <w:fldChar w:fldCharType="end"/>
        </w:r>
      </w:hyperlink>
    </w:p>
    <w:p w14:paraId="51E33420" w14:textId="543CBCA1" w:rsidR="003F16FD" w:rsidRDefault="003F16FD">
      <w:pPr>
        <w:pStyle w:val="TOC2"/>
        <w:rPr>
          <w:rFonts w:asciiTheme="minorHAnsi" w:eastAsiaTheme="minorEastAsia" w:hAnsiTheme="minorHAnsi" w:cstheme="minorBidi"/>
          <w:kern w:val="2"/>
          <w:szCs w:val="24"/>
          <w14:ligatures w14:val="standardContextual"/>
        </w:rPr>
      </w:pPr>
      <w:hyperlink w:anchor="_Toc220669272" w:history="1">
        <w:r w:rsidRPr="00877495">
          <w:rPr>
            <w:rStyle w:val="Hyperlink"/>
            <w:lang w:val="fr-FR"/>
          </w:rPr>
          <w:t xml:space="preserve">Section IX </w:t>
        </w:r>
        <w:r w:rsidRPr="00877495">
          <w:rPr>
            <w:rStyle w:val="Hyperlink"/>
          </w:rPr>
          <w:t>–</w:t>
        </w:r>
        <w:r w:rsidRPr="00877495">
          <w:rPr>
            <w:rStyle w:val="Hyperlink"/>
            <w:lang w:val="fr-FR"/>
          </w:rPr>
          <w:t xml:space="preserve"> Particular Conditions (PC)</w:t>
        </w:r>
        <w:r>
          <w:rPr>
            <w:webHidden/>
          </w:rPr>
          <w:tab/>
        </w:r>
        <w:r>
          <w:rPr>
            <w:webHidden/>
          </w:rPr>
          <w:fldChar w:fldCharType="begin"/>
        </w:r>
        <w:r>
          <w:rPr>
            <w:webHidden/>
          </w:rPr>
          <w:instrText xml:space="preserve"> PAGEREF _Toc220669272 \h </w:instrText>
        </w:r>
        <w:r>
          <w:rPr>
            <w:webHidden/>
          </w:rPr>
        </w:r>
        <w:r>
          <w:rPr>
            <w:webHidden/>
          </w:rPr>
          <w:fldChar w:fldCharType="separate"/>
        </w:r>
        <w:r w:rsidR="00C47C12">
          <w:rPr>
            <w:webHidden/>
          </w:rPr>
          <w:t>135</w:t>
        </w:r>
        <w:r>
          <w:rPr>
            <w:webHidden/>
          </w:rPr>
          <w:fldChar w:fldCharType="end"/>
        </w:r>
      </w:hyperlink>
    </w:p>
    <w:p w14:paraId="14538BA4" w14:textId="344AC8BD" w:rsidR="003F16FD" w:rsidRDefault="003F16FD">
      <w:pPr>
        <w:pStyle w:val="TOC2"/>
        <w:rPr>
          <w:rFonts w:asciiTheme="minorHAnsi" w:eastAsiaTheme="minorEastAsia" w:hAnsiTheme="minorHAnsi" w:cstheme="minorBidi"/>
          <w:kern w:val="2"/>
          <w:szCs w:val="24"/>
          <w14:ligatures w14:val="standardContextual"/>
        </w:rPr>
      </w:pPr>
      <w:hyperlink w:anchor="_Toc220669273" w:history="1">
        <w:r w:rsidRPr="00877495">
          <w:rPr>
            <w:rStyle w:val="Hyperlink"/>
            <w:lang w:val="fr-FR"/>
          </w:rPr>
          <w:t xml:space="preserve">Section X </w:t>
        </w:r>
        <w:r w:rsidRPr="00877495">
          <w:rPr>
            <w:rStyle w:val="Hyperlink"/>
          </w:rPr>
          <w:t>–</w:t>
        </w:r>
        <w:r w:rsidRPr="00877495">
          <w:rPr>
            <w:rStyle w:val="Hyperlink"/>
            <w:lang w:val="fr-FR"/>
          </w:rPr>
          <w:t xml:space="preserve"> Contract Forms</w:t>
        </w:r>
        <w:r>
          <w:rPr>
            <w:webHidden/>
          </w:rPr>
          <w:tab/>
        </w:r>
        <w:r>
          <w:rPr>
            <w:webHidden/>
          </w:rPr>
          <w:fldChar w:fldCharType="begin"/>
        </w:r>
        <w:r>
          <w:rPr>
            <w:webHidden/>
          </w:rPr>
          <w:instrText xml:space="preserve"> PAGEREF _Toc220669273 \h </w:instrText>
        </w:r>
        <w:r>
          <w:rPr>
            <w:webHidden/>
          </w:rPr>
        </w:r>
        <w:r>
          <w:rPr>
            <w:webHidden/>
          </w:rPr>
          <w:fldChar w:fldCharType="separate"/>
        </w:r>
        <w:r w:rsidR="00C47C12">
          <w:rPr>
            <w:webHidden/>
          </w:rPr>
          <w:t>189</w:t>
        </w:r>
        <w:r>
          <w:rPr>
            <w:webHidden/>
          </w:rPr>
          <w:fldChar w:fldCharType="end"/>
        </w:r>
      </w:hyperlink>
    </w:p>
    <w:p w14:paraId="70B1F01F" w14:textId="650ECF02" w:rsidR="00891404" w:rsidRPr="00B00C86" w:rsidRDefault="00891404" w:rsidP="00891404">
      <w:pPr>
        <w:pStyle w:val="Head0"/>
        <w:rPr>
          <w:rFonts w:ascii="Times New Roman" w:hAnsi="Times New Roman"/>
          <w:sz w:val="44"/>
          <w:szCs w:val="44"/>
        </w:rPr>
        <w:sectPr w:rsidR="00891404" w:rsidRPr="00B00C86" w:rsidSect="005977C1">
          <w:headerReference w:type="default" r:id="rId18"/>
          <w:headerReference w:type="first" r:id="rId19"/>
          <w:footnotePr>
            <w:numRestart w:val="eachSect"/>
          </w:footnotePr>
          <w:pgSz w:w="12240" w:h="15840" w:code="1"/>
          <w:pgMar w:top="1440" w:right="1440" w:bottom="1440" w:left="1440" w:header="720" w:footer="720" w:gutter="0"/>
          <w:pgNumType w:start="1"/>
          <w:cols w:space="720"/>
          <w:titlePg/>
        </w:sectPr>
      </w:pPr>
      <w:r w:rsidRPr="00B00C86">
        <w:rPr>
          <w:rFonts w:ascii="Times New Roman" w:hAnsi="Times New Roman"/>
          <w:b w:val="0"/>
          <w:noProof/>
          <w:sz w:val="44"/>
          <w:szCs w:val="44"/>
        </w:rPr>
        <w:fldChar w:fldCharType="end"/>
      </w:r>
    </w:p>
    <w:p w14:paraId="7555C6C6" w14:textId="77777777" w:rsidR="00891404" w:rsidRPr="00B00C86" w:rsidRDefault="00891404" w:rsidP="00891404">
      <w:pPr>
        <w:pStyle w:val="Head0"/>
        <w:rPr>
          <w:rFonts w:ascii="Times New Roman" w:hAnsi="Times New Roman"/>
          <w:sz w:val="44"/>
          <w:szCs w:val="44"/>
        </w:rPr>
      </w:pPr>
    </w:p>
    <w:p w14:paraId="76B7A152" w14:textId="76335BD1" w:rsidR="00891404" w:rsidRPr="00B00C86" w:rsidRDefault="00891404" w:rsidP="00891404">
      <w:pPr>
        <w:pStyle w:val="Head0"/>
        <w:rPr>
          <w:rFonts w:ascii="Times New Roman" w:hAnsi="Times New Roman"/>
          <w:sz w:val="44"/>
          <w:szCs w:val="44"/>
        </w:rPr>
      </w:pPr>
      <w:bookmarkStart w:id="12" w:name="_Toc220669261"/>
      <w:r w:rsidRPr="00B00C86">
        <w:rPr>
          <w:rFonts w:ascii="Times New Roman" w:hAnsi="Times New Roman"/>
          <w:sz w:val="44"/>
          <w:szCs w:val="44"/>
        </w:rPr>
        <w:t xml:space="preserve">PART 1 </w:t>
      </w:r>
      <w:r w:rsidRPr="00B00C86">
        <w:rPr>
          <w:rFonts w:ascii="Times New Roman" w:hAnsi="Times New Roman" w:hint="eastAsia"/>
          <w:sz w:val="44"/>
          <w:szCs w:val="44"/>
        </w:rPr>
        <w:t>–</w:t>
      </w:r>
      <w:r w:rsidRPr="00B00C86">
        <w:rPr>
          <w:rFonts w:ascii="Times New Roman" w:hAnsi="Times New Roman"/>
          <w:sz w:val="44"/>
          <w:szCs w:val="44"/>
        </w:rPr>
        <w:t xml:space="preserve"> </w:t>
      </w:r>
      <w:r w:rsidR="00B46908" w:rsidRPr="00B00C86">
        <w:rPr>
          <w:rFonts w:ascii="Times New Roman" w:hAnsi="Times New Roman"/>
          <w:sz w:val="44"/>
          <w:szCs w:val="44"/>
        </w:rPr>
        <w:t>Tendering</w:t>
      </w:r>
      <w:r w:rsidRPr="00B00C86">
        <w:rPr>
          <w:rFonts w:ascii="Times New Roman" w:hAnsi="Times New Roman"/>
          <w:sz w:val="44"/>
          <w:szCs w:val="44"/>
        </w:rPr>
        <w:t xml:space="preserve"> Procedures</w:t>
      </w:r>
      <w:bookmarkEnd w:id="11"/>
      <w:bookmarkEnd w:id="12"/>
    </w:p>
    <w:p w14:paraId="7DB4CFAE" w14:textId="77777777" w:rsidR="00891404" w:rsidRPr="00B00C86" w:rsidRDefault="00891404" w:rsidP="00891404">
      <w:pPr>
        <w:pStyle w:val="Head0"/>
        <w:rPr>
          <w:rFonts w:ascii="Times New Roman" w:hAnsi="Times New Roman"/>
          <w:sz w:val="44"/>
          <w:szCs w:val="44"/>
        </w:rPr>
      </w:pPr>
    </w:p>
    <w:p w14:paraId="1C904105" w14:textId="77777777" w:rsidR="00891404" w:rsidRPr="00B00C86" w:rsidRDefault="00891404" w:rsidP="00891404">
      <w:pPr>
        <w:pStyle w:val="Head0"/>
        <w:rPr>
          <w:rFonts w:ascii="Times New Roman" w:hAnsi="Times New Roman"/>
          <w:sz w:val="44"/>
          <w:szCs w:val="44"/>
        </w:rPr>
        <w:sectPr w:rsidR="00891404" w:rsidRPr="00B00C86" w:rsidSect="005977C1">
          <w:headerReference w:type="first" r:id="rId20"/>
          <w:footnotePr>
            <w:numRestart w:val="eachSect"/>
          </w:footnotePr>
          <w:pgSz w:w="12240" w:h="15840" w:code="1"/>
          <w:pgMar w:top="1440" w:right="1440" w:bottom="1440" w:left="1440" w:header="720" w:footer="720" w:gutter="0"/>
          <w:cols w:space="720"/>
          <w:titlePg/>
        </w:sectPr>
      </w:pPr>
    </w:p>
    <w:p w14:paraId="651B2B90" w14:textId="660DE13F" w:rsidR="00891404" w:rsidRPr="00B00C86" w:rsidRDefault="00891404" w:rsidP="00891404">
      <w:pPr>
        <w:pStyle w:val="Head11b"/>
        <w:pBdr>
          <w:bottom w:val="none" w:sz="0" w:space="0" w:color="auto"/>
        </w:pBdr>
        <w:spacing w:before="0"/>
      </w:pPr>
      <w:bookmarkStart w:id="13" w:name="_Toc445567350"/>
      <w:bookmarkStart w:id="14" w:name="_Toc449888866"/>
      <w:bookmarkStart w:id="15" w:name="_Toc450067891"/>
      <w:bookmarkStart w:id="16" w:name="_Toc220669262"/>
      <w:r w:rsidRPr="00B00C86">
        <w:lastRenderedPageBreak/>
        <w:t xml:space="preserve">Section I – Instructions to </w:t>
      </w:r>
      <w:r w:rsidR="008A7B69" w:rsidRPr="00B00C86">
        <w:t>Tenderers</w:t>
      </w:r>
      <w:r w:rsidRPr="00B00C86">
        <w:t xml:space="preserve"> (IT</w:t>
      </w:r>
      <w:r w:rsidR="008A7B69" w:rsidRPr="00B00C86">
        <w:t>T</w:t>
      </w:r>
      <w:r w:rsidRPr="00B00C86">
        <w:t>)</w:t>
      </w:r>
      <w:bookmarkEnd w:id="13"/>
      <w:bookmarkEnd w:id="14"/>
      <w:bookmarkEnd w:id="15"/>
      <w:bookmarkEnd w:id="16"/>
    </w:p>
    <w:p w14:paraId="0408F0AA" w14:textId="77777777" w:rsidR="008A7B69" w:rsidRPr="00B00C86" w:rsidRDefault="008A7B69" w:rsidP="00891404">
      <w:pPr>
        <w:jc w:val="center"/>
        <w:rPr>
          <w:b/>
          <w:noProof/>
          <w:sz w:val="28"/>
          <w:szCs w:val="28"/>
        </w:rPr>
      </w:pPr>
      <w:bookmarkStart w:id="17" w:name="_Toc450635156"/>
      <w:bookmarkStart w:id="18" w:name="_Toc450635344"/>
      <w:bookmarkStart w:id="19" w:name="_Toc450646384"/>
      <w:bookmarkStart w:id="20" w:name="_Toc450646930"/>
      <w:bookmarkStart w:id="21" w:name="_Toc450647781"/>
      <w:bookmarkStart w:id="22" w:name="_Toc463024358"/>
      <w:bookmarkStart w:id="23" w:name="_Toc463343420"/>
      <w:bookmarkStart w:id="24" w:name="_Toc463343613"/>
      <w:bookmarkStart w:id="25" w:name="_Toc463447932"/>
    </w:p>
    <w:p w14:paraId="5E632FD7" w14:textId="3D8720FA" w:rsidR="00891404" w:rsidRPr="00B00C86" w:rsidRDefault="00891404" w:rsidP="00891404">
      <w:pPr>
        <w:jc w:val="center"/>
        <w:rPr>
          <w:b/>
          <w:noProof/>
          <w:sz w:val="28"/>
          <w:szCs w:val="28"/>
        </w:rPr>
      </w:pPr>
      <w:r w:rsidRPr="00B00C86">
        <w:rPr>
          <w:b/>
          <w:noProof/>
          <w:sz w:val="28"/>
          <w:szCs w:val="28"/>
        </w:rPr>
        <w:t>Table of Content</w:t>
      </w:r>
      <w:bookmarkEnd w:id="17"/>
      <w:bookmarkEnd w:id="18"/>
      <w:bookmarkEnd w:id="19"/>
      <w:bookmarkEnd w:id="20"/>
      <w:bookmarkEnd w:id="21"/>
      <w:bookmarkEnd w:id="22"/>
      <w:bookmarkEnd w:id="23"/>
      <w:bookmarkEnd w:id="24"/>
      <w:bookmarkEnd w:id="25"/>
    </w:p>
    <w:p w14:paraId="1E2F46F7" w14:textId="77777777" w:rsidR="00891404" w:rsidRPr="00B00C86" w:rsidRDefault="00891404" w:rsidP="00891404">
      <w:pPr>
        <w:jc w:val="left"/>
        <w:rPr>
          <w:b/>
          <w:noProof/>
          <w:szCs w:val="24"/>
        </w:rPr>
      </w:pPr>
    </w:p>
    <w:sdt>
      <w:sdtPr>
        <w:rPr>
          <w:rFonts w:ascii="Times New Roman" w:hAnsi="Times New Roman"/>
          <w:b w:val="0"/>
          <w:bCs/>
        </w:rPr>
        <w:id w:val="262893206"/>
        <w:docPartObj>
          <w:docPartGallery w:val="Table of Contents"/>
          <w:docPartUnique/>
        </w:docPartObj>
      </w:sdtPr>
      <w:sdtEndPr>
        <w:rPr>
          <w:bCs w:val="0"/>
          <w:noProof/>
        </w:rPr>
      </w:sdtEndPr>
      <w:sdtContent>
        <w:p w14:paraId="41E464EE" w14:textId="18186BA3" w:rsidR="004D018C" w:rsidRPr="00B00C86" w:rsidRDefault="00891404">
          <w:pPr>
            <w:pStyle w:val="TOC1"/>
            <w:rPr>
              <w:rFonts w:asciiTheme="minorHAnsi" w:eastAsiaTheme="minorEastAsia" w:hAnsiTheme="minorHAnsi" w:cstheme="minorBidi"/>
              <w:b w:val="0"/>
              <w:noProof/>
              <w:sz w:val="22"/>
              <w:szCs w:val="22"/>
              <w:lang w:eastAsia="zh-CN"/>
            </w:rPr>
          </w:pPr>
          <w:r w:rsidRPr="00B00C86">
            <w:rPr>
              <w:rFonts w:ascii="Times New Roman" w:hAnsi="Times New Roman"/>
              <w:b w:val="0"/>
              <w:bCs/>
            </w:rPr>
            <w:fldChar w:fldCharType="begin"/>
          </w:r>
          <w:r w:rsidRPr="00B00C86">
            <w:rPr>
              <w:rFonts w:ascii="Times New Roman" w:hAnsi="Times New Roman"/>
              <w:b w:val="0"/>
              <w:bCs/>
            </w:rPr>
            <w:instrText xml:space="preserve"> TOC \h \z \t "Heading SPD 01,1,Heading SPD 02,2" </w:instrText>
          </w:r>
          <w:r w:rsidRPr="00B00C86">
            <w:rPr>
              <w:rFonts w:ascii="Times New Roman" w:hAnsi="Times New Roman"/>
              <w:b w:val="0"/>
              <w:bCs/>
            </w:rPr>
            <w:fldChar w:fldCharType="separate"/>
          </w:r>
          <w:hyperlink w:anchor="_Toc139557578" w:history="1">
            <w:r w:rsidR="004D018C" w:rsidRPr="00B00C86">
              <w:rPr>
                <w:rStyle w:val="Hyperlink"/>
                <w:rFonts w:ascii="Times New Roman" w:hAnsi="Times New Roman"/>
                <w:noProof/>
                <w:color w:val="auto"/>
              </w:rPr>
              <w:t>A. General</w:t>
            </w:r>
            <w:r w:rsidR="004D018C" w:rsidRPr="00B00C86">
              <w:rPr>
                <w:noProof/>
                <w:webHidden/>
              </w:rPr>
              <w:tab/>
            </w:r>
            <w:r w:rsidR="004D018C" w:rsidRPr="00B00C86">
              <w:rPr>
                <w:noProof/>
                <w:webHidden/>
              </w:rPr>
              <w:fldChar w:fldCharType="begin"/>
            </w:r>
            <w:r w:rsidR="004D018C" w:rsidRPr="00B00C86">
              <w:rPr>
                <w:noProof/>
                <w:webHidden/>
              </w:rPr>
              <w:instrText xml:space="preserve"> PAGEREF _Toc139557578 \h </w:instrText>
            </w:r>
            <w:r w:rsidR="004D018C" w:rsidRPr="00B00C86">
              <w:rPr>
                <w:noProof/>
                <w:webHidden/>
              </w:rPr>
            </w:r>
            <w:r w:rsidR="004D018C" w:rsidRPr="00B00C86">
              <w:rPr>
                <w:noProof/>
                <w:webHidden/>
              </w:rPr>
              <w:fldChar w:fldCharType="separate"/>
            </w:r>
            <w:r w:rsidR="00C47C12">
              <w:rPr>
                <w:noProof/>
                <w:webHidden/>
              </w:rPr>
              <w:t>6</w:t>
            </w:r>
            <w:r w:rsidR="004D018C" w:rsidRPr="00B00C86">
              <w:rPr>
                <w:noProof/>
                <w:webHidden/>
              </w:rPr>
              <w:fldChar w:fldCharType="end"/>
            </w:r>
          </w:hyperlink>
        </w:p>
        <w:p w14:paraId="7200D945" w14:textId="45718E3A" w:rsidR="004D018C" w:rsidRPr="00B00C86" w:rsidRDefault="004D018C" w:rsidP="00CA6775">
          <w:pPr>
            <w:pStyle w:val="TOC2"/>
            <w:rPr>
              <w:rFonts w:asciiTheme="minorHAnsi" w:eastAsiaTheme="minorEastAsia" w:hAnsiTheme="minorHAnsi" w:cstheme="minorBidi"/>
              <w:sz w:val="22"/>
              <w:szCs w:val="22"/>
              <w:lang w:eastAsia="zh-CN"/>
            </w:rPr>
          </w:pPr>
          <w:hyperlink w:anchor="_Toc139557579" w:history="1">
            <w:r w:rsidRPr="00B00C86">
              <w:rPr>
                <w:rStyle w:val="Hyperlink"/>
                <w:rFonts w:ascii="Times New Roman Bold" w:hAnsi="Times New Roman Bold"/>
                <w:color w:val="auto"/>
              </w:rPr>
              <w:t>1.</w:t>
            </w:r>
            <w:r w:rsidRPr="00B00C86">
              <w:rPr>
                <w:rStyle w:val="Hyperlink"/>
                <w:color w:val="auto"/>
              </w:rPr>
              <w:t xml:space="preserve"> Scope of Tender</w:t>
            </w:r>
            <w:r w:rsidRPr="00B00C86">
              <w:rPr>
                <w:webHidden/>
              </w:rPr>
              <w:tab/>
            </w:r>
            <w:r w:rsidRPr="00B00C86">
              <w:rPr>
                <w:webHidden/>
              </w:rPr>
              <w:fldChar w:fldCharType="begin"/>
            </w:r>
            <w:r w:rsidRPr="00B00C86">
              <w:rPr>
                <w:webHidden/>
              </w:rPr>
              <w:instrText xml:space="preserve"> PAGEREF _Toc139557579 \h </w:instrText>
            </w:r>
            <w:r w:rsidRPr="00B00C86">
              <w:rPr>
                <w:webHidden/>
              </w:rPr>
            </w:r>
            <w:r w:rsidRPr="00B00C86">
              <w:rPr>
                <w:webHidden/>
              </w:rPr>
              <w:fldChar w:fldCharType="separate"/>
            </w:r>
            <w:r w:rsidR="00C47C12">
              <w:rPr>
                <w:webHidden/>
              </w:rPr>
              <w:t>6</w:t>
            </w:r>
            <w:r w:rsidRPr="00B00C86">
              <w:rPr>
                <w:webHidden/>
              </w:rPr>
              <w:fldChar w:fldCharType="end"/>
            </w:r>
          </w:hyperlink>
        </w:p>
        <w:p w14:paraId="259C31F7" w14:textId="7174E836" w:rsidR="004D018C" w:rsidRPr="00B00C86" w:rsidRDefault="004D018C" w:rsidP="00CA6775">
          <w:pPr>
            <w:pStyle w:val="TOC2"/>
            <w:rPr>
              <w:rFonts w:asciiTheme="minorHAnsi" w:eastAsiaTheme="minorEastAsia" w:hAnsiTheme="minorHAnsi" w:cstheme="minorBidi"/>
              <w:sz w:val="22"/>
              <w:szCs w:val="22"/>
              <w:lang w:eastAsia="zh-CN"/>
            </w:rPr>
          </w:pPr>
          <w:hyperlink w:anchor="_Toc139557580" w:history="1">
            <w:r w:rsidRPr="00B00C86">
              <w:rPr>
                <w:rStyle w:val="Hyperlink"/>
                <w:rFonts w:ascii="Times New Roman Bold" w:hAnsi="Times New Roman Bold"/>
                <w:color w:val="auto"/>
              </w:rPr>
              <w:t>2.</w:t>
            </w:r>
            <w:r w:rsidRPr="00B00C86">
              <w:rPr>
                <w:rStyle w:val="Hyperlink"/>
                <w:color w:val="auto"/>
              </w:rPr>
              <w:t xml:space="preserve"> Source of Funds</w:t>
            </w:r>
            <w:r w:rsidRPr="00B00C86">
              <w:rPr>
                <w:webHidden/>
              </w:rPr>
              <w:tab/>
            </w:r>
            <w:r w:rsidRPr="00B00C86">
              <w:rPr>
                <w:webHidden/>
              </w:rPr>
              <w:fldChar w:fldCharType="begin"/>
            </w:r>
            <w:r w:rsidRPr="00B00C86">
              <w:rPr>
                <w:webHidden/>
              </w:rPr>
              <w:instrText xml:space="preserve"> PAGEREF _Toc139557580 \h </w:instrText>
            </w:r>
            <w:r w:rsidRPr="00B00C86">
              <w:rPr>
                <w:webHidden/>
              </w:rPr>
            </w:r>
            <w:r w:rsidRPr="00B00C86">
              <w:rPr>
                <w:webHidden/>
              </w:rPr>
              <w:fldChar w:fldCharType="separate"/>
            </w:r>
            <w:r w:rsidR="00C47C12">
              <w:rPr>
                <w:webHidden/>
              </w:rPr>
              <w:t>7</w:t>
            </w:r>
            <w:r w:rsidRPr="00B00C86">
              <w:rPr>
                <w:webHidden/>
              </w:rPr>
              <w:fldChar w:fldCharType="end"/>
            </w:r>
          </w:hyperlink>
        </w:p>
        <w:p w14:paraId="74359AFB" w14:textId="0E941593" w:rsidR="004D018C" w:rsidRPr="00B00C86" w:rsidRDefault="004D018C" w:rsidP="00CA6775">
          <w:pPr>
            <w:pStyle w:val="TOC2"/>
            <w:rPr>
              <w:rFonts w:asciiTheme="minorHAnsi" w:eastAsiaTheme="minorEastAsia" w:hAnsiTheme="minorHAnsi" w:cstheme="minorBidi"/>
              <w:sz w:val="22"/>
              <w:szCs w:val="22"/>
              <w:lang w:eastAsia="zh-CN"/>
            </w:rPr>
          </w:pPr>
          <w:hyperlink w:anchor="_Toc139557581" w:history="1">
            <w:r w:rsidRPr="00B00C86">
              <w:rPr>
                <w:rStyle w:val="Hyperlink"/>
                <w:rFonts w:ascii="Times New Roman Bold" w:hAnsi="Times New Roman Bold"/>
                <w:color w:val="auto"/>
              </w:rPr>
              <w:t>3.</w:t>
            </w:r>
            <w:r w:rsidRPr="00B00C86">
              <w:rPr>
                <w:rStyle w:val="Hyperlink"/>
                <w:color w:val="auto"/>
              </w:rPr>
              <w:t xml:space="preserve"> Prohibited Practices</w:t>
            </w:r>
            <w:r w:rsidRPr="00B00C86">
              <w:rPr>
                <w:webHidden/>
              </w:rPr>
              <w:tab/>
            </w:r>
            <w:r w:rsidRPr="00B00C86">
              <w:rPr>
                <w:webHidden/>
              </w:rPr>
              <w:fldChar w:fldCharType="begin"/>
            </w:r>
            <w:r w:rsidRPr="00B00C86">
              <w:rPr>
                <w:webHidden/>
              </w:rPr>
              <w:instrText xml:space="preserve"> PAGEREF _Toc139557581 \h </w:instrText>
            </w:r>
            <w:r w:rsidRPr="00B00C86">
              <w:rPr>
                <w:webHidden/>
              </w:rPr>
            </w:r>
            <w:r w:rsidRPr="00B00C86">
              <w:rPr>
                <w:webHidden/>
              </w:rPr>
              <w:fldChar w:fldCharType="separate"/>
            </w:r>
            <w:r w:rsidR="00C47C12">
              <w:rPr>
                <w:webHidden/>
              </w:rPr>
              <w:t>7</w:t>
            </w:r>
            <w:r w:rsidRPr="00B00C86">
              <w:rPr>
                <w:webHidden/>
              </w:rPr>
              <w:fldChar w:fldCharType="end"/>
            </w:r>
          </w:hyperlink>
        </w:p>
        <w:p w14:paraId="47878F9C" w14:textId="10ABE737" w:rsidR="004D018C" w:rsidRPr="00B00C86" w:rsidRDefault="004D018C" w:rsidP="00CA6775">
          <w:pPr>
            <w:pStyle w:val="TOC2"/>
            <w:rPr>
              <w:rFonts w:asciiTheme="minorHAnsi" w:eastAsiaTheme="minorEastAsia" w:hAnsiTheme="minorHAnsi" w:cstheme="minorBidi"/>
              <w:sz w:val="22"/>
              <w:szCs w:val="22"/>
              <w:lang w:eastAsia="zh-CN"/>
            </w:rPr>
          </w:pPr>
          <w:hyperlink w:anchor="_Toc139557582" w:history="1">
            <w:r w:rsidRPr="00B00C86">
              <w:rPr>
                <w:rStyle w:val="Hyperlink"/>
                <w:rFonts w:ascii="Times New Roman Bold" w:hAnsi="Times New Roman Bold"/>
                <w:color w:val="auto"/>
              </w:rPr>
              <w:t>4.</w:t>
            </w:r>
            <w:r w:rsidRPr="00B00C86">
              <w:rPr>
                <w:rStyle w:val="Hyperlink"/>
                <w:color w:val="auto"/>
              </w:rPr>
              <w:t xml:space="preserve"> Eligible Tenderers</w:t>
            </w:r>
            <w:r w:rsidRPr="00B00C86">
              <w:rPr>
                <w:webHidden/>
              </w:rPr>
              <w:tab/>
            </w:r>
            <w:r w:rsidRPr="00B00C86">
              <w:rPr>
                <w:webHidden/>
              </w:rPr>
              <w:fldChar w:fldCharType="begin"/>
            </w:r>
            <w:r w:rsidRPr="00B00C86">
              <w:rPr>
                <w:webHidden/>
              </w:rPr>
              <w:instrText xml:space="preserve"> PAGEREF _Toc139557582 \h </w:instrText>
            </w:r>
            <w:r w:rsidRPr="00B00C86">
              <w:rPr>
                <w:webHidden/>
              </w:rPr>
            </w:r>
            <w:r w:rsidRPr="00B00C86">
              <w:rPr>
                <w:webHidden/>
              </w:rPr>
              <w:fldChar w:fldCharType="separate"/>
            </w:r>
            <w:r w:rsidR="00C47C12">
              <w:rPr>
                <w:webHidden/>
              </w:rPr>
              <w:t>8</w:t>
            </w:r>
            <w:r w:rsidRPr="00B00C86">
              <w:rPr>
                <w:webHidden/>
              </w:rPr>
              <w:fldChar w:fldCharType="end"/>
            </w:r>
          </w:hyperlink>
        </w:p>
        <w:p w14:paraId="369D3A66" w14:textId="654B79F6" w:rsidR="004D018C" w:rsidRPr="00B00C86" w:rsidRDefault="004D018C" w:rsidP="00CA6775">
          <w:pPr>
            <w:pStyle w:val="TOC2"/>
            <w:rPr>
              <w:rFonts w:asciiTheme="minorHAnsi" w:eastAsiaTheme="minorEastAsia" w:hAnsiTheme="minorHAnsi" w:cstheme="minorBidi"/>
              <w:sz w:val="22"/>
              <w:szCs w:val="22"/>
              <w:lang w:eastAsia="zh-CN"/>
            </w:rPr>
          </w:pPr>
          <w:hyperlink w:anchor="_Toc139557583" w:history="1">
            <w:r w:rsidRPr="00B00C86">
              <w:rPr>
                <w:rStyle w:val="Hyperlink"/>
                <w:rFonts w:ascii="Times New Roman Bold" w:hAnsi="Times New Roman Bold"/>
                <w:color w:val="auto"/>
              </w:rPr>
              <w:t>5.</w:t>
            </w:r>
            <w:r w:rsidRPr="00B00C86">
              <w:rPr>
                <w:rStyle w:val="Hyperlink"/>
                <w:color w:val="auto"/>
              </w:rPr>
              <w:t xml:space="preserve"> Eligible Materials, Equipment, and Services</w:t>
            </w:r>
            <w:r w:rsidRPr="00B00C86">
              <w:rPr>
                <w:webHidden/>
              </w:rPr>
              <w:tab/>
            </w:r>
            <w:r w:rsidRPr="00B00C86">
              <w:rPr>
                <w:webHidden/>
              </w:rPr>
              <w:fldChar w:fldCharType="begin"/>
            </w:r>
            <w:r w:rsidRPr="00B00C86">
              <w:rPr>
                <w:webHidden/>
              </w:rPr>
              <w:instrText xml:space="preserve"> PAGEREF _Toc139557583 \h </w:instrText>
            </w:r>
            <w:r w:rsidRPr="00B00C86">
              <w:rPr>
                <w:webHidden/>
              </w:rPr>
            </w:r>
            <w:r w:rsidRPr="00B00C86">
              <w:rPr>
                <w:webHidden/>
              </w:rPr>
              <w:fldChar w:fldCharType="separate"/>
            </w:r>
            <w:r w:rsidR="00C47C12">
              <w:rPr>
                <w:webHidden/>
              </w:rPr>
              <w:t>11</w:t>
            </w:r>
            <w:r w:rsidRPr="00B00C86">
              <w:rPr>
                <w:webHidden/>
              </w:rPr>
              <w:fldChar w:fldCharType="end"/>
            </w:r>
          </w:hyperlink>
        </w:p>
        <w:p w14:paraId="48D63604" w14:textId="675502DC"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584" w:history="1">
            <w:r w:rsidRPr="00B00C86">
              <w:rPr>
                <w:rStyle w:val="Hyperlink"/>
                <w:rFonts w:ascii="Times New Roman" w:hAnsi="Times New Roman"/>
                <w:noProof/>
                <w:color w:val="auto"/>
              </w:rPr>
              <w:t>B. Contents of Tender Document</w:t>
            </w:r>
            <w:r w:rsidRPr="00B00C86">
              <w:rPr>
                <w:noProof/>
                <w:webHidden/>
              </w:rPr>
              <w:tab/>
            </w:r>
            <w:r w:rsidRPr="00B00C86">
              <w:rPr>
                <w:noProof/>
                <w:webHidden/>
              </w:rPr>
              <w:fldChar w:fldCharType="begin"/>
            </w:r>
            <w:r w:rsidRPr="00B00C86">
              <w:rPr>
                <w:noProof/>
                <w:webHidden/>
              </w:rPr>
              <w:instrText xml:space="preserve"> PAGEREF _Toc139557584 \h </w:instrText>
            </w:r>
            <w:r w:rsidRPr="00B00C86">
              <w:rPr>
                <w:noProof/>
                <w:webHidden/>
              </w:rPr>
            </w:r>
            <w:r w:rsidRPr="00B00C86">
              <w:rPr>
                <w:noProof/>
                <w:webHidden/>
              </w:rPr>
              <w:fldChar w:fldCharType="separate"/>
            </w:r>
            <w:r w:rsidR="00C47C12">
              <w:rPr>
                <w:noProof/>
                <w:webHidden/>
              </w:rPr>
              <w:t>11</w:t>
            </w:r>
            <w:r w:rsidRPr="00B00C86">
              <w:rPr>
                <w:noProof/>
                <w:webHidden/>
              </w:rPr>
              <w:fldChar w:fldCharType="end"/>
            </w:r>
          </w:hyperlink>
        </w:p>
        <w:p w14:paraId="5CE324EC" w14:textId="2DF2FCA3" w:rsidR="004D018C" w:rsidRPr="00B00C86" w:rsidRDefault="004D018C" w:rsidP="00CA6775">
          <w:pPr>
            <w:pStyle w:val="TOC2"/>
            <w:rPr>
              <w:rFonts w:asciiTheme="minorHAnsi" w:eastAsiaTheme="minorEastAsia" w:hAnsiTheme="minorHAnsi" w:cstheme="minorBidi"/>
              <w:sz w:val="22"/>
              <w:szCs w:val="22"/>
              <w:lang w:eastAsia="zh-CN"/>
            </w:rPr>
          </w:pPr>
          <w:hyperlink w:anchor="_Toc139557585" w:history="1">
            <w:r w:rsidRPr="00B00C86">
              <w:rPr>
                <w:rStyle w:val="Hyperlink"/>
                <w:rFonts w:ascii="Times New Roman Bold" w:hAnsi="Times New Roman Bold"/>
                <w:color w:val="auto"/>
              </w:rPr>
              <w:t>6.</w:t>
            </w:r>
            <w:r w:rsidRPr="00B00C86">
              <w:rPr>
                <w:rStyle w:val="Hyperlink"/>
                <w:color w:val="auto"/>
              </w:rPr>
              <w:t xml:space="preserve"> Sections of Tender Document</w:t>
            </w:r>
            <w:r w:rsidRPr="00B00C86">
              <w:rPr>
                <w:webHidden/>
              </w:rPr>
              <w:tab/>
            </w:r>
            <w:r w:rsidRPr="00B00C86">
              <w:rPr>
                <w:webHidden/>
              </w:rPr>
              <w:fldChar w:fldCharType="begin"/>
            </w:r>
            <w:r w:rsidRPr="00B00C86">
              <w:rPr>
                <w:webHidden/>
              </w:rPr>
              <w:instrText xml:space="preserve"> PAGEREF _Toc139557585 \h </w:instrText>
            </w:r>
            <w:r w:rsidRPr="00B00C86">
              <w:rPr>
                <w:webHidden/>
              </w:rPr>
            </w:r>
            <w:r w:rsidRPr="00B00C86">
              <w:rPr>
                <w:webHidden/>
              </w:rPr>
              <w:fldChar w:fldCharType="separate"/>
            </w:r>
            <w:r w:rsidR="00C47C12">
              <w:rPr>
                <w:webHidden/>
              </w:rPr>
              <w:t>11</w:t>
            </w:r>
            <w:r w:rsidRPr="00B00C86">
              <w:rPr>
                <w:webHidden/>
              </w:rPr>
              <w:fldChar w:fldCharType="end"/>
            </w:r>
          </w:hyperlink>
        </w:p>
        <w:p w14:paraId="110C5A0A" w14:textId="7A5104C4" w:rsidR="004D018C" w:rsidRPr="00B00C86" w:rsidRDefault="004D018C" w:rsidP="00CA6775">
          <w:pPr>
            <w:pStyle w:val="TOC2"/>
            <w:rPr>
              <w:rFonts w:asciiTheme="minorHAnsi" w:eastAsiaTheme="minorEastAsia" w:hAnsiTheme="minorHAnsi" w:cstheme="minorBidi"/>
              <w:sz w:val="22"/>
              <w:szCs w:val="22"/>
              <w:lang w:eastAsia="zh-CN"/>
            </w:rPr>
          </w:pPr>
          <w:hyperlink w:anchor="_Toc139557586" w:history="1">
            <w:r w:rsidRPr="00B00C86">
              <w:rPr>
                <w:rStyle w:val="Hyperlink"/>
                <w:rFonts w:ascii="Times New Roman Bold" w:hAnsi="Times New Roman Bold"/>
                <w:color w:val="auto"/>
              </w:rPr>
              <w:t>7.</w:t>
            </w:r>
            <w:r w:rsidRPr="00B00C86">
              <w:rPr>
                <w:rStyle w:val="Hyperlink"/>
                <w:color w:val="auto"/>
              </w:rPr>
              <w:t xml:space="preserve"> Clarification of Tender Document, Site Visit, Pre-Tender Meeting</w:t>
            </w:r>
            <w:r w:rsidRPr="00B00C86">
              <w:rPr>
                <w:webHidden/>
              </w:rPr>
              <w:tab/>
            </w:r>
            <w:r w:rsidRPr="00B00C86">
              <w:rPr>
                <w:webHidden/>
              </w:rPr>
              <w:fldChar w:fldCharType="begin"/>
            </w:r>
            <w:r w:rsidRPr="00B00C86">
              <w:rPr>
                <w:webHidden/>
              </w:rPr>
              <w:instrText xml:space="preserve"> PAGEREF _Toc139557586 \h </w:instrText>
            </w:r>
            <w:r w:rsidRPr="00B00C86">
              <w:rPr>
                <w:webHidden/>
              </w:rPr>
            </w:r>
            <w:r w:rsidRPr="00B00C86">
              <w:rPr>
                <w:webHidden/>
              </w:rPr>
              <w:fldChar w:fldCharType="separate"/>
            </w:r>
            <w:r w:rsidR="00C47C12">
              <w:rPr>
                <w:webHidden/>
              </w:rPr>
              <w:t>12</w:t>
            </w:r>
            <w:r w:rsidRPr="00B00C86">
              <w:rPr>
                <w:webHidden/>
              </w:rPr>
              <w:fldChar w:fldCharType="end"/>
            </w:r>
          </w:hyperlink>
        </w:p>
        <w:p w14:paraId="21E6DF1E" w14:textId="17E63D38" w:rsidR="004D018C" w:rsidRPr="00B00C86" w:rsidRDefault="004D018C" w:rsidP="00CA6775">
          <w:pPr>
            <w:pStyle w:val="TOC2"/>
            <w:rPr>
              <w:rFonts w:asciiTheme="minorHAnsi" w:eastAsiaTheme="minorEastAsia" w:hAnsiTheme="minorHAnsi" w:cstheme="minorBidi"/>
              <w:sz w:val="22"/>
              <w:szCs w:val="22"/>
              <w:lang w:eastAsia="zh-CN"/>
            </w:rPr>
          </w:pPr>
          <w:hyperlink w:anchor="_Toc139557587" w:history="1">
            <w:r w:rsidRPr="00B00C86">
              <w:rPr>
                <w:rStyle w:val="Hyperlink"/>
                <w:rFonts w:ascii="Times New Roman Bold" w:hAnsi="Times New Roman Bold"/>
                <w:color w:val="auto"/>
              </w:rPr>
              <w:t>8.</w:t>
            </w:r>
            <w:r w:rsidRPr="00B00C86">
              <w:rPr>
                <w:rStyle w:val="Hyperlink"/>
                <w:color w:val="auto"/>
              </w:rPr>
              <w:t xml:space="preserve"> Amendment of Tender Document</w:t>
            </w:r>
            <w:r w:rsidRPr="00B00C86">
              <w:rPr>
                <w:webHidden/>
              </w:rPr>
              <w:tab/>
            </w:r>
            <w:r w:rsidRPr="00B00C86">
              <w:rPr>
                <w:webHidden/>
              </w:rPr>
              <w:fldChar w:fldCharType="begin"/>
            </w:r>
            <w:r w:rsidRPr="00B00C86">
              <w:rPr>
                <w:webHidden/>
              </w:rPr>
              <w:instrText xml:space="preserve"> PAGEREF _Toc139557587 \h </w:instrText>
            </w:r>
            <w:r w:rsidRPr="00B00C86">
              <w:rPr>
                <w:webHidden/>
              </w:rPr>
            </w:r>
            <w:r w:rsidRPr="00B00C86">
              <w:rPr>
                <w:webHidden/>
              </w:rPr>
              <w:fldChar w:fldCharType="separate"/>
            </w:r>
            <w:r w:rsidR="00C47C12">
              <w:rPr>
                <w:webHidden/>
              </w:rPr>
              <w:t>13</w:t>
            </w:r>
            <w:r w:rsidRPr="00B00C86">
              <w:rPr>
                <w:webHidden/>
              </w:rPr>
              <w:fldChar w:fldCharType="end"/>
            </w:r>
          </w:hyperlink>
        </w:p>
        <w:p w14:paraId="310A3F31" w14:textId="57E00980" w:rsidR="004D018C" w:rsidRPr="00B00C86" w:rsidRDefault="004D018C" w:rsidP="00CA6775">
          <w:pPr>
            <w:pStyle w:val="TOC2"/>
            <w:rPr>
              <w:rFonts w:asciiTheme="minorHAnsi" w:eastAsiaTheme="minorEastAsia" w:hAnsiTheme="minorHAnsi" w:cstheme="minorBidi"/>
              <w:sz w:val="22"/>
              <w:szCs w:val="22"/>
              <w:lang w:eastAsia="zh-CN"/>
            </w:rPr>
          </w:pPr>
          <w:hyperlink w:anchor="_Toc139557588" w:history="1">
            <w:r w:rsidRPr="00B00C86">
              <w:rPr>
                <w:rStyle w:val="Hyperlink"/>
                <w:rFonts w:ascii="Times New Roman Bold" w:hAnsi="Times New Roman Bold"/>
                <w:color w:val="auto"/>
              </w:rPr>
              <w:t>9.</w:t>
            </w:r>
            <w:r w:rsidRPr="00B00C86">
              <w:rPr>
                <w:rStyle w:val="Hyperlink"/>
                <w:color w:val="auto"/>
              </w:rPr>
              <w:t xml:space="preserve"> Cost of Tenders</w:t>
            </w:r>
            <w:r w:rsidRPr="00B00C86">
              <w:rPr>
                <w:webHidden/>
              </w:rPr>
              <w:tab/>
            </w:r>
            <w:r w:rsidRPr="00B00C86">
              <w:rPr>
                <w:webHidden/>
              </w:rPr>
              <w:fldChar w:fldCharType="begin"/>
            </w:r>
            <w:r w:rsidRPr="00B00C86">
              <w:rPr>
                <w:webHidden/>
              </w:rPr>
              <w:instrText xml:space="preserve"> PAGEREF _Toc139557588 \h </w:instrText>
            </w:r>
            <w:r w:rsidRPr="00B00C86">
              <w:rPr>
                <w:webHidden/>
              </w:rPr>
            </w:r>
            <w:r w:rsidRPr="00B00C86">
              <w:rPr>
                <w:webHidden/>
              </w:rPr>
              <w:fldChar w:fldCharType="separate"/>
            </w:r>
            <w:r w:rsidR="00C47C12">
              <w:rPr>
                <w:webHidden/>
              </w:rPr>
              <w:t>13</w:t>
            </w:r>
            <w:r w:rsidRPr="00B00C86">
              <w:rPr>
                <w:webHidden/>
              </w:rPr>
              <w:fldChar w:fldCharType="end"/>
            </w:r>
          </w:hyperlink>
        </w:p>
        <w:p w14:paraId="7127049A" w14:textId="53A11277" w:rsidR="004D018C" w:rsidRPr="00B00C86" w:rsidRDefault="004D018C" w:rsidP="00CA6775">
          <w:pPr>
            <w:pStyle w:val="TOC2"/>
            <w:rPr>
              <w:rFonts w:asciiTheme="minorHAnsi" w:eastAsiaTheme="minorEastAsia" w:hAnsiTheme="minorHAnsi" w:cstheme="minorBidi"/>
              <w:sz w:val="22"/>
              <w:szCs w:val="22"/>
              <w:lang w:eastAsia="zh-CN"/>
            </w:rPr>
          </w:pPr>
          <w:hyperlink w:anchor="_Toc139557589" w:history="1">
            <w:r w:rsidRPr="00B00C86">
              <w:rPr>
                <w:rStyle w:val="Hyperlink"/>
                <w:rFonts w:ascii="Times New Roman Bold" w:hAnsi="Times New Roman Bold"/>
                <w:color w:val="auto"/>
              </w:rPr>
              <w:t>10.</w:t>
            </w:r>
            <w:r w:rsidRPr="00B00C86">
              <w:rPr>
                <w:rStyle w:val="Hyperlink"/>
                <w:color w:val="auto"/>
              </w:rPr>
              <w:t xml:space="preserve"> Contacting the Employer</w:t>
            </w:r>
            <w:r w:rsidRPr="00B00C86">
              <w:rPr>
                <w:webHidden/>
              </w:rPr>
              <w:tab/>
            </w:r>
            <w:r w:rsidRPr="00B00C86">
              <w:rPr>
                <w:webHidden/>
              </w:rPr>
              <w:fldChar w:fldCharType="begin"/>
            </w:r>
            <w:r w:rsidRPr="00B00C86">
              <w:rPr>
                <w:webHidden/>
              </w:rPr>
              <w:instrText xml:space="preserve"> PAGEREF _Toc139557589 \h </w:instrText>
            </w:r>
            <w:r w:rsidRPr="00B00C86">
              <w:rPr>
                <w:webHidden/>
              </w:rPr>
            </w:r>
            <w:r w:rsidRPr="00B00C86">
              <w:rPr>
                <w:webHidden/>
              </w:rPr>
              <w:fldChar w:fldCharType="separate"/>
            </w:r>
            <w:r w:rsidR="00C47C12">
              <w:rPr>
                <w:webHidden/>
              </w:rPr>
              <w:t>13</w:t>
            </w:r>
            <w:r w:rsidRPr="00B00C86">
              <w:rPr>
                <w:webHidden/>
              </w:rPr>
              <w:fldChar w:fldCharType="end"/>
            </w:r>
          </w:hyperlink>
        </w:p>
        <w:p w14:paraId="00E884EE" w14:textId="07B91924" w:rsidR="004D018C" w:rsidRPr="00B00C86" w:rsidRDefault="004D018C" w:rsidP="00CA6775">
          <w:pPr>
            <w:pStyle w:val="TOC2"/>
            <w:rPr>
              <w:rFonts w:asciiTheme="minorHAnsi" w:eastAsiaTheme="minorEastAsia" w:hAnsiTheme="minorHAnsi" w:cstheme="minorBidi"/>
              <w:sz w:val="22"/>
              <w:szCs w:val="22"/>
              <w:lang w:eastAsia="zh-CN"/>
            </w:rPr>
          </w:pPr>
          <w:hyperlink w:anchor="_Toc139557590" w:history="1">
            <w:r w:rsidRPr="00B00C86">
              <w:rPr>
                <w:rStyle w:val="Hyperlink"/>
                <w:rFonts w:ascii="Times New Roman Bold" w:hAnsi="Times New Roman Bold"/>
                <w:color w:val="auto"/>
              </w:rPr>
              <w:t>11.</w:t>
            </w:r>
            <w:r w:rsidRPr="00B00C86">
              <w:rPr>
                <w:rStyle w:val="Hyperlink"/>
                <w:color w:val="auto"/>
              </w:rPr>
              <w:t xml:space="preserve"> Language of Tenders</w:t>
            </w:r>
            <w:r w:rsidRPr="00B00C86">
              <w:rPr>
                <w:webHidden/>
              </w:rPr>
              <w:tab/>
            </w:r>
            <w:r w:rsidRPr="00B00C86">
              <w:rPr>
                <w:webHidden/>
              </w:rPr>
              <w:fldChar w:fldCharType="begin"/>
            </w:r>
            <w:r w:rsidRPr="00B00C86">
              <w:rPr>
                <w:webHidden/>
              </w:rPr>
              <w:instrText xml:space="preserve"> PAGEREF _Toc139557590 \h </w:instrText>
            </w:r>
            <w:r w:rsidRPr="00B00C86">
              <w:rPr>
                <w:webHidden/>
              </w:rPr>
            </w:r>
            <w:r w:rsidRPr="00B00C86">
              <w:rPr>
                <w:webHidden/>
              </w:rPr>
              <w:fldChar w:fldCharType="separate"/>
            </w:r>
            <w:r w:rsidR="00C47C12">
              <w:rPr>
                <w:webHidden/>
              </w:rPr>
              <w:t>13</w:t>
            </w:r>
            <w:r w:rsidRPr="00B00C86">
              <w:rPr>
                <w:webHidden/>
              </w:rPr>
              <w:fldChar w:fldCharType="end"/>
            </w:r>
          </w:hyperlink>
        </w:p>
        <w:p w14:paraId="73405109" w14:textId="010E1B3E"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591" w:history="1">
            <w:r w:rsidRPr="00B00C86">
              <w:rPr>
                <w:rStyle w:val="Hyperlink"/>
                <w:rFonts w:ascii="Times New Roman" w:hAnsi="Times New Roman"/>
                <w:noProof/>
                <w:color w:val="auto"/>
              </w:rPr>
              <w:t>C. Preparation of Tenders</w:t>
            </w:r>
            <w:r w:rsidRPr="00B00C86">
              <w:rPr>
                <w:noProof/>
                <w:webHidden/>
              </w:rPr>
              <w:tab/>
            </w:r>
            <w:r w:rsidRPr="00B00C86">
              <w:rPr>
                <w:noProof/>
                <w:webHidden/>
              </w:rPr>
              <w:fldChar w:fldCharType="begin"/>
            </w:r>
            <w:r w:rsidRPr="00B00C86">
              <w:rPr>
                <w:noProof/>
                <w:webHidden/>
              </w:rPr>
              <w:instrText xml:space="preserve"> PAGEREF _Toc139557591 \h </w:instrText>
            </w:r>
            <w:r w:rsidRPr="00B00C86">
              <w:rPr>
                <w:noProof/>
                <w:webHidden/>
              </w:rPr>
            </w:r>
            <w:r w:rsidRPr="00B00C86">
              <w:rPr>
                <w:noProof/>
                <w:webHidden/>
              </w:rPr>
              <w:fldChar w:fldCharType="separate"/>
            </w:r>
            <w:r w:rsidR="00C47C12">
              <w:rPr>
                <w:noProof/>
                <w:webHidden/>
              </w:rPr>
              <w:t>13</w:t>
            </w:r>
            <w:r w:rsidRPr="00B00C86">
              <w:rPr>
                <w:noProof/>
                <w:webHidden/>
              </w:rPr>
              <w:fldChar w:fldCharType="end"/>
            </w:r>
          </w:hyperlink>
        </w:p>
        <w:p w14:paraId="0571B76B" w14:textId="17FCD378" w:rsidR="004D018C" w:rsidRPr="00B00C86" w:rsidRDefault="004D018C" w:rsidP="00CA6775">
          <w:pPr>
            <w:pStyle w:val="TOC2"/>
            <w:rPr>
              <w:rFonts w:asciiTheme="minorHAnsi" w:eastAsiaTheme="minorEastAsia" w:hAnsiTheme="minorHAnsi" w:cstheme="minorBidi"/>
              <w:sz w:val="22"/>
              <w:szCs w:val="22"/>
              <w:lang w:eastAsia="zh-CN"/>
            </w:rPr>
          </w:pPr>
          <w:hyperlink w:anchor="_Toc139557592" w:history="1">
            <w:r w:rsidRPr="00B00C86">
              <w:rPr>
                <w:rStyle w:val="Hyperlink"/>
                <w:rFonts w:ascii="Times New Roman Bold" w:hAnsi="Times New Roman Bold"/>
                <w:color w:val="auto"/>
              </w:rPr>
              <w:t>12.</w:t>
            </w:r>
            <w:r w:rsidRPr="00B00C86">
              <w:rPr>
                <w:rStyle w:val="Hyperlink"/>
                <w:color w:val="auto"/>
              </w:rPr>
              <w:t xml:space="preserve"> Documents Comprising the Tender</w:t>
            </w:r>
            <w:r w:rsidRPr="00B00C86">
              <w:rPr>
                <w:webHidden/>
              </w:rPr>
              <w:tab/>
            </w:r>
            <w:r w:rsidRPr="00B00C86">
              <w:rPr>
                <w:webHidden/>
              </w:rPr>
              <w:fldChar w:fldCharType="begin"/>
            </w:r>
            <w:r w:rsidRPr="00B00C86">
              <w:rPr>
                <w:webHidden/>
              </w:rPr>
              <w:instrText xml:space="preserve"> PAGEREF _Toc139557592 \h </w:instrText>
            </w:r>
            <w:r w:rsidRPr="00B00C86">
              <w:rPr>
                <w:webHidden/>
              </w:rPr>
            </w:r>
            <w:r w:rsidRPr="00B00C86">
              <w:rPr>
                <w:webHidden/>
              </w:rPr>
              <w:fldChar w:fldCharType="separate"/>
            </w:r>
            <w:r w:rsidR="00C47C12">
              <w:rPr>
                <w:webHidden/>
              </w:rPr>
              <w:t>13</w:t>
            </w:r>
            <w:r w:rsidRPr="00B00C86">
              <w:rPr>
                <w:webHidden/>
              </w:rPr>
              <w:fldChar w:fldCharType="end"/>
            </w:r>
          </w:hyperlink>
        </w:p>
        <w:p w14:paraId="76962729" w14:textId="70E02AF5" w:rsidR="004D018C" w:rsidRPr="00B00C86" w:rsidRDefault="004D018C" w:rsidP="00CA6775">
          <w:pPr>
            <w:pStyle w:val="TOC2"/>
            <w:rPr>
              <w:rFonts w:asciiTheme="minorHAnsi" w:eastAsiaTheme="minorEastAsia" w:hAnsiTheme="minorHAnsi" w:cstheme="minorBidi"/>
              <w:sz w:val="22"/>
              <w:szCs w:val="22"/>
              <w:lang w:eastAsia="zh-CN"/>
            </w:rPr>
          </w:pPr>
          <w:hyperlink w:anchor="_Toc139557593" w:history="1">
            <w:r w:rsidRPr="00B00C86">
              <w:rPr>
                <w:rStyle w:val="Hyperlink"/>
                <w:rFonts w:ascii="Times New Roman Bold" w:hAnsi="Times New Roman Bold"/>
                <w:color w:val="auto"/>
              </w:rPr>
              <w:t>13.</w:t>
            </w:r>
            <w:r w:rsidRPr="00B00C86">
              <w:rPr>
                <w:rStyle w:val="Hyperlink"/>
                <w:color w:val="auto"/>
              </w:rPr>
              <w:t xml:space="preserve"> Letter of Tender, and Schedules</w:t>
            </w:r>
            <w:r w:rsidRPr="00B00C86">
              <w:rPr>
                <w:webHidden/>
              </w:rPr>
              <w:tab/>
            </w:r>
            <w:r w:rsidRPr="00B00C86">
              <w:rPr>
                <w:webHidden/>
              </w:rPr>
              <w:fldChar w:fldCharType="begin"/>
            </w:r>
            <w:r w:rsidRPr="00B00C86">
              <w:rPr>
                <w:webHidden/>
              </w:rPr>
              <w:instrText xml:space="preserve"> PAGEREF _Toc139557593 \h </w:instrText>
            </w:r>
            <w:r w:rsidRPr="00B00C86">
              <w:rPr>
                <w:webHidden/>
              </w:rPr>
            </w:r>
            <w:r w:rsidRPr="00B00C86">
              <w:rPr>
                <w:webHidden/>
              </w:rPr>
              <w:fldChar w:fldCharType="separate"/>
            </w:r>
            <w:r w:rsidR="00C47C12">
              <w:rPr>
                <w:webHidden/>
              </w:rPr>
              <w:t>15</w:t>
            </w:r>
            <w:r w:rsidRPr="00B00C86">
              <w:rPr>
                <w:webHidden/>
              </w:rPr>
              <w:fldChar w:fldCharType="end"/>
            </w:r>
          </w:hyperlink>
        </w:p>
        <w:p w14:paraId="79693EEF" w14:textId="51A79F8E" w:rsidR="004D018C" w:rsidRPr="00B00C86" w:rsidRDefault="004D018C" w:rsidP="00CA6775">
          <w:pPr>
            <w:pStyle w:val="TOC2"/>
            <w:rPr>
              <w:rFonts w:asciiTheme="minorHAnsi" w:eastAsiaTheme="minorEastAsia" w:hAnsiTheme="minorHAnsi" w:cstheme="minorBidi"/>
              <w:sz w:val="22"/>
              <w:szCs w:val="22"/>
              <w:lang w:eastAsia="zh-CN"/>
            </w:rPr>
          </w:pPr>
          <w:hyperlink w:anchor="_Toc139557594" w:history="1">
            <w:r w:rsidRPr="00B00C86">
              <w:rPr>
                <w:rStyle w:val="Hyperlink"/>
                <w:rFonts w:ascii="Times New Roman Bold" w:hAnsi="Times New Roman Bold"/>
                <w:color w:val="auto"/>
              </w:rPr>
              <w:t>14.</w:t>
            </w:r>
            <w:r w:rsidRPr="00B00C86">
              <w:rPr>
                <w:rStyle w:val="Hyperlink"/>
                <w:color w:val="auto"/>
              </w:rPr>
              <w:t xml:space="preserve"> Alternative Technical Tenders</w:t>
            </w:r>
            <w:r w:rsidRPr="00B00C86">
              <w:rPr>
                <w:webHidden/>
              </w:rPr>
              <w:tab/>
            </w:r>
            <w:r w:rsidRPr="00B00C86">
              <w:rPr>
                <w:webHidden/>
              </w:rPr>
              <w:fldChar w:fldCharType="begin"/>
            </w:r>
            <w:r w:rsidRPr="00B00C86">
              <w:rPr>
                <w:webHidden/>
              </w:rPr>
              <w:instrText xml:space="preserve"> PAGEREF _Toc139557594 \h </w:instrText>
            </w:r>
            <w:r w:rsidRPr="00B00C86">
              <w:rPr>
                <w:webHidden/>
              </w:rPr>
            </w:r>
            <w:r w:rsidRPr="00B00C86">
              <w:rPr>
                <w:webHidden/>
              </w:rPr>
              <w:fldChar w:fldCharType="separate"/>
            </w:r>
            <w:r w:rsidR="00C47C12">
              <w:rPr>
                <w:webHidden/>
              </w:rPr>
              <w:t>15</w:t>
            </w:r>
            <w:r w:rsidRPr="00B00C86">
              <w:rPr>
                <w:webHidden/>
              </w:rPr>
              <w:fldChar w:fldCharType="end"/>
            </w:r>
          </w:hyperlink>
        </w:p>
        <w:p w14:paraId="55A05E85" w14:textId="074805AD" w:rsidR="004D018C" w:rsidRPr="00B00C86" w:rsidRDefault="004D018C" w:rsidP="00CA6775">
          <w:pPr>
            <w:pStyle w:val="TOC2"/>
            <w:rPr>
              <w:rFonts w:asciiTheme="minorHAnsi" w:eastAsiaTheme="minorEastAsia" w:hAnsiTheme="minorHAnsi" w:cstheme="minorBidi"/>
              <w:sz w:val="22"/>
              <w:szCs w:val="22"/>
              <w:lang w:eastAsia="zh-CN"/>
            </w:rPr>
          </w:pPr>
          <w:hyperlink w:anchor="_Toc139557595" w:history="1">
            <w:r w:rsidRPr="00B00C86">
              <w:rPr>
                <w:rStyle w:val="Hyperlink"/>
                <w:rFonts w:ascii="Times New Roman Bold" w:hAnsi="Times New Roman Bold"/>
                <w:color w:val="auto"/>
              </w:rPr>
              <w:t>15.</w:t>
            </w:r>
            <w:r w:rsidRPr="00B00C86">
              <w:rPr>
                <w:rStyle w:val="Hyperlink"/>
                <w:color w:val="auto"/>
              </w:rPr>
              <w:t xml:space="preserve"> Tender Prices</w:t>
            </w:r>
            <w:r w:rsidRPr="00B00C86">
              <w:rPr>
                <w:webHidden/>
              </w:rPr>
              <w:tab/>
            </w:r>
            <w:r w:rsidRPr="00B00C86">
              <w:rPr>
                <w:webHidden/>
              </w:rPr>
              <w:fldChar w:fldCharType="begin"/>
            </w:r>
            <w:r w:rsidRPr="00B00C86">
              <w:rPr>
                <w:webHidden/>
              </w:rPr>
              <w:instrText xml:space="preserve"> PAGEREF _Toc139557595 \h </w:instrText>
            </w:r>
            <w:r w:rsidRPr="00B00C86">
              <w:rPr>
                <w:webHidden/>
              </w:rPr>
            </w:r>
            <w:r w:rsidRPr="00B00C86">
              <w:rPr>
                <w:webHidden/>
              </w:rPr>
              <w:fldChar w:fldCharType="separate"/>
            </w:r>
            <w:r w:rsidR="00C47C12">
              <w:rPr>
                <w:webHidden/>
              </w:rPr>
              <w:t>16</w:t>
            </w:r>
            <w:r w:rsidRPr="00B00C86">
              <w:rPr>
                <w:webHidden/>
              </w:rPr>
              <w:fldChar w:fldCharType="end"/>
            </w:r>
          </w:hyperlink>
        </w:p>
        <w:p w14:paraId="0456EC5C" w14:textId="52662B97" w:rsidR="004D018C" w:rsidRPr="00B00C86" w:rsidRDefault="004D018C" w:rsidP="00CA6775">
          <w:pPr>
            <w:pStyle w:val="TOC2"/>
            <w:rPr>
              <w:rFonts w:asciiTheme="minorHAnsi" w:eastAsiaTheme="minorEastAsia" w:hAnsiTheme="minorHAnsi" w:cstheme="minorBidi"/>
              <w:sz w:val="22"/>
              <w:szCs w:val="22"/>
              <w:lang w:eastAsia="zh-CN"/>
            </w:rPr>
          </w:pPr>
          <w:hyperlink w:anchor="_Toc139557596" w:history="1">
            <w:r w:rsidRPr="00B00C86">
              <w:rPr>
                <w:rStyle w:val="Hyperlink"/>
                <w:rFonts w:ascii="Times New Roman Bold" w:hAnsi="Times New Roman Bold"/>
                <w:color w:val="auto"/>
              </w:rPr>
              <w:t>16.</w:t>
            </w:r>
            <w:r w:rsidRPr="00B00C86">
              <w:rPr>
                <w:rStyle w:val="Hyperlink"/>
                <w:color w:val="auto"/>
              </w:rPr>
              <w:t xml:space="preserve"> Tender Currencies</w:t>
            </w:r>
            <w:r w:rsidRPr="00B00C86">
              <w:rPr>
                <w:webHidden/>
              </w:rPr>
              <w:tab/>
            </w:r>
            <w:r w:rsidRPr="00B00C86">
              <w:rPr>
                <w:webHidden/>
              </w:rPr>
              <w:fldChar w:fldCharType="begin"/>
            </w:r>
            <w:r w:rsidRPr="00B00C86">
              <w:rPr>
                <w:webHidden/>
              </w:rPr>
              <w:instrText xml:space="preserve"> PAGEREF _Toc139557596 \h </w:instrText>
            </w:r>
            <w:r w:rsidRPr="00B00C86">
              <w:rPr>
                <w:webHidden/>
              </w:rPr>
            </w:r>
            <w:r w:rsidRPr="00B00C86">
              <w:rPr>
                <w:webHidden/>
              </w:rPr>
              <w:fldChar w:fldCharType="separate"/>
            </w:r>
            <w:r w:rsidR="00C47C12">
              <w:rPr>
                <w:webHidden/>
              </w:rPr>
              <w:t>17</w:t>
            </w:r>
            <w:r w:rsidRPr="00B00C86">
              <w:rPr>
                <w:webHidden/>
              </w:rPr>
              <w:fldChar w:fldCharType="end"/>
            </w:r>
          </w:hyperlink>
        </w:p>
        <w:p w14:paraId="15B6494F" w14:textId="71DDFF29" w:rsidR="004D018C" w:rsidRPr="00B00C86" w:rsidRDefault="004D018C" w:rsidP="00CA6775">
          <w:pPr>
            <w:pStyle w:val="TOC2"/>
            <w:rPr>
              <w:rFonts w:asciiTheme="minorHAnsi" w:eastAsiaTheme="minorEastAsia" w:hAnsiTheme="minorHAnsi" w:cstheme="minorBidi"/>
              <w:sz w:val="22"/>
              <w:szCs w:val="22"/>
              <w:lang w:eastAsia="zh-CN"/>
            </w:rPr>
          </w:pPr>
          <w:hyperlink w:anchor="_Toc139557597" w:history="1">
            <w:r w:rsidRPr="00B00C86">
              <w:rPr>
                <w:rStyle w:val="Hyperlink"/>
                <w:rFonts w:ascii="Times New Roman Bold" w:hAnsi="Times New Roman Bold"/>
                <w:color w:val="auto"/>
              </w:rPr>
              <w:t>17.</w:t>
            </w:r>
            <w:r w:rsidRPr="00B00C86">
              <w:rPr>
                <w:rStyle w:val="Hyperlink"/>
                <w:color w:val="auto"/>
              </w:rPr>
              <w:t xml:space="preserve"> Documents Establishing the Qualification of the Tenderer</w:t>
            </w:r>
            <w:r w:rsidRPr="00B00C86">
              <w:rPr>
                <w:webHidden/>
              </w:rPr>
              <w:tab/>
            </w:r>
            <w:r w:rsidRPr="00B00C86">
              <w:rPr>
                <w:webHidden/>
              </w:rPr>
              <w:fldChar w:fldCharType="begin"/>
            </w:r>
            <w:r w:rsidRPr="00B00C86">
              <w:rPr>
                <w:webHidden/>
              </w:rPr>
              <w:instrText xml:space="preserve"> PAGEREF _Toc139557597 \h </w:instrText>
            </w:r>
            <w:r w:rsidRPr="00B00C86">
              <w:rPr>
                <w:webHidden/>
              </w:rPr>
            </w:r>
            <w:r w:rsidRPr="00B00C86">
              <w:rPr>
                <w:webHidden/>
              </w:rPr>
              <w:fldChar w:fldCharType="separate"/>
            </w:r>
            <w:r w:rsidR="00C47C12">
              <w:rPr>
                <w:webHidden/>
              </w:rPr>
              <w:t>17</w:t>
            </w:r>
            <w:r w:rsidRPr="00B00C86">
              <w:rPr>
                <w:webHidden/>
              </w:rPr>
              <w:fldChar w:fldCharType="end"/>
            </w:r>
          </w:hyperlink>
        </w:p>
        <w:p w14:paraId="0D2724E8" w14:textId="51A6ABC8" w:rsidR="004D018C" w:rsidRPr="00B00C86" w:rsidRDefault="004D018C" w:rsidP="00CA6775">
          <w:pPr>
            <w:pStyle w:val="TOC2"/>
            <w:rPr>
              <w:rFonts w:asciiTheme="minorHAnsi" w:eastAsiaTheme="minorEastAsia" w:hAnsiTheme="minorHAnsi" w:cstheme="minorBidi"/>
              <w:sz w:val="22"/>
              <w:szCs w:val="22"/>
              <w:lang w:eastAsia="zh-CN"/>
            </w:rPr>
          </w:pPr>
          <w:hyperlink w:anchor="_Toc139557598" w:history="1">
            <w:r w:rsidRPr="00B00C86">
              <w:rPr>
                <w:rStyle w:val="Hyperlink"/>
                <w:rFonts w:ascii="Times New Roman Bold" w:hAnsi="Times New Roman Bold"/>
                <w:color w:val="auto"/>
              </w:rPr>
              <w:t>18.</w:t>
            </w:r>
            <w:r w:rsidRPr="00B00C86">
              <w:rPr>
                <w:rStyle w:val="Hyperlink"/>
                <w:color w:val="auto"/>
              </w:rPr>
              <w:t xml:space="preserve"> Documents Establishing Conformity of the Works</w:t>
            </w:r>
            <w:r w:rsidRPr="00B00C86">
              <w:rPr>
                <w:webHidden/>
              </w:rPr>
              <w:tab/>
            </w:r>
            <w:r w:rsidRPr="00B00C86">
              <w:rPr>
                <w:webHidden/>
              </w:rPr>
              <w:fldChar w:fldCharType="begin"/>
            </w:r>
            <w:r w:rsidRPr="00B00C86">
              <w:rPr>
                <w:webHidden/>
              </w:rPr>
              <w:instrText xml:space="preserve"> PAGEREF _Toc139557598 \h </w:instrText>
            </w:r>
            <w:r w:rsidRPr="00B00C86">
              <w:rPr>
                <w:webHidden/>
              </w:rPr>
            </w:r>
            <w:r w:rsidRPr="00B00C86">
              <w:rPr>
                <w:webHidden/>
              </w:rPr>
              <w:fldChar w:fldCharType="separate"/>
            </w:r>
            <w:r w:rsidR="00C47C12">
              <w:rPr>
                <w:webHidden/>
              </w:rPr>
              <w:t>18</w:t>
            </w:r>
            <w:r w:rsidRPr="00B00C86">
              <w:rPr>
                <w:webHidden/>
              </w:rPr>
              <w:fldChar w:fldCharType="end"/>
            </w:r>
          </w:hyperlink>
        </w:p>
        <w:p w14:paraId="31BF9D84" w14:textId="14CF85F6" w:rsidR="004D018C" w:rsidRPr="00B00C86" w:rsidRDefault="004D018C" w:rsidP="00CA6775">
          <w:pPr>
            <w:pStyle w:val="TOC2"/>
            <w:rPr>
              <w:rFonts w:asciiTheme="minorHAnsi" w:eastAsiaTheme="minorEastAsia" w:hAnsiTheme="minorHAnsi" w:cstheme="minorBidi"/>
              <w:sz w:val="22"/>
              <w:szCs w:val="22"/>
              <w:lang w:eastAsia="zh-CN"/>
            </w:rPr>
          </w:pPr>
          <w:hyperlink w:anchor="_Toc139557599" w:history="1">
            <w:r w:rsidRPr="00B00C86">
              <w:rPr>
                <w:rStyle w:val="Hyperlink"/>
                <w:rFonts w:ascii="Times New Roman Bold" w:hAnsi="Times New Roman Bold"/>
                <w:color w:val="auto"/>
              </w:rPr>
              <w:t>19.</w:t>
            </w:r>
            <w:r w:rsidRPr="00B00C86">
              <w:rPr>
                <w:rStyle w:val="Hyperlink"/>
                <w:color w:val="auto"/>
              </w:rPr>
              <w:t xml:space="preserve"> Securing the Tender</w:t>
            </w:r>
            <w:r w:rsidRPr="00B00C86">
              <w:rPr>
                <w:webHidden/>
              </w:rPr>
              <w:tab/>
            </w:r>
            <w:r w:rsidRPr="00B00C86">
              <w:rPr>
                <w:webHidden/>
              </w:rPr>
              <w:fldChar w:fldCharType="begin"/>
            </w:r>
            <w:r w:rsidRPr="00B00C86">
              <w:rPr>
                <w:webHidden/>
              </w:rPr>
              <w:instrText xml:space="preserve"> PAGEREF _Toc139557599 \h </w:instrText>
            </w:r>
            <w:r w:rsidRPr="00B00C86">
              <w:rPr>
                <w:webHidden/>
              </w:rPr>
            </w:r>
            <w:r w:rsidRPr="00B00C86">
              <w:rPr>
                <w:webHidden/>
              </w:rPr>
              <w:fldChar w:fldCharType="separate"/>
            </w:r>
            <w:r w:rsidR="00C47C12">
              <w:rPr>
                <w:webHidden/>
              </w:rPr>
              <w:t>19</w:t>
            </w:r>
            <w:r w:rsidRPr="00B00C86">
              <w:rPr>
                <w:webHidden/>
              </w:rPr>
              <w:fldChar w:fldCharType="end"/>
            </w:r>
          </w:hyperlink>
        </w:p>
        <w:p w14:paraId="1F0AA480" w14:textId="22B9D597" w:rsidR="004D018C" w:rsidRPr="00B00C86" w:rsidRDefault="004D018C" w:rsidP="00CA6775">
          <w:pPr>
            <w:pStyle w:val="TOC2"/>
            <w:rPr>
              <w:rFonts w:asciiTheme="minorHAnsi" w:eastAsiaTheme="minorEastAsia" w:hAnsiTheme="minorHAnsi" w:cstheme="minorBidi"/>
              <w:sz w:val="22"/>
              <w:szCs w:val="22"/>
              <w:lang w:eastAsia="zh-CN"/>
            </w:rPr>
          </w:pPr>
          <w:hyperlink w:anchor="_Toc139557600" w:history="1">
            <w:r w:rsidRPr="00B00C86">
              <w:rPr>
                <w:rStyle w:val="Hyperlink"/>
                <w:rFonts w:ascii="Times New Roman Bold" w:hAnsi="Times New Roman Bold"/>
                <w:color w:val="auto"/>
              </w:rPr>
              <w:t>20.</w:t>
            </w:r>
            <w:r w:rsidRPr="00B00C86">
              <w:rPr>
                <w:rStyle w:val="Hyperlink"/>
                <w:color w:val="auto"/>
              </w:rPr>
              <w:t xml:space="preserve"> Period of Validity of Tenders</w:t>
            </w:r>
            <w:r w:rsidRPr="00B00C86">
              <w:rPr>
                <w:webHidden/>
              </w:rPr>
              <w:tab/>
            </w:r>
            <w:r w:rsidRPr="00B00C86">
              <w:rPr>
                <w:webHidden/>
              </w:rPr>
              <w:fldChar w:fldCharType="begin"/>
            </w:r>
            <w:r w:rsidRPr="00B00C86">
              <w:rPr>
                <w:webHidden/>
              </w:rPr>
              <w:instrText xml:space="preserve"> PAGEREF _Toc139557600 \h </w:instrText>
            </w:r>
            <w:r w:rsidRPr="00B00C86">
              <w:rPr>
                <w:webHidden/>
              </w:rPr>
            </w:r>
            <w:r w:rsidRPr="00B00C86">
              <w:rPr>
                <w:webHidden/>
              </w:rPr>
              <w:fldChar w:fldCharType="separate"/>
            </w:r>
            <w:r w:rsidR="00C47C12">
              <w:rPr>
                <w:webHidden/>
              </w:rPr>
              <w:t>20</w:t>
            </w:r>
            <w:r w:rsidRPr="00B00C86">
              <w:rPr>
                <w:webHidden/>
              </w:rPr>
              <w:fldChar w:fldCharType="end"/>
            </w:r>
          </w:hyperlink>
        </w:p>
        <w:p w14:paraId="76558A47" w14:textId="17090A1F" w:rsidR="004D018C" w:rsidRPr="00B00C86" w:rsidRDefault="004D018C" w:rsidP="00CA6775">
          <w:pPr>
            <w:pStyle w:val="TOC2"/>
            <w:rPr>
              <w:rFonts w:asciiTheme="minorHAnsi" w:eastAsiaTheme="minorEastAsia" w:hAnsiTheme="minorHAnsi" w:cstheme="minorBidi"/>
              <w:sz w:val="22"/>
              <w:szCs w:val="22"/>
              <w:lang w:eastAsia="zh-CN"/>
            </w:rPr>
          </w:pPr>
          <w:hyperlink w:anchor="_Toc139557601" w:history="1">
            <w:r w:rsidRPr="00B00C86">
              <w:rPr>
                <w:rStyle w:val="Hyperlink"/>
                <w:rFonts w:ascii="Times New Roman Bold" w:hAnsi="Times New Roman Bold"/>
                <w:color w:val="auto"/>
              </w:rPr>
              <w:t>21.</w:t>
            </w:r>
            <w:r w:rsidRPr="00B00C86">
              <w:rPr>
                <w:rStyle w:val="Hyperlink"/>
                <w:color w:val="auto"/>
              </w:rPr>
              <w:t xml:space="preserve"> Format and Signing of Tender</w:t>
            </w:r>
            <w:r w:rsidRPr="00B00C86">
              <w:rPr>
                <w:webHidden/>
              </w:rPr>
              <w:tab/>
            </w:r>
            <w:r w:rsidRPr="00B00C86">
              <w:rPr>
                <w:webHidden/>
              </w:rPr>
              <w:fldChar w:fldCharType="begin"/>
            </w:r>
            <w:r w:rsidRPr="00B00C86">
              <w:rPr>
                <w:webHidden/>
              </w:rPr>
              <w:instrText xml:space="preserve"> PAGEREF _Toc139557601 \h </w:instrText>
            </w:r>
            <w:r w:rsidRPr="00B00C86">
              <w:rPr>
                <w:webHidden/>
              </w:rPr>
            </w:r>
            <w:r w:rsidRPr="00B00C86">
              <w:rPr>
                <w:webHidden/>
              </w:rPr>
              <w:fldChar w:fldCharType="separate"/>
            </w:r>
            <w:r w:rsidR="00C47C12">
              <w:rPr>
                <w:webHidden/>
              </w:rPr>
              <w:t>20</w:t>
            </w:r>
            <w:r w:rsidRPr="00B00C86">
              <w:rPr>
                <w:webHidden/>
              </w:rPr>
              <w:fldChar w:fldCharType="end"/>
            </w:r>
          </w:hyperlink>
        </w:p>
        <w:p w14:paraId="4AA6C672" w14:textId="3EBE56C7"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02" w:history="1">
            <w:r w:rsidRPr="00B00C86">
              <w:rPr>
                <w:rStyle w:val="Hyperlink"/>
                <w:rFonts w:ascii="Times New Roman" w:hAnsi="Times New Roman"/>
                <w:noProof/>
                <w:color w:val="auto"/>
              </w:rPr>
              <w:t>D. Submission of Tenders</w:t>
            </w:r>
            <w:r w:rsidRPr="00B00C86">
              <w:rPr>
                <w:noProof/>
                <w:webHidden/>
              </w:rPr>
              <w:tab/>
            </w:r>
            <w:r w:rsidRPr="00B00C86">
              <w:rPr>
                <w:noProof/>
                <w:webHidden/>
              </w:rPr>
              <w:fldChar w:fldCharType="begin"/>
            </w:r>
            <w:r w:rsidRPr="00B00C86">
              <w:rPr>
                <w:noProof/>
                <w:webHidden/>
              </w:rPr>
              <w:instrText xml:space="preserve"> PAGEREF _Toc139557602 \h </w:instrText>
            </w:r>
            <w:r w:rsidRPr="00B00C86">
              <w:rPr>
                <w:noProof/>
                <w:webHidden/>
              </w:rPr>
            </w:r>
            <w:r w:rsidRPr="00B00C86">
              <w:rPr>
                <w:noProof/>
                <w:webHidden/>
              </w:rPr>
              <w:fldChar w:fldCharType="separate"/>
            </w:r>
            <w:r w:rsidR="00C47C12">
              <w:rPr>
                <w:noProof/>
                <w:webHidden/>
              </w:rPr>
              <w:t>21</w:t>
            </w:r>
            <w:r w:rsidRPr="00B00C86">
              <w:rPr>
                <w:noProof/>
                <w:webHidden/>
              </w:rPr>
              <w:fldChar w:fldCharType="end"/>
            </w:r>
          </w:hyperlink>
        </w:p>
        <w:p w14:paraId="7B17D89B" w14:textId="40C23AC4" w:rsidR="004D018C" w:rsidRPr="00B00C86" w:rsidRDefault="004D018C" w:rsidP="00CA6775">
          <w:pPr>
            <w:pStyle w:val="TOC2"/>
            <w:rPr>
              <w:rFonts w:asciiTheme="minorHAnsi" w:eastAsiaTheme="minorEastAsia" w:hAnsiTheme="minorHAnsi" w:cstheme="minorBidi"/>
              <w:sz w:val="22"/>
              <w:szCs w:val="22"/>
              <w:lang w:eastAsia="zh-CN"/>
            </w:rPr>
          </w:pPr>
          <w:hyperlink w:anchor="_Toc139557603" w:history="1">
            <w:r w:rsidRPr="00B00C86">
              <w:rPr>
                <w:rStyle w:val="Hyperlink"/>
                <w:rFonts w:ascii="Times New Roman Bold" w:hAnsi="Times New Roman Bold"/>
                <w:color w:val="auto"/>
              </w:rPr>
              <w:t>22.</w:t>
            </w:r>
            <w:r w:rsidRPr="00B00C86">
              <w:rPr>
                <w:rStyle w:val="Hyperlink"/>
                <w:color w:val="auto"/>
              </w:rPr>
              <w:t xml:space="preserve"> Submission, Sealing and Marking of Tenders</w:t>
            </w:r>
            <w:r w:rsidRPr="00B00C86">
              <w:rPr>
                <w:webHidden/>
              </w:rPr>
              <w:tab/>
            </w:r>
            <w:r w:rsidRPr="00B00C86">
              <w:rPr>
                <w:webHidden/>
              </w:rPr>
              <w:fldChar w:fldCharType="begin"/>
            </w:r>
            <w:r w:rsidRPr="00B00C86">
              <w:rPr>
                <w:webHidden/>
              </w:rPr>
              <w:instrText xml:space="preserve"> PAGEREF _Toc139557603 \h </w:instrText>
            </w:r>
            <w:r w:rsidRPr="00B00C86">
              <w:rPr>
                <w:webHidden/>
              </w:rPr>
            </w:r>
            <w:r w:rsidRPr="00B00C86">
              <w:rPr>
                <w:webHidden/>
              </w:rPr>
              <w:fldChar w:fldCharType="separate"/>
            </w:r>
            <w:r w:rsidR="00C47C12">
              <w:rPr>
                <w:webHidden/>
              </w:rPr>
              <w:t>21</w:t>
            </w:r>
            <w:r w:rsidRPr="00B00C86">
              <w:rPr>
                <w:webHidden/>
              </w:rPr>
              <w:fldChar w:fldCharType="end"/>
            </w:r>
          </w:hyperlink>
        </w:p>
        <w:p w14:paraId="5CDDA04D" w14:textId="4285A726" w:rsidR="004D018C" w:rsidRPr="00B00C86" w:rsidRDefault="004D018C" w:rsidP="00CA6775">
          <w:pPr>
            <w:pStyle w:val="TOC2"/>
            <w:rPr>
              <w:rFonts w:asciiTheme="minorHAnsi" w:eastAsiaTheme="minorEastAsia" w:hAnsiTheme="minorHAnsi" w:cstheme="minorBidi"/>
              <w:sz w:val="22"/>
              <w:szCs w:val="22"/>
              <w:lang w:eastAsia="zh-CN"/>
            </w:rPr>
          </w:pPr>
          <w:hyperlink w:anchor="_Toc139557604" w:history="1">
            <w:r w:rsidRPr="00B00C86">
              <w:rPr>
                <w:rStyle w:val="Hyperlink"/>
                <w:rFonts w:ascii="Times New Roman Bold" w:hAnsi="Times New Roman Bold"/>
                <w:color w:val="auto"/>
              </w:rPr>
              <w:t>23.</w:t>
            </w:r>
            <w:r w:rsidRPr="00B00C86">
              <w:rPr>
                <w:rStyle w:val="Hyperlink"/>
                <w:color w:val="auto"/>
              </w:rPr>
              <w:t xml:space="preserve"> Deadline for Submission of Tenders</w:t>
            </w:r>
            <w:r w:rsidRPr="00B00C86">
              <w:rPr>
                <w:webHidden/>
              </w:rPr>
              <w:tab/>
            </w:r>
            <w:r w:rsidRPr="00B00C86">
              <w:rPr>
                <w:webHidden/>
              </w:rPr>
              <w:fldChar w:fldCharType="begin"/>
            </w:r>
            <w:r w:rsidRPr="00B00C86">
              <w:rPr>
                <w:webHidden/>
              </w:rPr>
              <w:instrText xml:space="preserve"> PAGEREF _Toc139557604 \h </w:instrText>
            </w:r>
            <w:r w:rsidRPr="00B00C86">
              <w:rPr>
                <w:webHidden/>
              </w:rPr>
            </w:r>
            <w:r w:rsidRPr="00B00C86">
              <w:rPr>
                <w:webHidden/>
              </w:rPr>
              <w:fldChar w:fldCharType="separate"/>
            </w:r>
            <w:r w:rsidR="00C47C12">
              <w:rPr>
                <w:webHidden/>
              </w:rPr>
              <w:t>22</w:t>
            </w:r>
            <w:r w:rsidRPr="00B00C86">
              <w:rPr>
                <w:webHidden/>
              </w:rPr>
              <w:fldChar w:fldCharType="end"/>
            </w:r>
          </w:hyperlink>
        </w:p>
        <w:p w14:paraId="3D5B9CB0" w14:textId="3254A2E4" w:rsidR="004D018C" w:rsidRPr="00B00C86" w:rsidRDefault="004D018C" w:rsidP="00CA6775">
          <w:pPr>
            <w:pStyle w:val="TOC2"/>
            <w:rPr>
              <w:rFonts w:asciiTheme="minorHAnsi" w:eastAsiaTheme="minorEastAsia" w:hAnsiTheme="minorHAnsi" w:cstheme="minorBidi"/>
              <w:sz w:val="22"/>
              <w:szCs w:val="22"/>
              <w:lang w:eastAsia="zh-CN"/>
            </w:rPr>
          </w:pPr>
          <w:hyperlink w:anchor="_Toc139557605" w:history="1">
            <w:r w:rsidRPr="00B00C86">
              <w:rPr>
                <w:rStyle w:val="Hyperlink"/>
                <w:rFonts w:ascii="Times New Roman Bold" w:hAnsi="Times New Roman Bold"/>
                <w:color w:val="auto"/>
              </w:rPr>
              <w:t>24.</w:t>
            </w:r>
            <w:r w:rsidRPr="00B00C86">
              <w:rPr>
                <w:rStyle w:val="Hyperlink"/>
                <w:color w:val="auto"/>
              </w:rPr>
              <w:t xml:space="preserve"> Late Tenders</w:t>
            </w:r>
            <w:r w:rsidRPr="00B00C86">
              <w:rPr>
                <w:webHidden/>
              </w:rPr>
              <w:tab/>
            </w:r>
            <w:r w:rsidRPr="00B00C86">
              <w:rPr>
                <w:webHidden/>
              </w:rPr>
              <w:fldChar w:fldCharType="begin"/>
            </w:r>
            <w:r w:rsidRPr="00B00C86">
              <w:rPr>
                <w:webHidden/>
              </w:rPr>
              <w:instrText xml:space="preserve"> PAGEREF _Toc139557605 \h </w:instrText>
            </w:r>
            <w:r w:rsidRPr="00B00C86">
              <w:rPr>
                <w:webHidden/>
              </w:rPr>
            </w:r>
            <w:r w:rsidRPr="00B00C86">
              <w:rPr>
                <w:webHidden/>
              </w:rPr>
              <w:fldChar w:fldCharType="separate"/>
            </w:r>
            <w:r w:rsidR="00C47C12">
              <w:rPr>
                <w:webHidden/>
              </w:rPr>
              <w:t>22</w:t>
            </w:r>
            <w:r w:rsidRPr="00B00C86">
              <w:rPr>
                <w:webHidden/>
              </w:rPr>
              <w:fldChar w:fldCharType="end"/>
            </w:r>
          </w:hyperlink>
        </w:p>
        <w:p w14:paraId="7E96E94B" w14:textId="50707F5E" w:rsidR="004D018C" w:rsidRPr="00B00C86" w:rsidRDefault="004D018C" w:rsidP="00CA6775">
          <w:pPr>
            <w:pStyle w:val="TOC2"/>
            <w:rPr>
              <w:rFonts w:asciiTheme="minorHAnsi" w:eastAsiaTheme="minorEastAsia" w:hAnsiTheme="minorHAnsi" w:cstheme="minorBidi"/>
              <w:sz w:val="22"/>
              <w:szCs w:val="22"/>
              <w:lang w:eastAsia="zh-CN"/>
            </w:rPr>
          </w:pPr>
          <w:hyperlink w:anchor="_Toc139557606" w:history="1">
            <w:r w:rsidRPr="00B00C86">
              <w:rPr>
                <w:rStyle w:val="Hyperlink"/>
                <w:rFonts w:ascii="Times New Roman Bold" w:hAnsi="Times New Roman Bold"/>
                <w:color w:val="auto"/>
              </w:rPr>
              <w:t>25.</w:t>
            </w:r>
            <w:r w:rsidRPr="00B00C86">
              <w:rPr>
                <w:rStyle w:val="Hyperlink"/>
                <w:color w:val="auto"/>
              </w:rPr>
              <w:t xml:space="preserve"> Withdrawal, Substitution, and Modification of Tenders</w:t>
            </w:r>
            <w:r w:rsidRPr="00B00C86">
              <w:rPr>
                <w:webHidden/>
              </w:rPr>
              <w:tab/>
            </w:r>
            <w:r w:rsidRPr="00B00C86">
              <w:rPr>
                <w:webHidden/>
              </w:rPr>
              <w:fldChar w:fldCharType="begin"/>
            </w:r>
            <w:r w:rsidRPr="00B00C86">
              <w:rPr>
                <w:webHidden/>
              </w:rPr>
              <w:instrText xml:space="preserve"> PAGEREF _Toc139557606 \h </w:instrText>
            </w:r>
            <w:r w:rsidRPr="00B00C86">
              <w:rPr>
                <w:webHidden/>
              </w:rPr>
            </w:r>
            <w:r w:rsidRPr="00B00C86">
              <w:rPr>
                <w:webHidden/>
              </w:rPr>
              <w:fldChar w:fldCharType="separate"/>
            </w:r>
            <w:r w:rsidR="00C47C12">
              <w:rPr>
                <w:webHidden/>
              </w:rPr>
              <w:t>22</w:t>
            </w:r>
            <w:r w:rsidRPr="00B00C86">
              <w:rPr>
                <w:webHidden/>
              </w:rPr>
              <w:fldChar w:fldCharType="end"/>
            </w:r>
          </w:hyperlink>
        </w:p>
        <w:p w14:paraId="7E80EEE2" w14:textId="69BD4EE4"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07" w:history="1">
            <w:r w:rsidRPr="00B00C86">
              <w:rPr>
                <w:rStyle w:val="Hyperlink"/>
                <w:rFonts w:ascii="Times New Roman" w:hAnsi="Times New Roman"/>
                <w:noProof/>
                <w:color w:val="auto"/>
              </w:rPr>
              <w:t>E. Opening of Technical Parts of Tenders</w:t>
            </w:r>
            <w:r w:rsidRPr="00B00C86">
              <w:rPr>
                <w:noProof/>
                <w:webHidden/>
              </w:rPr>
              <w:tab/>
            </w:r>
            <w:r w:rsidRPr="00B00C86">
              <w:rPr>
                <w:noProof/>
                <w:webHidden/>
              </w:rPr>
              <w:fldChar w:fldCharType="begin"/>
            </w:r>
            <w:r w:rsidRPr="00B00C86">
              <w:rPr>
                <w:noProof/>
                <w:webHidden/>
              </w:rPr>
              <w:instrText xml:space="preserve"> PAGEREF _Toc139557607 \h </w:instrText>
            </w:r>
            <w:r w:rsidRPr="00B00C86">
              <w:rPr>
                <w:noProof/>
                <w:webHidden/>
              </w:rPr>
            </w:r>
            <w:r w:rsidRPr="00B00C86">
              <w:rPr>
                <w:noProof/>
                <w:webHidden/>
              </w:rPr>
              <w:fldChar w:fldCharType="separate"/>
            </w:r>
            <w:r w:rsidR="00C47C12">
              <w:rPr>
                <w:noProof/>
                <w:webHidden/>
              </w:rPr>
              <w:t>23</w:t>
            </w:r>
            <w:r w:rsidRPr="00B00C86">
              <w:rPr>
                <w:noProof/>
                <w:webHidden/>
              </w:rPr>
              <w:fldChar w:fldCharType="end"/>
            </w:r>
          </w:hyperlink>
        </w:p>
        <w:p w14:paraId="3359520F" w14:textId="7432B3F1" w:rsidR="004D018C" w:rsidRPr="00B00C86" w:rsidRDefault="004D018C" w:rsidP="00CA6775">
          <w:pPr>
            <w:pStyle w:val="TOC2"/>
            <w:rPr>
              <w:rFonts w:asciiTheme="minorHAnsi" w:eastAsiaTheme="minorEastAsia" w:hAnsiTheme="minorHAnsi" w:cstheme="minorBidi"/>
              <w:sz w:val="22"/>
              <w:szCs w:val="22"/>
              <w:lang w:eastAsia="zh-CN"/>
            </w:rPr>
          </w:pPr>
          <w:hyperlink w:anchor="_Toc139557608" w:history="1">
            <w:r w:rsidRPr="00B00C86">
              <w:rPr>
                <w:rStyle w:val="Hyperlink"/>
                <w:rFonts w:ascii="Times New Roman Bold" w:hAnsi="Times New Roman Bold"/>
                <w:color w:val="auto"/>
              </w:rPr>
              <w:t>26.</w:t>
            </w:r>
            <w:r w:rsidRPr="00B00C86">
              <w:rPr>
                <w:rStyle w:val="Hyperlink"/>
                <w:color w:val="auto"/>
              </w:rPr>
              <w:t xml:space="preserve"> Opening of Technical Part by Employer</w:t>
            </w:r>
            <w:r w:rsidRPr="00B00C86">
              <w:rPr>
                <w:webHidden/>
              </w:rPr>
              <w:tab/>
            </w:r>
            <w:r w:rsidRPr="00B00C86">
              <w:rPr>
                <w:webHidden/>
              </w:rPr>
              <w:fldChar w:fldCharType="begin"/>
            </w:r>
            <w:r w:rsidRPr="00B00C86">
              <w:rPr>
                <w:webHidden/>
              </w:rPr>
              <w:instrText xml:space="preserve"> PAGEREF _Toc139557608 \h </w:instrText>
            </w:r>
            <w:r w:rsidRPr="00B00C86">
              <w:rPr>
                <w:webHidden/>
              </w:rPr>
            </w:r>
            <w:r w:rsidRPr="00B00C86">
              <w:rPr>
                <w:webHidden/>
              </w:rPr>
              <w:fldChar w:fldCharType="separate"/>
            </w:r>
            <w:r w:rsidR="00C47C12">
              <w:rPr>
                <w:webHidden/>
              </w:rPr>
              <w:t>23</w:t>
            </w:r>
            <w:r w:rsidRPr="00B00C86">
              <w:rPr>
                <w:webHidden/>
              </w:rPr>
              <w:fldChar w:fldCharType="end"/>
            </w:r>
          </w:hyperlink>
        </w:p>
        <w:p w14:paraId="04ADC9F7" w14:textId="78E98409"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09" w:history="1">
            <w:r w:rsidRPr="00B00C86">
              <w:rPr>
                <w:rStyle w:val="Hyperlink"/>
                <w:rFonts w:ascii="Times New Roman" w:hAnsi="Times New Roman"/>
                <w:noProof/>
                <w:color w:val="auto"/>
              </w:rPr>
              <w:t>F. Evaluation of Tenders – General Provisions</w:t>
            </w:r>
            <w:r w:rsidRPr="00B00C86">
              <w:rPr>
                <w:noProof/>
                <w:webHidden/>
              </w:rPr>
              <w:tab/>
            </w:r>
            <w:r w:rsidRPr="00B00C86">
              <w:rPr>
                <w:noProof/>
                <w:webHidden/>
              </w:rPr>
              <w:fldChar w:fldCharType="begin"/>
            </w:r>
            <w:r w:rsidRPr="00B00C86">
              <w:rPr>
                <w:noProof/>
                <w:webHidden/>
              </w:rPr>
              <w:instrText xml:space="preserve"> PAGEREF _Toc139557609 \h </w:instrText>
            </w:r>
            <w:r w:rsidRPr="00B00C86">
              <w:rPr>
                <w:noProof/>
                <w:webHidden/>
              </w:rPr>
            </w:r>
            <w:r w:rsidRPr="00B00C86">
              <w:rPr>
                <w:noProof/>
                <w:webHidden/>
              </w:rPr>
              <w:fldChar w:fldCharType="separate"/>
            </w:r>
            <w:r w:rsidR="00C47C12">
              <w:rPr>
                <w:noProof/>
                <w:webHidden/>
              </w:rPr>
              <w:t>24</w:t>
            </w:r>
            <w:r w:rsidRPr="00B00C86">
              <w:rPr>
                <w:noProof/>
                <w:webHidden/>
              </w:rPr>
              <w:fldChar w:fldCharType="end"/>
            </w:r>
          </w:hyperlink>
        </w:p>
        <w:p w14:paraId="1A29CB45" w14:textId="617A96BC" w:rsidR="004D018C" w:rsidRPr="00B00C86" w:rsidRDefault="004D018C" w:rsidP="00CA6775">
          <w:pPr>
            <w:pStyle w:val="TOC2"/>
            <w:rPr>
              <w:rFonts w:asciiTheme="minorHAnsi" w:eastAsiaTheme="minorEastAsia" w:hAnsiTheme="minorHAnsi" w:cstheme="minorBidi"/>
              <w:sz w:val="22"/>
              <w:szCs w:val="22"/>
              <w:lang w:eastAsia="zh-CN"/>
            </w:rPr>
          </w:pPr>
          <w:hyperlink w:anchor="_Toc139557610" w:history="1">
            <w:r w:rsidRPr="00B00C86">
              <w:rPr>
                <w:rStyle w:val="Hyperlink"/>
                <w:rFonts w:ascii="Times New Roman Bold" w:hAnsi="Times New Roman Bold"/>
                <w:color w:val="auto"/>
              </w:rPr>
              <w:t>27.</w:t>
            </w:r>
            <w:r w:rsidRPr="00B00C86">
              <w:rPr>
                <w:rStyle w:val="Hyperlink"/>
                <w:color w:val="auto"/>
              </w:rPr>
              <w:t xml:space="preserve"> Confidentiality</w:t>
            </w:r>
            <w:r w:rsidRPr="00B00C86">
              <w:rPr>
                <w:webHidden/>
              </w:rPr>
              <w:tab/>
            </w:r>
            <w:r w:rsidRPr="00B00C86">
              <w:rPr>
                <w:webHidden/>
              </w:rPr>
              <w:fldChar w:fldCharType="begin"/>
            </w:r>
            <w:r w:rsidRPr="00B00C86">
              <w:rPr>
                <w:webHidden/>
              </w:rPr>
              <w:instrText xml:space="preserve"> PAGEREF _Toc139557610 \h </w:instrText>
            </w:r>
            <w:r w:rsidRPr="00B00C86">
              <w:rPr>
                <w:webHidden/>
              </w:rPr>
            </w:r>
            <w:r w:rsidRPr="00B00C86">
              <w:rPr>
                <w:webHidden/>
              </w:rPr>
              <w:fldChar w:fldCharType="separate"/>
            </w:r>
            <w:r w:rsidR="00C47C12">
              <w:rPr>
                <w:webHidden/>
              </w:rPr>
              <w:t>24</w:t>
            </w:r>
            <w:r w:rsidRPr="00B00C86">
              <w:rPr>
                <w:webHidden/>
              </w:rPr>
              <w:fldChar w:fldCharType="end"/>
            </w:r>
          </w:hyperlink>
        </w:p>
        <w:p w14:paraId="5067D4EE" w14:textId="076FFB23" w:rsidR="004D018C" w:rsidRPr="00B00C86" w:rsidRDefault="004D018C" w:rsidP="00CA6775">
          <w:pPr>
            <w:pStyle w:val="TOC2"/>
            <w:rPr>
              <w:rFonts w:asciiTheme="minorHAnsi" w:eastAsiaTheme="minorEastAsia" w:hAnsiTheme="minorHAnsi" w:cstheme="minorBidi"/>
              <w:sz w:val="22"/>
              <w:szCs w:val="22"/>
              <w:lang w:eastAsia="zh-CN"/>
            </w:rPr>
          </w:pPr>
          <w:hyperlink w:anchor="_Toc139557611" w:history="1">
            <w:r w:rsidRPr="00B00C86">
              <w:rPr>
                <w:rStyle w:val="Hyperlink"/>
                <w:rFonts w:ascii="Times New Roman Bold" w:hAnsi="Times New Roman Bold"/>
                <w:color w:val="auto"/>
              </w:rPr>
              <w:t>28.</w:t>
            </w:r>
            <w:r w:rsidRPr="00B00C86">
              <w:rPr>
                <w:rStyle w:val="Hyperlink"/>
                <w:color w:val="auto"/>
              </w:rPr>
              <w:t xml:space="preserve"> Clarification of Tenders</w:t>
            </w:r>
            <w:r w:rsidRPr="00B00C86">
              <w:rPr>
                <w:webHidden/>
              </w:rPr>
              <w:tab/>
            </w:r>
            <w:r w:rsidRPr="00B00C86">
              <w:rPr>
                <w:webHidden/>
              </w:rPr>
              <w:fldChar w:fldCharType="begin"/>
            </w:r>
            <w:r w:rsidRPr="00B00C86">
              <w:rPr>
                <w:webHidden/>
              </w:rPr>
              <w:instrText xml:space="preserve"> PAGEREF _Toc139557611 \h </w:instrText>
            </w:r>
            <w:r w:rsidRPr="00B00C86">
              <w:rPr>
                <w:webHidden/>
              </w:rPr>
            </w:r>
            <w:r w:rsidRPr="00B00C86">
              <w:rPr>
                <w:webHidden/>
              </w:rPr>
              <w:fldChar w:fldCharType="separate"/>
            </w:r>
            <w:r w:rsidR="00C47C12">
              <w:rPr>
                <w:webHidden/>
              </w:rPr>
              <w:t>24</w:t>
            </w:r>
            <w:r w:rsidRPr="00B00C86">
              <w:rPr>
                <w:webHidden/>
              </w:rPr>
              <w:fldChar w:fldCharType="end"/>
            </w:r>
          </w:hyperlink>
        </w:p>
        <w:p w14:paraId="3A609783" w14:textId="612518F7" w:rsidR="004D018C" w:rsidRPr="00B00C86" w:rsidRDefault="004D018C" w:rsidP="00CA6775">
          <w:pPr>
            <w:pStyle w:val="TOC2"/>
            <w:rPr>
              <w:rFonts w:asciiTheme="minorHAnsi" w:eastAsiaTheme="minorEastAsia" w:hAnsiTheme="minorHAnsi" w:cstheme="minorBidi"/>
              <w:sz w:val="22"/>
              <w:szCs w:val="22"/>
              <w:lang w:eastAsia="zh-CN"/>
            </w:rPr>
          </w:pPr>
          <w:hyperlink w:anchor="_Toc139557612" w:history="1">
            <w:r w:rsidRPr="00B00C86">
              <w:rPr>
                <w:rStyle w:val="Hyperlink"/>
                <w:rFonts w:ascii="Times New Roman Bold" w:hAnsi="Times New Roman Bold"/>
                <w:color w:val="auto"/>
              </w:rPr>
              <w:t>29.</w:t>
            </w:r>
            <w:r w:rsidRPr="00B00C86">
              <w:rPr>
                <w:rStyle w:val="Hyperlink"/>
                <w:color w:val="auto"/>
              </w:rPr>
              <w:t xml:space="preserve"> Deviations, Reservations, and Omissions</w:t>
            </w:r>
            <w:r w:rsidRPr="00B00C86">
              <w:rPr>
                <w:webHidden/>
              </w:rPr>
              <w:tab/>
            </w:r>
            <w:r w:rsidRPr="00B00C86">
              <w:rPr>
                <w:webHidden/>
              </w:rPr>
              <w:fldChar w:fldCharType="begin"/>
            </w:r>
            <w:r w:rsidRPr="00B00C86">
              <w:rPr>
                <w:webHidden/>
              </w:rPr>
              <w:instrText xml:space="preserve"> PAGEREF _Toc139557612 \h </w:instrText>
            </w:r>
            <w:r w:rsidRPr="00B00C86">
              <w:rPr>
                <w:webHidden/>
              </w:rPr>
            </w:r>
            <w:r w:rsidRPr="00B00C86">
              <w:rPr>
                <w:webHidden/>
              </w:rPr>
              <w:fldChar w:fldCharType="separate"/>
            </w:r>
            <w:r w:rsidR="00C47C12">
              <w:rPr>
                <w:webHidden/>
              </w:rPr>
              <w:t>24</w:t>
            </w:r>
            <w:r w:rsidRPr="00B00C86">
              <w:rPr>
                <w:webHidden/>
              </w:rPr>
              <w:fldChar w:fldCharType="end"/>
            </w:r>
          </w:hyperlink>
        </w:p>
        <w:p w14:paraId="26A14965" w14:textId="75EB3C6E"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13" w:history="1">
            <w:r w:rsidRPr="00B00C86">
              <w:rPr>
                <w:rStyle w:val="Hyperlink"/>
                <w:rFonts w:ascii="Times New Roman" w:hAnsi="Times New Roman"/>
                <w:noProof/>
                <w:color w:val="auto"/>
              </w:rPr>
              <w:t>G. Evaluation of Technical Parts of Tenders</w:t>
            </w:r>
            <w:r w:rsidRPr="00B00C86">
              <w:rPr>
                <w:noProof/>
                <w:webHidden/>
              </w:rPr>
              <w:tab/>
            </w:r>
            <w:r w:rsidRPr="00B00C86">
              <w:rPr>
                <w:noProof/>
                <w:webHidden/>
              </w:rPr>
              <w:fldChar w:fldCharType="begin"/>
            </w:r>
            <w:r w:rsidRPr="00B00C86">
              <w:rPr>
                <w:noProof/>
                <w:webHidden/>
              </w:rPr>
              <w:instrText xml:space="preserve"> PAGEREF _Toc139557613 \h </w:instrText>
            </w:r>
            <w:r w:rsidRPr="00B00C86">
              <w:rPr>
                <w:noProof/>
                <w:webHidden/>
              </w:rPr>
            </w:r>
            <w:r w:rsidRPr="00B00C86">
              <w:rPr>
                <w:noProof/>
                <w:webHidden/>
              </w:rPr>
              <w:fldChar w:fldCharType="separate"/>
            </w:r>
            <w:r w:rsidR="00C47C12">
              <w:rPr>
                <w:noProof/>
                <w:webHidden/>
              </w:rPr>
              <w:t>25</w:t>
            </w:r>
            <w:r w:rsidRPr="00B00C86">
              <w:rPr>
                <w:noProof/>
                <w:webHidden/>
              </w:rPr>
              <w:fldChar w:fldCharType="end"/>
            </w:r>
          </w:hyperlink>
        </w:p>
        <w:p w14:paraId="14896223" w14:textId="582F9C06" w:rsidR="004D018C" w:rsidRPr="00B00C86" w:rsidRDefault="004D018C" w:rsidP="00CA6775">
          <w:pPr>
            <w:pStyle w:val="TOC2"/>
            <w:rPr>
              <w:rFonts w:asciiTheme="minorHAnsi" w:eastAsiaTheme="minorEastAsia" w:hAnsiTheme="minorHAnsi" w:cstheme="minorBidi"/>
              <w:sz w:val="22"/>
              <w:szCs w:val="22"/>
              <w:lang w:eastAsia="zh-CN"/>
            </w:rPr>
          </w:pPr>
          <w:hyperlink w:anchor="_Toc139557614" w:history="1">
            <w:r w:rsidRPr="00B00C86">
              <w:rPr>
                <w:rStyle w:val="Hyperlink"/>
                <w:rFonts w:ascii="Times New Roman Bold" w:hAnsi="Times New Roman Bold"/>
                <w:color w:val="auto"/>
              </w:rPr>
              <w:t>30.</w:t>
            </w:r>
            <w:r w:rsidRPr="00B00C86">
              <w:rPr>
                <w:rStyle w:val="Hyperlink"/>
                <w:color w:val="auto"/>
              </w:rPr>
              <w:t xml:space="preserve"> Determination of Responsiveness of Technical Parts</w:t>
            </w:r>
            <w:r w:rsidRPr="00B00C86">
              <w:rPr>
                <w:webHidden/>
              </w:rPr>
              <w:tab/>
            </w:r>
            <w:r w:rsidRPr="00B00C86">
              <w:rPr>
                <w:webHidden/>
              </w:rPr>
              <w:fldChar w:fldCharType="begin"/>
            </w:r>
            <w:r w:rsidRPr="00B00C86">
              <w:rPr>
                <w:webHidden/>
              </w:rPr>
              <w:instrText xml:space="preserve"> PAGEREF _Toc139557614 \h </w:instrText>
            </w:r>
            <w:r w:rsidRPr="00B00C86">
              <w:rPr>
                <w:webHidden/>
              </w:rPr>
            </w:r>
            <w:r w:rsidRPr="00B00C86">
              <w:rPr>
                <w:webHidden/>
              </w:rPr>
              <w:fldChar w:fldCharType="separate"/>
            </w:r>
            <w:r w:rsidR="00C47C12">
              <w:rPr>
                <w:webHidden/>
              </w:rPr>
              <w:t>25</w:t>
            </w:r>
            <w:r w:rsidRPr="00B00C86">
              <w:rPr>
                <w:webHidden/>
              </w:rPr>
              <w:fldChar w:fldCharType="end"/>
            </w:r>
          </w:hyperlink>
        </w:p>
        <w:p w14:paraId="7586A643" w14:textId="42C61A38" w:rsidR="004D018C" w:rsidRPr="00B00C86" w:rsidRDefault="004D018C" w:rsidP="00CA6775">
          <w:pPr>
            <w:pStyle w:val="TOC2"/>
            <w:rPr>
              <w:rFonts w:asciiTheme="minorHAnsi" w:eastAsiaTheme="minorEastAsia" w:hAnsiTheme="minorHAnsi" w:cstheme="minorBidi"/>
              <w:sz w:val="22"/>
              <w:szCs w:val="22"/>
              <w:lang w:eastAsia="zh-CN"/>
            </w:rPr>
          </w:pPr>
          <w:hyperlink w:anchor="_Toc139557615" w:history="1">
            <w:r w:rsidRPr="00B00C86">
              <w:rPr>
                <w:rStyle w:val="Hyperlink"/>
                <w:rFonts w:ascii="Times New Roman Bold" w:hAnsi="Times New Roman Bold"/>
                <w:color w:val="auto"/>
              </w:rPr>
              <w:t>31.</w:t>
            </w:r>
            <w:r w:rsidRPr="00B00C86">
              <w:rPr>
                <w:rStyle w:val="Hyperlink"/>
                <w:color w:val="auto"/>
              </w:rPr>
              <w:t xml:space="preserve"> Evaluation of Technical Parts</w:t>
            </w:r>
            <w:r w:rsidRPr="00B00C86">
              <w:rPr>
                <w:webHidden/>
              </w:rPr>
              <w:tab/>
            </w:r>
            <w:r w:rsidRPr="00B00C86">
              <w:rPr>
                <w:webHidden/>
              </w:rPr>
              <w:fldChar w:fldCharType="begin"/>
            </w:r>
            <w:r w:rsidRPr="00B00C86">
              <w:rPr>
                <w:webHidden/>
              </w:rPr>
              <w:instrText xml:space="preserve"> PAGEREF _Toc139557615 \h </w:instrText>
            </w:r>
            <w:r w:rsidRPr="00B00C86">
              <w:rPr>
                <w:webHidden/>
              </w:rPr>
            </w:r>
            <w:r w:rsidRPr="00B00C86">
              <w:rPr>
                <w:webHidden/>
              </w:rPr>
              <w:fldChar w:fldCharType="separate"/>
            </w:r>
            <w:r w:rsidR="00C47C12">
              <w:rPr>
                <w:webHidden/>
              </w:rPr>
              <w:t>25</w:t>
            </w:r>
            <w:r w:rsidRPr="00B00C86">
              <w:rPr>
                <w:webHidden/>
              </w:rPr>
              <w:fldChar w:fldCharType="end"/>
            </w:r>
          </w:hyperlink>
        </w:p>
        <w:p w14:paraId="49A55878" w14:textId="2DA1EDE9" w:rsidR="004D018C" w:rsidRPr="00B00C86" w:rsidRDefault="004D018C" w:rsidP="00CA6775">
          <w:pPr>
            <w:pStyle w:val="TOC2"/>
            <w:rPr>
              <w:rFonts w:asciiTheme="minorHAnsi" w:eastAsiaTheme="minorEastAsia" w:hAnsiTheme="minorHAnsi" w:cstheme="minorBidi"/>
              <w:sz w:val="22"/>
              <w:szCs w:val="22"/>
              <w:lang w:eastAsia="zh-CN"/>
            </w:rPr>
          </w:pPr>
          <w:hyperlink w:anchor="_Toc139557616" w:history="1">
            <w:r w:rsidRPr="00B00C86">
              <w:rPr>
                <w:rStyle w:val="Hyperlink"/>
                <w:rFonts w:ascii="Times New Roman Bold" w:hAnsi="Times New Roman Bold"/>
                <w:color w:val="auto"/>
              </w:rPr>
              <w:t>32.</w:t>
            </w:r>
            <w:r w:rsidRPr="00B00C86">
              <w:rPr>
                <w:rStyle w:val="Hyperlink"/>
                <w:color w:val="auto"/>
              </w:rPr>
              <w:t xml:space="preserve"> Evaluation of Tenderer’s Qualification</w:t>
            </w:r>
            <w:r w:rsidRPr="00B00C86">
              <w:rPr>
                <w:webHidden/>
              </w:rPr>
              <w:tab/>
            </w:r>
            <w:r w:rsidRPr="00B00C86">
              <w:rPr>
                <w:webHidden/>
              </w:rPr>
              <w:fldChar w:fldCharType="begin"/>
            </w:r>
            <w:r w:rsidRPr="00B00C86">
              <w:rPr>
                <w:webHidden/>
              </w:rPr>
              <w:instrText xml:space="preserve"> PAGEREF _Toc139557616 \h </w:instrText>
            </w:r>
            <w:r w:rsidRPr="00B00C86">
              <w:rPr>
                <w:webHidden/>
              </w:rPr>
            </w:r>
            <w:r w:rsidRPr="00B00C86">
              <w:rPr>
                <w:webHidden/>
              </w:rPr>
              <w:fldChar w:fldCharType="separate"/>
            </w:r>
            <w:r w:rsidR="00C47C12">
              <w:rPr>
                <w:webHidden/>
              </w:rPr>
              <w:t>26</w:t>
            </w:r>
            <w:r w:rsidRPr="00B00C86">
              <w:rPr>
                <w:webHidden/>
              </w:rPr>
              <w:fldChar w:fldCharType="end"/>
            </w:r>
          </w:hyperlink>
        </w:p>
        <w:p w14:paraId="673FBE72" w14:textId="456B92B1" w:rsidR="004D018C" w:rsidRPr="00B00C86" w:rsidRDefault="004D018C" w:rsidP="00CA6775">
          <w:pPr>
            <w:pStyle w:val="TOC2"/>
            <w:rPr>
              <w:rFonts w:asciiTheme="minorHAnsi" w:eastAsiaTheme="minorEastAsia" w:hAnsiTheme="minorHAnsi" w:cstheme="minorBidi"/>
              <w:sz w:val="22"/>
              <w:szCs w:val="22"/>
              <w:lang w:eastAsia="zh-CN"/>
            </w:rPr>
          </w:pPr>
          <w:hyperlink w:anchor="_Toc139557617" w:history="1">
            <w:r w:rsidRPr="00B00C86">
              <w:rPr>
                <w:rStyle w:val="Hyperlink"/>
                <w:rFonts w:ascii="Times New Roman Bold" w:hAnsi="Times New Roman Bold"/>
                <w:color w:val="auto"/>
              </w:rPr>
              <w:t>33.</w:t>
            </w:r>
            <w:r w:rsidRPr="00B00C86">
              <w:rPr>
                <w:rStyle w:val="Hyperlink"/>
                <w:color w:val="auto"/>
              </w:rPr>
              <w:t xml:space="preserve"> Notification of Evaluation of Technical Parts</w:t>
            </w:r>
            <w:r w:rsidRPr="00B00C86">
              <w:rPr>
                <w:webHidden/>
              </w:rPr>
              <w:tab/>
            </w:r>
            <w:r w:rsidRPr="00B00C86">
              <w:rPr>
                <w:webHidden/>
              </w:rPr>
              <w:fldChar w:fldCharType="begin"/>
            </w:r>
            <w:r w:rsidRPr="00B00C86">
              <w:rPr>
                <w:webHidden/>
              </w:rPr>
              <w:instrText xml:space="preserve"> PAGEREF _Toc139557617 \h </w:instrText>
            </w:r>
            <w:r w:rsidRPr="00B00C86">
              <w:rPr>
                <w:webHidden/>
              </w:rPr>
            </w:r>
            <w:r w:rsidRPr="00B00C86">
              <w:rPr>
                <w:webHidden/>
              </w:rPr>
              <w:fldChar w:fldCharType="separate"/>
            </w:r>
            <w:r w:rsidR="00C47C12">
              <w:rPr>
                <w:webHidden/>
              </w:rPr>
              <w:t>26</w:t>
            </w:r>
            <w:r w:rsidRPr="00B00C86">
              <w:rPr>
                <w:webHidden/>
              </w:rPr>
              <w:fldChar w:fldCharType="end"/>
            </w:r>
          </w:hyperlink>
        </w:p>
        <w:p w14:paraId="137A06DD" w14:textId="2D833A5C"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18" w:history="1">
            <w:r w:rsidRPr="00B00C86">
              <w:rPr>
                <w:rStyle w:val="Hyperlink"/>
                <w:rFonts w:ascii="Times New Roman" w:hAnsi="Times New Roman"/>
                <w:noProof/>
                <w:color w:val="auto"/>
              </w:rPr>
              <w:t>H. Opening of Financial Parts</w:t>
            </w:r>
            <w:r w:rsidR="00AF70A3" w:rsidRPr="00B00C86">
              <w:rPr>
                <w:rStyle w:val="Hyperlink"/>
                <w:rFonts w:ascii="Times New Roman" w:hAnsi="Times New Roman"/>
                <w:noProof/>
                <w:color w:val="auto"/>
              </w:rPr>
              <w:t xml:space="preserve"> of Tenders</w:t>
            </w:r>
            <w:r w:rsidRPr="00B00C86">
              <w:rPr>
                <w:noProof/>
                <w:webHidden/>
              </w:rPr>
              <w:tab/>
            </w:r>
            <w:r w:rsidRPr="00B00C86">
              <w:rPr>
                <w:noProof/>
                <w:webHidden/>
              </w:rPr>
              <w:fldChar w:fldCharType="begin"/>
            </w:r>
            <w:r w:rsidRPr="00B00C86">
              <w:rPr>
                <w:noProof/>
                <w:webHidden/>
              </w:rPr>
              <w:instrText xml:space="preserve"> PAGEREF _Toc139557618 \h </w:instrText>
            </w:r>
            <w:r w:rsidRPr="00B00C86">
              <w:rPr>
                <w:noProof/>
                <w:webHidden/>
              </w:rPr>
            </w:r>
            <w:r w:rsidRPr="00B00C86">
              <w:rPr>
                <w:noProof/>
                <w:webHidden/>
              </w:rPr>
              <w:fldChar w:fldCharType="separate"/>
            </w:r>
            <w:r w:rsidR="00C47C12">
              <w:rPr>
                <w:noProof/>
                <w:webHidden/>
              </w:rPr>
              <w:t>27</w:t>
            </w:r>
            <w:r w:rsidRPr="00B00C86">
              <w:rPr>
                <w:noProof/>
                <w:webHidden/>
              </w:rPr>
              <w:fldChar w:fldCharType="end"/>
            </w:r>
          </w:hyperlink>
        </w:p>
        <w:p w14:paraId="4B6611E5" w14:textId="4A580DF4" w:rsidR="004D018C" w:rsidRPr="00B00C86" w:rsidRDefault="004D018C" w:rsidP="00CA6775">
          <w:pPr>
            <w:pStyle w:val="TOC2"/>
            <w:rPr>
              <w:rFonts w:asciiTheme="minorHAnsi" w:eastAsiaTheme="minorEastAsia" w:hAnsiTheme="minorHAnsi" w:cstheme="minorBidi"/>
              <w:sz w:val="22"/>
              <w:szCs w:val="22"/>
              <w:lang w:eastAsia="zh-CN"/>
            </w:rPr>
          </w:pPr>
          <w:hyperlink w:anchor="_Toc139557619" w:history="1">
            <w:r w:rsidRPr="00B00C86">
              <w:rPr>
                <w:rStyle w:val="Hyperlink"/>
                <w:rFonts w:ascii="Times New Roman Bold" w:hAnsi="Times New Roman Bold"/>
                <w:color w:val="auto"/>
              </w:rPr>
              <w:t>34.</w:t>
            </w:r>
            <w:r w:rsidRPr="00B00C86">
              <w:rPr>
                <w:rStyle w:val="Hyperlink"/>
                <w:color w:val="auto"/>
              </w:rPr>
              <w:t xml:space="preserve"> Public Opening of Financial Parts when</w:t>
            </w:r>
            <w:r w:rsidRPr="00B00C86">
              <w:rPr>
                <w:rStyle w:val="Hyperlink"/>
                <w:strike/>
                <w:color w:val="auto"/>
              </w:rPr>
              <w:t xml:space="preserve"> </w:t>
            </w:r>
            <w:r w:rsidRPr="00B00C86">
              <w:rPr>
                <w:rStyle w:val="Hyperlink"/>
                <w:color w:val="auto"/>
              </w:rPr>
              <w:t>BAFO or negotiations do not apply</w:t>
            </w:r>
            <w:r w:rsidRPr="00B00C86">
              <w:rPr>
                <w:webHidden/>
              </w:rPr>
              <w:tab/>
            </w:r>
            <w:r w:rsidRPr="00B00C86">
              <w:rPr>
                <w:webHidden/>
              </w:rPr>
              <w:fldChar w:fldCharType="begin"/>
            </w:r>
            <w:r w:rsidRPr="00B00C86">
              <w:rPr>
                <w:webHidden/>
              </w:rPr>
              <w:instrText xml:space="preserve"> PAGEREF _Toc139557619 \h </w:instrText>
            </w:r>
            <w:r w:rsidRPr="00B00C86">
              <w:rPr>
                <w:webHidden/>
              </w:rPr>
            </w:r>
            <w:r w:rsidRPr="00B00C86">
              <w:rPr>
                <w:webHidden/>
              </w:rPr>
              <w:fldChar w:fldCharType="separate"/>
            </w:r>
            <w:r w:rsidR="00C47C12">
              <w:rPr>
                <w:webHidden/>
              </w:rPr>
              <w:t>27</w:t>
            </w:r>
            <w:r w:rsidRPr="00B00C86">
              <w:rPr>
                <w:webHidden/>
              </w:rPr>
              <w:fldChar w:fldCharType="end"/>
            </w:r>
          </w:hyperlink>
        </w:p>
        <w:p w14:paraId="25C94E37" w14:textId="65E31358" w:rsidR="004D018C" w:rsidRPr="00B00C86" w:rsidRDefault="004D018C" w:rsidP="00CA6775">
          <w:pPr>
            <w:pStyle w:val="TOC2"/>
            <w:rPr>
              <w:rFonts w:asciiTheme="minorHAnsi" w:eastAsiaTheme="minorEastAsia" w:hAnsiTheme="minorHAnsi" w:cstheme="minorBidi"/>
              <w:sz w:val="22"/>
              <w:szCs w:val="22"/>
              <w:lang w:eastAsia="zh-CN"/>
            </w:rPr>
          </w:pPr>
          <w:hyperlink w:anchor="_Toc139557620" w:history="1">
            <w:r w:rsidRPr="00B00C86">
              <w:rPr>
                <w:rStyle w:val="Hyperlink"/>
                <w:rFonts w:ascii="Times New Roman Bold" w:hAnsi="Times New Roman Bold"/>
                <w:color w:val="auto"/>
              </w:rPr>
              <w:t>35.</w:t>
            </w:r>
            <w:r w:rsidRPr="00B00C86">
              <w:rPr>
                <w:rStyle w:val="Hyperlink"/>
                <w:color w:val="auto"/>
              </w:rPr>
              <w:t xml:space="preserve"> Opening of Financial Parts when BAFO or negotiations apply</w:t>
            </w:r>
            <w:r w:rsidRPr="00B00C86">
              <w:rPr>
                <w:webHidden/>
              </w:rPr>
              <w:tab/>
            </w:r>
            <w:r w:rsidRPr="00B00C86">
              <w:rPr>
                <w:webHidden/>
              </w:rPr>
              <w:fldChar w:fldCharType="begin"/>
            </w:r>
            <w:r w:rsidRPr="00B00C86">
              <w:rPr>
                <w:webHidden/>
              </w:rPr>
              <w:instrText xml:space="preserve"> PAGEREF _Toc139557620 \h </w:instrText>
            </w:r>
            <w:r w:rsidRPr="00B00C86">
              <w:rPr>
                <w:webHidden/>
              </w:rPr>
            </w:r>
            <w:r w:rsidRPr="00B00C86">
              <w:rPr>
                <w:webHidden/>
              </w:rPr>
              <w:fldChar w:fldCharType="separate"/>
            </w:r>
            <w:r w:rsidR="00C47C12">
              <w:rPr>
                <w:webHidden/>
              </w:rPr>
              <w:t>27</w:t>
            </w:r>
            <w:r w:rsidRPr="00B00C86">
              <w:rPr>
                <w:webHidden/>
              </w:rPr>
              <w:fldChar w:fldCharType="end"/>
            </w:r>
          </w:hyperlink>
        </w:p>
        <w:p w14:paraId="36CA6D85" w14:textId="2610BB4A"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21" w:history="1">
            <w:r w:rsidRPr="00B00C86">
              <w:rPr>
                <w:rStyle w:val="Hyperlink"/>
                <w:rFonts w:ascii="Times New Roman" w:hAnsi="Times New Roman"/>
                <w:noProof/>
                <w:color w:val="auto"/>
              </w:rPr>
              <w:t>I. Evaluation of Financial Part</w:t>
            </w:r>
            <w:r w:rsidR="00AF70A3" w:rsidRPr="00B00C86">
              <w:rPr>
                <w:rStyle w:val="Hyperlink"/>
                <w:rFonts w:ascii="Times New Roman" w:hAnsi="Times New Roman"/>
                <w:noProof/>
                <w:color w:val="auto"/>
              </w:rPr>
              <w:t xml:space="preserve"> of Tenders</w:t>
            </w:r>
            <w:r w:rsidRPr="00B00C86">
              <w:rPr>
                <w:noProof/>
                <w:webHidden/>
              </w:rPr>
              <w:tab/>
            </w:r>
            <w:r w:rsidRPr="00B00C86">
              <w:rPr>
                <w:noProof/>
                <w:webHidden/>
              </w:rPr>
              <w:fldChar w:fldCharType="begin"/>
            </w:r>
            <w:r w:rsidRPr="00B00C86">
              <w:rPr>
                <w:noProof/>
                <w:webHidden/>
              </w:rPr>
              <w:instrText xml:space="preserve"> PAGEREF _Toc139557621 \h </w:instrText>
            </w:r>
            <w:r w:rsidRPr="00B00C86">
              <w:rPr>
                <w:noProof/>
                <w:webHidden/>
              </w:rPr>
            </w:r>
            <w:r w:rsidRPr="00B00C86">
              <w:rPr>
                <w:noProof/>
                <w:webHidden/>
              </w:rPr>
              <w:fldChar w:fldCharType="separate"/>
            </w:r>
            <w:r w:rsidR="00C47C12">
              <w:rPr>
                <w:noProof/>
                <w:webHidden/>
              </w:rPr>
              <w:t>28</w:t>
            </w:r>
            <w:r w:rsidRPr="00B00C86">
              <w:rPr>
                <w:noProof/>
                <w:webHidden/>
              </w:rPr>
              <w:fldChar w:fldCharType="end"/>
            </w:r>
          </w:hyperlink>
        </w:p>
        <w:p w14:paraId="0ED8637B" w14:textId="41733BFA" w:rsidR="004D018C" w:rsidRPr="00B00C86" w:rsidRDefault="004D018C" w:rsidP="00CA6775">
          <w:pPr>
            <w:pStyle w:val="TOC2"/>
            <w:rPr>
              <w:rFonts w:asciiTheme="minorHAnsi" w:eastAsiaTheme="minorEastAsia" w:hAnsiTheme="minorHAnsi" w:cstheme="minorBidi"/>
              <w:sz w:val="22"/>
              <w:szCs w:val="22"/>
              <w:lang w:eastAsia="zh-CN"/>
            </w:rPr>
          </w:pPr>
          <w:hyperlink w:anchor="_Toc139557622" w:history="1">
            <w:r w:rsidRPr="00B00C86">
              <w:rPr>
                <w:rStyle w:val="Hyperlink"/>
                <w:rFonts w:ascii="Times New Roman Bold" w:hAnsi="Times New Roman Bold"/>
                <w:color w:val="auto"/>
              </w:rPr>
              <w:t>36.</w:t>
            </w:r>
            <w:r w:rsidRPr="00B00C86">
              <w:rPr>
                <w:rStyle w:val="Hyperlink"/>
                <w:color w:val="auto"/>
              </w:rPr>
              <w:t xml:space="preserve"> Nonmaterial Nonconformities</w:t>
            </w:r>
            <w:r w:rsidRPr="00B00C86">
              <w:rPr>
                <w:webHidden/>
              </w:rPr>
              <w:tab/>
            </w:r>
            <w:r w:rsidRPr="00B00C86">
              <w:rPr>
                <w:webHidden/>
              </w:rPr>
              <w:fldChar w:fldCharType="begin"/>
            </w:r>
            <w:r w:rsidRPr="00B00C86">
              <w:rPr>
                <w:webHidden/>
              </w:rPr>
              <w:instrText xml:space="preserve"> PAGEREF _Toc139557622 \h </w:instrText>
            </w:r>
            <w:r w:rsidRPr="00B00C86">
              <w:rPr>
                <w:webHidden/>
              </w:rPr>
            </w:r>
            <w:r w:rsidRPr="00B00C86">
              <w:rPr>
                <w:webHidden/>
              </w:rPr>
              <w:fldChar w:fldCharType="separate"/>
            </w:r>
            <w:r w:rsidR="00C47C12">
              <w:rPr>
                <w:webHidden/>
              </w:rPr>
              <w:t>28</w:t>
            </w:r>
            <w:r w:rsidRPr="00B00C86">
              <w:rPr>
                <w:webHidden/>
              </w:rPr>
              <w:fldChar w:fldCharType="end"/>
            </w:r>
          </w:hyperlink>
        </w:p>
        <w:p w14:paraId="1E6D2932" w14:textId="6D9ADBFB" w:rsidR="004D018C" w:rsidRPr="00B00C86" w:rsidRDefault="004D018C" w:rsidP="00CA6775">
          <w:pPr>
            <w:pStyle w:val="TOC2"/>
            <w:rPr>
              <w:rFonts w:asciiTheme="minorHAnsi" w:eastAsiaTheme="minorEastAsia" w:hAnsiTheme="minorHAnsi" w:cstheme="minorBidi"/>
              <w:sz w:val="22"/>
              <w:szCs w:val="22"/>
              <w:lang w:eastAsia="zh-CN"/>
            </w:rPr>
          </w:pPr>
          <w:hyperlink w:anchor="_Toc139557623" w:history="1">
            <w:r w:rsidRPr="00B00C86">
              <w:rPr>
                <w:rStyle w:val="Hyperlink"/>
                <w:rFonts w:ascii="Times New Roman Bold" w:hAnsi="Times New Roman Bold"/>
                <w:color w:val="auto"/>
              </w:rPr>
              <w:t>37.</w:t>
            </w:r>
            <w:r w:rsidRPr="00B00C86">
              <w:rPr>
                <w:rStyle w:val="Hyperlink"/>
                <w:color w:val="auto"/>
              </w:rPr>
              <w:t xml:space="preserve"> Arithmetic Correction</w:t>
            </w:r>
            <w:r w:rsidRPr="00B00C86">
              <w:rPr>
                <w:webHidden/>
              </w:rPr>
              <w:tab/>
            </w:r>
            <w:r w:rsidRPr="00B00C86">
              <w:rPr>
                <w:webHidden/>
              </w:rPr>
              <w:fldChar w:fldCharType="begin"/>
            </w:r>
            <w:r w:rsidRPr="00B00C86">
              <w:rPr>
                <w:webHidden/>
              </w:rPr>
              <w:instrText xml:space="preserve"> PAGEREF _Toc139557623 \h </w:instrText>
            </w:r>
            <w:r w:rsidRPr="00B00C86">
              <w:rPr>
                <w:webHidden/>
              </w:rPr>
            </w:r>
            <w:r w:rsidRPr="00B00C86">
              <w:rPr>
                <w:webHidden/>
              </w:rPr>
              <w:fldChar w:fldCharType="separate"/>
            </w:r>
            <w:r w:rsidR="00C47C12">
              <w:rPr>
                <w:webHidden/>
              </w:rPr>
              <w:t>28</w:t>
            </w:r>
            <w:r w:rsidRPr="00B00C86">
              <w:rPr>
                <w:webHidden/>
              </w:rPr>
              <w:fldChar w:fldCharType="end"/>
            </w:r>
          </w:hyperlink>
        </w:p>
        <w:p w14:paraId="5CD22FE4" w14:textId="445FC2C0" w:rsidR="004D018C" w:rsidRPr="00B00C86" w:rsidRDefault="004D018C" w:rsidP="00CA6775">
          <w:pPr>
            <w:pStyle w:val="TOC2"/>
            <w:rPr>
              <w:rFonts w:asciiTheme="minorHAnsi" w:eastAsiaTheme="minorEastAsia" w:hAnsiTheme="minorHAnsi" w:cstheme="minorBidi"/>
              <w:sz w:val="22"/>
              <w:szCs w:val="22"/>
              <w:lang w:eastAsia="zh-CN"/>
            </w:rPr>
          </w:pPr>
          <w:hyperlink w:anchor="_Toc139557624" w:history="1">
            <w:r w:rsidRPr="00B00C86">
              <w:rPr>
                <w:rStyle w:val="Hyperlink"/>
                <w:rFonts w:ascii="Times New Roman Bold" w:hAnsi="Times New Roman Bold"/>
                <w:color w:val="auto"/>
              </w:rPr>
              <w:t>38.</w:t>
            </w:r>
            <w:r w:rsidRPr="00B00C86">
              <w:rPr>
                <w:rStyle w:val="Hyperlink"/>
                <w:color w:val="auto"/>
              </w:rPr>
              <w:t xml:space="preserve"> Conversion to Single Currency</w:t>
            </w:r>
            <w:r w:rsidRPr="00B00C86">
              <w:rPr>
                <w:webHidden/>
              </w:rPr>
              <w:tab/>
            </w:r>
            <w:r w:rsidRPr="00B00C86">
              <w:rPr>
                <w:webHidden/>
              </w:rPr>
              <w:fldChar w:fldCharType="begin"/>
            </w:r>
            <w:r w:rsidRPr="00B00C86">
              <w:rPr>
                <w:webHidden/>
              </w:rPr>
              <w:instrText xml:space="preserve"> PAGEREF _Toc139557624 \h </w:instrText>
            </w:r>
            <w:r w:rsidRPr="00B00C86">
              <w:rPr>
                <w:webHidden/>
              </w:rPr>
            </w:r>
            <w:r w:rsidRPr="00B00C86">
              <w:rPr>
                <w:webHidden/>
              </w:rPr>
              <w:fldChar w:fldCharType="separate"/>
            </w:r>
            <w:r w:rsidR="00C47C12">
              <w:rPr>
                <w:webHidden/>
              </w:rPr>
              <w:t>29</w:t>
            </w:r>
            <w:r w:rsidRPr="00B00C86">
              <w:rPr>
                <w:webHidden/>
              </w:rPr>
              <w:fldChar w:fldCharType="end"/>
            </w:r>
          </w:hyperlink>
        </w:p>
        <w:p w14:paraId="068417AC" w14:textId="45FDAAC3" w:rsidR="004D018C" w:rsidRPr="00B00C86" w:rsidRDefault="004D018C" w:rsidP="00CA6775">
          <w:pPr>
            <w:pStyle w:val="TOC2"/>
            <w:rPr>
              <w:rFonts w:asciiTheme="minorHAnsi" w:eastAsiaTheme="minorEastAsia" w:hAnsiTheme="minorHAnsi" w:cstheme="minorBidi"/>
              <w:sz w:val="22"/>
              <w:szCs w:val="22"/>
              <w:lang w:eastAsia="zh-CN"/>
            </w:rPr>
          </w:pPr>
          <w:hyperlink w:anchor="_Toc139557625" w:history="1">
            <w:r w:rsidRPr="00B00C86">
              <w:rPr>
                <w:rStyle w:val="Hyperlink"/>
                <w:rFonts w:ascii="Times New Roman Bold" w:hAnsi="Times New Roman Bold"/>
                <w:color w:val="auto"/>
              </w:rPr>
              <w:t>39.</w:t>
            </w:r>
            <w:r w:rsidRPr="00B00C86">
              <w:rPr>
                <w:rStyle w:val="Hyperlink"/>
                <w:color w:val="auto"/>
              </w:rPr>
              <w:t xml:space="preserve"> Provision for Development of Domestic Industry</w:t>
            </w:r>
            <w:r w:rsidRPr="00B00C86">
              <w:rPr>
                <w:webHidden/>
              </w:rPr>
              <w:tab/>
            </w:r>
            <w:r w:rsidRPr="00B00C86">
              <w:rPr>
                <w:webHidden/>
              </w:rPr>
              <w:fldChar w:fldCharType="begin"/>
            </w:r>
            <w:r w:rsidRPr="00B00C86">
              <w:rPr>
                <w:webHidden/>
              </w:rPr>
              <w:instrText xml:space="preserve"> PAGEREF _Toc139557625 \h </w:instrText>
            </w:r>
            <w:r w:rsidRPr="00B00C86">
              <w:rPr>
                <w:webHidden/>
              </w:rPr>
            </w:r>
            <w:r w:rsidRPr="00B00C86">
              <w:rPr>
                <w:webHidden/>
              </w:rPr>
              <w:fldChar w:fldCharType="separate"/>
            </w:r>
            <w:r w:rsidR="00C47C12">
              <w:rPr>
                <w:webHidden/>
              </w:rPr>
              <w:t>29</w:t>
            </w:r>
            <w:r w:rsidRPr="00B00C86">
              <w:rPr>
                <w:webHidden/>
              </w:rPr>
              <w:fldChar w:fldCharType="end"/>
            </w:r>
          </w:hyperlink>
        </w:p>
        <w:p w14:paraId="148CCCCC" w14:textId="46E7DE7B" w:rsidR="004D018C" w:rsidRPr="00B00C86" w:rsidRDefault="004D018C" w:rsidP="00CA6775">
          <w:pPr>
            <w:pStyle w:val="TOC2"/>
            <w:rPr>
              <w:rFonts w:asciiTheme="minorHAnsi" w:eastAsiaTheme="minorEastAsia" w:hAnsiTheme="minorHAnsi" w:cstheme="minorBidi"/>
              <w:sz w:val="22"/>
              <w:szCs w:val="22"/>
              <w:lang w:eastAsia="zh-CN"/>
            </w:rPr>
          </w:pPr>
          <w:hyperlink w:anchor="_Toc139557626" w:history="1">
            <w:r w:rsidRPr="00B00C86">
              <w:rPr>
                <w:rStyle w:val="Hyperlink"/>
                <w:rFonts w:ascii="Times New Roman Bold" w:hAnsi="Times New Roman Bold"/>
                <w:color w:val="auto"/>
              </w:rPr>
              <w:t>40.</w:t>
            </w:r>
            <w:r w:rsidRPr="00B00C86">
              <w:rPr>
                <w:rStyle w:val="Hyperlink"/>
                <w:color w:val="auto"/>
              </w:rPr>
              <w:t xml:space="preserve"> Evaluation of Financial Parts</w:t>
            </w:r>
            <w:r w:rsidRPr="00B00C86">
              <w:rPr>
                <w:webHidden/>
              </w:rPr>
              <w:tab/>
            </w:r>
            <w:r w:rsidRPr="00B00C86">
              <w:rPr>
                <w:webHidden/>
              </w:rPr>
              <w:fldChar w:fldCharType="begin"/>
            </w:r>
            <w:r w:rsidRPr="00B00C86">
              <w:rPr>
                <w:webHidden/>
              </w:rPr>
              <w:instrText xml:space="preserve"> PAGEREF _Toc139557626 \h </w:instrText>
            </w:r>
            <w:r w:rsidRPr="00B00C86">
              <w:rPr>
                <w:webHidden/>
              </w:rPr>
            </w:r>
            <w:r w:rsidRPr="00B00C86">
              <w:rPr>
                <w:webHidden/>
              </w:rPr>
              <w:fldChar w:fldCharType="separate"/>
            </w:r>
            <w:r w:rsidR="00C47C12">
              <w:rPr>
                <w:webHidden/>
              </w:rPr>
              <w:t>29</w:t>
            </w:r>
            <w:r w:rsidRPr="00B00C86">
              <w:rPr>
                <w:webHidden/>
              </w:rPr>
              <w:fldChar w:fldCharType="end"/>
            </w:r>
          </w:hyperlink>
        </w:p>
        <w:p w14:paraId="78996122" w14:textId="05B37422" w:rsidR="004D018C" w:rsidRPr="00B00C86" w:rsidRDefault="004D018C" w:rsidP="00CA6775">
          <w:pPr>
            <w:pStyle w:val="TOC2"/>
            <w:rPr>
              <w:rFonts w:asciiTheme="minorHAnsi" w:eastAsiaTheme="minorEastAsia" w:hAnsiTheme="minorHAnsi" w:cstheme="minorBidi"/>
              <w:sz w:val="22"/>
              <w:szCs w:val="22"/>
              <w:lang w:eastAsia="zh-CN"/>
            </w:rPr>
          </w:pPr>
          <w:hyperlink w:anchor="_Toc139557627" w:history="1">
            <w:r w:rsidRPr="00B00C86">
              <w:rPr>
                <w:rStyle w:val="Hyperlink"/>
                <w:rFonts w:ascii="Times New Roman Bold" w:hAnsi="Times New Roman Bold"/>
                <w:color w:val="auto"/>
              </w:rPr>
              <w:t>41.</w:t>
            </w:r>
            <w:r w:rsidRPr="00B00C86">
              <w:rPr>
                <w:rStyle w:val="Hyperlink"/>
                <w:color w:val="auto"/>
              </w:rPr>
              <w:t xml:space="preserve"> </w:t>
            </w:r>
            <w:r w:rsidR="00207BB0" w:rsidRPr="00B00C86">
              <w:rPr>
                <w:rStyle w:val="Hyperlink"/>
                <w:color w:val="auto"/>
              </w:rPr>
              <w:t>Abnormally Low-Priced Tenders</w:t>
            </w:r>
            <w:r w:rsidRPr="00B00C86">
              <w:rPr>
                <w:webHidden/>
              </w:rPr>
              <w:tab/>
            </w:r>
            <w:r w:rsidRPr="00B00C86">
              <w:rPr>
                <w:webHidden/>
              </w:rPr>
              <w:fldChar w:fldCharType="begin"/>
            </w:r>
            <w:r w:rsidRPr="00B00C86">
              <w:rPr>
                <w:webHidden/>
              </w:rPr>
              <w:instrText xml:space="preserve"> PAGEREF _Toc139557627 \h </w:instrText>
            </w:r>
            <w:r w:rsidRPr="00B00C86">
              <w:rPr>
                <w:webHidden/>
              </w:rPr>
              <w:fldChar w:fldCharType="separate"/>
            </w:r>
            <w:r w:rsidR="00C47C12">
              <w:rPr>
                <w:b/>
                <w:bCs/>
                <w:webHidden/>
              </w:rPr>
              <w:t>Error! Bookmark not defined.</w:t>
            </w:r>
            <w:r w:rsidRPr="00B00C86">
              <w:rPr>
                <w:webHidden/>
              </w:rPr>
              <w:fldChar w:fldCharType="end"/>
            </w:r>
          </w:hyperlink>
        </w:p>
        <w:p w14:paraId="2F3049F1" w14:textId="193DD372" w:rsidR="004D018C" w:rsidRPr="00B00C86" w:rsidRDefault="004D018C" w:rsidP="00CA6775">
          <w:pPr>
            <w:pStyle w:val="TOC2"/>
            <w:rPr>
              <w:rFonts w:asciiTheme="minorHAnsi" w:eastAsiaTheme="minorEastAsia" w:hAnsiTheme="minorHAnsi" w:cstheme="minorBidi"/>
              <w:sz w:val="22"/>
              <w:szCs w:val="22"/>
              <w:lang w:eastAsia="zh-CN"/>
            </w:rPr>
          </w:pPr>
          <w:hyperlink w:anchor="_Toc139557628" w:history="1">
            <w:r w:rsidRPr="00B00C86">
              <w:rPr>
                <w:rStyle w:val="Hyperlink"/>
                <w:rFonts w:ascii="Times New Roman Bold" w:hAnsi="Times New Roman Bold"/>
                <w:color w:val="auto"/>
              </w:rPr>
              <w:t>42.</w:t>
            </w:r>
            <w:r w:rsidRPr="00B00C86">
              <w:rPr>
                <w:rStyle w:val="Hyperlink"/>
                <w:color w:val="auto"/>
              </w:rPr>
              <w:t xml:space="preserve"> Unbalanced or Front Loaded Tenders</w:t>
            </w:r>
            <w:r w:rsidRPr="00B00C86">
              <w:rPr>
                <w:webHidden/>
              </w:rPr>
              <w:tab/>
            </w:r>
            <w:r w:rsidRPr="00B00C86">
              <w:rPr>
                <w:webHidden/>
              </w:rPr>
              <w:fldChar w:fldCharType="begin"/>
            </w:r>
            <w:r w:rsidRPr="00B00C86">
              <w:rPr>
                <w:webHidden/>
              </w:rPr>
              <w:instrText xml:space="preserve"> PAGEREF _Toc139557628 \h </w:instrText>
            </w:r>
            <w:r w:rsidRPr="00B00C86">
              <w:rPr>
                <w:webHidden/>
              </w:rPr>
            </w:r>
            <w:r w:rsidRPr="00B00C86">
              <w:rPr>
                <w:webHidden/>
              </w:rPr>
              <w:fldChar w:fldCharType="separate"/>
            </w:r>
            <w:r w:rsidR="00C47C12">
              <w:rPr>
                <w:webHidden/>
              </w:rPr>
              <w:t>31</w:t>
            </w:r>
            <w:r w:rsidRPr="00B00C86">
              <w:rPr>
                <w:webHidden/>
              </w:rPr>
              <w:fldChar w:fldCharType="end"/>
            </w:r>
          </w:hyperlink>
        </w:p>
        <w:p w14:paraId="6A916E4D" w14:textId="46F36D9E"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29" w:history="1">
            <w:r w:rsidRPr="00B00C86">
              <w:rPr>
                <w:rStyle w:val="Hyperlink"/>
                <w:rFonts w:ascii="Times New Roman" w:hAnsi="Times New Roman"/>
                <w:noProof/>
                <w:color w:val="auto"/>
              </w:rPr>
              <w:t>J. Combined Evaluation of Technical and Financial Parts</w:t>
            </w:r>
            <w:r w:rsidRPr="00B00C86">
              <w:rPr>
                <w:noProof/>
                <w:webHidden/>
              </w:rPr>
              <w:tab/>
            </w:r>
            <w:r w:rsidRPr="00B00C86">
              <w:rPr>
                <w:noProof/>
                <w:webHidden/>
              </w:rPr>
              <w:fldChar w:fldCharType="begin"/>
            </w:r>
            <w:r w:rsidRPr="00B00C86">
              <w:rPr>
                <w:noProof/>
                <w:webHidden/>
              </w:rPr>
              <w:instrText xml:space="preserve"> PAGEREF _Toc139557629 \h </w:instrText>
            </w:r>
            <w:r w:rsidRPr="00B00C86">
              <w:rPr>
                <w:noProof/>
                <w:webHidden/>
              </w:rPr>
            </w:r>
            <w:r w:rsidRPr="00B00C86">
              <w:rPr>
                <w:noProof/>
                <w:webHidden/>
              </w:rPr>
              <w:fldChar w:fldCharType="separate"/>
            </w:r>
            <w:r w:rsidR="00C47C12">
              <w:rPr>
                <w:noProof/>
                <w:webHidden/>
              </w:rPr>
              <w:t>32</w:t>
            </w:r>
            <w:r w:rsidRPr="00B00C86">
              <w:rPr>
                <w:noProof/>
                <w:webHidden/>
              </w:rPr>
              <w:fldChar w:fldCharType="end"/>
            </w:r>
          </w:hyperlink>
        </w:p>
        <w:p w14:paraId="68417250" w14:textId="2218A02E" w:rsidR="004D018C" w:rsidRPr="00B00C86" w:rsidRDefault="004D018C" w:rsidP="00CA6775">
          <w:pPr>
            <w:pStyle w:val="TOC2"/>
            <w:rPr>
              <w:rFonts w:asciiTheme="minorHAnsi" w:eastAsiaTheme="minorEastAsia" w:hAnsiTheme="minorHAnsi" w:cstheme="minorBidi"/>
              <w:sz w:val="22"/>
              <w:szCs w:val="22"/>
              <w:lang w:eastAsia="zh-CN"/>
            </w:rPr>
          </w:pPr>
          <w:hyperlink w:anchor="_Toc139557630" w:history="1">
            <w:r w:rsidRPr="00B00C86">
              <w:rPr>
                <w:rStyle w:val="Hyperlink"/>
                <w:rFonts w:ascii="Times New Roman Bold" w:hAnsi="Times New Roman Bold"/>
                <w:color w:val="auto"/>
              </w:rPr>
              <w:t>43.</w:t>
            </w:r>
            <w:r w:rsidRPr="00B00C86">
              <w:rPr>
                <w:rStyle w:val="Hyperlink"/>
                <w:color w:val="auto"/>
              </w:rPr>
              <w:t xml:space="preserve"> Combined Evaluation of Technical and Financial Parts</w:t>
            </w:r>
            <w:r w:rsidRPr="00B00C86">
              <w:rPr>
                <w:webHidden/>
              </w:rPr>
              <w:tab/>
            </w:r>
            <w:r w:rsidRPr="00B00C86">
              <w:rPr>
                <w:webHidden/>
              </w:rPr>
              <w:fldChar w:fldCharType="begin"/>
            </w:r>
            <w:r w:rsidRPr="00B00C86">
              <w:rPr>
                <w:webHidden/>
              </w:rPr>
              <w:instrText xml:space="preserve"> PAGEREF _Toc139557630 \h </w:instrText>
            </w:r>
            <w:r w:rsidRPr="00B00C86">
              <w:rPr>
                <w:webHidden/>
              </w:rPr>
            </w:r>
            <w:r w:rsidRPr="00B00C86">
              <w:rPr>
                <w:webHidden/>
              </w:rPr>
              <w:fldChar w:fldCharType="separate"/>
            </w:r>
            <w:r w:rsidR="00C47C12">
              <w:rPr>
                <w:webHidden/>
              </w:rPr>
              <w:t>32</w:t>
            </w:r>
            <w:r w:rsidRPr="00B00C86">
              <w:rPr>
                <w:webHidden/>
              </w:rPr>
              <w:fldChar w:fldCharType="end"/>
            </w:r>
          </w:hyperlink>
        </w:p>
        <w:p w14:paraId="31CB47F2" w14:textId="30907492" w:rsidR="004D018C" w:rsidRPr="00B00C86" w:rsidRDefault="004D018C" w:rsidP="00CA6775">
          <w:pPr>
            <w:pStyle w:val="TOC2"/>
            <w:rPr>
              <w:rFonts w:asciiTheme="minorHAnsi" w:eastAsiaTheme="minorEastAsia" w:hAnsiTheme="minorHAnsi" w:cstheme="minorBidi"/>
              <w:sz w:val="22"/>
              <w:szCs w:val="22"/>
              <w:lang w:eastAsia="zh-CN"/>
            </w:rPr>
          </w:pPr>
          <w:hyperlink w:anchor="_Toc139557631" w:history="1">
            <w:r w:rsidRPr="00B00C86">
              <w:rPr>
                <w:rStyle w:val="Hyperlink"/>
                <w:rFonts w:ascii="Times New Roman Bold" w:hAnsi="Times New Roman Bold"/>
                <w:color w:val="auto"/>
              </w:rPr>
              <w:t>44.</w:t>
            </w:r>
            <w:r w:rsidRPr="00B00C86">
              <w:rPr>
                <w:rStyle w:val="Hyperlink"/>
                <w:color w:val="auto"/>
              </w:rPr>
              <w:t xml:space="preserve"> Best and Final Offer (BAFO)</w:t>
            </w:r>
            <w:r w:rsidRPr="00B00C86">
              <w:rPr>
                <w:webHidden/>
              </w:rPr>
              <w:tab/>
            </w:r>
            <w:r w:rsidRPr="00B00C86">
              <w:rPr>
                <w:webHidden/>
              </w:rPr>
              <w:fldChar w:fldCharType="begin"/>
            </w:r>
            <w:r w:rsidRPr="00B00C86">
              <w:rPr>
                <w:webHidden/>
              </w:rPr>
              <w:instrText xml:space="preserve"> PAGEREF _Toc139557631 \h </w:instrText>
            </w:r>
            <w:r w:rsidRPr="00B00C86">
              <w:rPr>
                <w:webHidden/>
              </w:rPr>
            </w:r>
            <w:r w:rsidRPr="00B00C86">
              <w:rPr>
                <w:webHidden/>
              </w:rPr>
              <w:fldChar w:fldCharType="separate"/>
            </w:r>
            <w:r w:rsidR="00C47C12">
              <w:rPr>
                <w:webHidden/>
              </w:rPr>
              <w:t>32</w:t>
            </w:r>
            <w:r w:rsidRPr="00B00C86">
              <w:rPr>
                <w:webHidden/>
              </w:rPr>
              <w:fldChar w:fldCharType="end"/>
            </w:r>
          </w:hyperlink>
        </w:p>
        <w:p w14:paraId="5E93E36E" w14:textId="7154B0F6" w:rsidR="004D018C" w:rsidRPr="00B00C86" w:rsidRDefault="004D018C" w:rsidP="00CA6775">
          <w:pPr>
            <w:pStyle w:val="TOC2"/>
            <w:rPr>
              <w:rFonts w:asciiTheme="minorHAnsi" w:eastAsiaTheme="minorEastAsia" w:hAnsiTheme="minorHAnsi" w:cstheme="minorBidi"/>
              <w:sz w:val="22"/>
              <w:szCs w:val="22"/>
              <w:lang w:eastAsia="zh-CN"/>
            </w:rPr>
          </w:pPr>
          <w:hyperlink w:anchor="_Toc139557632" w:history="1">
            <w:r w:rsidRPr="00B00C86">
              <w:rPr>
                <w:rStyle w:val="Hyperlink"/>
                <w:rFonts w:ascii="Times New Roman Bold" w:hAnsi="Times New Roman Bold"/>
                <w:color w:val="auto"/>
              </w:rPr>
              <w:t>45.</w:t>
            </w:r>
            <w:r w:rsidRPr="00B00C86">
              <w:rPr>
                <w:rStyle w:val="Hyperlink"/>
                <w:color w:val="auto"/>
              </w:rPr>
              <w:t xml:space="preserve"> Most Advantageous Tender (MAT)</w:t>
            </w:r>
            <w:r w:rsidRPr="00B00C86">
              <w:rPr>
                <w:webHidden/>
              </w:rPr>
              <w:tab/>
            </w:r>
            <w:r w:rsidRPr="00B00C86">
              <w:rPr>
                <w:webHidden/>
              </w:rPr>
              <w:fldChar w:fldCharType="begin"/>
            </w:r>
            <w:r w:rsidRPr="00B00C86">
              <w:rPr>
                <w:webHidden/>
              </w:rPr>
              <w:instrText xml:space="preserve"> PAGEREF _Toc139557632 \h </w:instrText>
            </w:r>
            <w:r w:rsidRPr="00B00C86">
              <w:rPr>
                <w:webHidden/>
              </w:rPr>
            </w:r>
            <w:r w:rsidRPr="00B00C86">
              <w:rPr>
                <w:webHidden/>
              </w:rPr>
              <w:fldChar w:fldCharType="separate"/>
            </w:r>
            <w:r w:rsidR="00C47C12">
              <w:rPr>
                <w:webHidden/>
              </w:rPr>
              <w:t>32</w:t>
            </w:r>
            <w:r w:rsidRPr="00B00C86">
              <w:rPr>
                <w:webHidden/>
              </w:rPr>
              <w:fldChar w:fldCharType="end"/>
            </w:r>
          </w:hyperlink>
        </w:p>
        <w:p w14:paraId="6A88EEF7" w14:textId="30549BA3" w:rsidR="004D018C" w:rsidRPr="00B00C86" w:rsidRDefault="004D018C" w:rsidP="00CA6775">
          <w:pPr>
            <w:pStyle w:val="TOC2"/>
            <w:rPr>
              <w:rFonts w:asciiTheme="minorHAnsi" w:eastAsiaTheme="minorEastAsia" w:hAnsiTheme="minorHAnsi" w:cstheme="minorBidi"/>
              <w:sz w:val="22"/>
              <w:szCs w:val="22"/>
              <w:lang w:eastAsia="zh-CN"/>
            </w:rPr>
          </w:pPr>
          <w:hyperlink w:anchor="_Toc139557633" w:history="1">
            <w:r w:rsidRPr="00B00C86">
              <w:rPr>
                <w:rStyle w:val="Hyperlink"/>
                <w:rFonts w:ascii="Times New Roman Bold" w:hAnsi="Times New Roman Bold"/>
                <w:color w:val="auto"/>
              </w:rPr>
              <w:t>46.</w:t>
            </w:r>
            <w:r w:rsidRPr="00B00C86">
              <w:rPr>
                <w:rStyle w:val="Hyperlink"/>
                <w:color w:val="auto"/>
              </w:rPr>
              <w:t xml:space="preserve"> Negotiations</w:t>
            </w:r>
            <w:r w:rsidRPr="00B00C86">
              <w:rPr>
                <w:webHidden/>
              </w:rPr>
              <w:tab/>
            </w:r>
            <w:r w:rsidRPr="00B00C86">
              <w:rPr>
                <w:webHidden/>
              </w:rPr>
              <w:fldChar w:fldCharType="begin"/>
            </w:r>
            <w:r w:rsidRPr="00B00C86">
              <w:rPr>
                <w:webHidden/>
              </w:rPr>
              <w:instrText xml:space="preserve"> PAGEREF _Toc139557633 \h </w:instrText>
            </w:r>
            <w:r w:rsidRPr="00B00C86">
              <w:rPr>
                <w:webHidden/>
              </w:rPr>
            </w:r>
            <w:r w:rsidRPr="00B00C86">
              <w:rPr>
                <w:webHidden/>
              </w:rPr>
              <w:fldChar w:fldCharType="separate"/>
            </w:r>
            <w:r w:rsidR="00C47C12">
              <w:rPr>
                <w:webHidden/>
              </w:rPr>
              <w:t>32</w:t>
            </w:r>
            <w:r w:rsidRPr="00B00C86">
              <w:rPr>
                <w:webHidden/>
              </w:rPr>
              <w:fldChar w:fldCharType="end"/>
            </w:r>
          </w:hyperlink>
        </w:p>
        <w:p w14:paraId="22446B2D" w14:textId="0D84CE52" w:rsidR="004D018C" w:rsidRPr="00B00C86" w:rsidRDefault="004D018C" w:rsidP="00CA6775">
          <w:pPr>
            <w:pStyle w:val="TOC2"/>
            <w:rPr>
              <w:rFonts w:asciiTheme="minorHAnsi" w:eastAsiaTheme="minorEastAsia" w:hAnsiTheme="minorHAnsi" w:cstheme="minorBidi"/>
              <w:sz w:val="22"/>
              <w:szCs w:val="22"/>
              <w:lang w:eastAsia="zh-CN"/>
            </w:rPr>
          </w:pPr>
          <w:hyperlink w:anchor="_Toc139557634" w:history="1">
            <w:r w:rsidRPr="00B00C86">
              <w:rPr>
                <w:rStyle w:val="Hyperlink"/>
                <w:rFonts w:ascii="Times New Roman Bold" w:hAnsi="Times New Roman Bold"/>
                <w:color w:val="auto"/>
              </w:rPr>
              <w:t>47.</w:t>
            </w:r>
            <w:r w:rsidRPr="00B00C86">
              <w:rPr>
                <w:rStyle w:val="Hyperlink"/>
                <w:color w:val="auto"/>
              </w:rPr>
              <w:t xml:space="preserve"> Employer’s Right to Accept Any Tender, and to Reject Any or All Tenders</w:t>
            </w:r>
            <w:r w:rsidRPr="00B00C86">
              <w:rPr>
                <w:webHidden/>
              </w:rPr>
              <w:tab/>
            </w:r>
            <w:r w:rsidRPr="00B00C86">
              <w:rPr>
                <w:webHidden/>
              </w:rPr>
              <w:fldChar w:fldCharType="begin"/>
            </w:r>
            <w:r w:rsidRPr="00B00C86">
              <w:rPr>
                <w:webHidden/>
              </w:rPr>
              <w:instrText xml:space="preserve"> PAGEREF _Toc139557634 \h </w:instrText>
            </w:r>
            <w:r w:rsidRPr="00B00C86">
              <w:rPr>
                <w:webHidden/>
              </w:rPr>
            </w:r>
            <w:r w:rsidRPr="00B00C86">
              <w:rPr>
                <w:webHidden/>
              </w:rPr>
              <w:fldChar w:fldCharType="separate"/>
            </w:r>
            <w:r w:rsidR="00C47C12">
              <w:rPr>
                <w:webHidden/>
              </w:rPr>
              <w:t>33</w:t>
            </w:r>
            <w:r w:rsidRPr="00B00C86">
              <w:rPr>
                <w:webHidden/>
              </w:rPr>
              <w:fldChar w:fldCharType="end"/>
            </w:r>
          </w:hyperlink>
        </w:p>
        <w:p w14:paraId="35D050F9" w14:textId="0792A129" w:rsidR="004D018C" w:rsidRPr="00B00C86" w:rsidRDefault="004D018C" w:rsidP="00CA6775">
          <w:pPr>
            <w:pStyle w:val="TOC2"/>
            <w:rPr>
              <w:rFonts w:asciiTheme="minorHAnsi" w:eastAsiaTheme="minorEastAsia" w:hAnsiTheme="minorHAnsi" w:cstheme="minorBidi"/>
              <w:sz w:val="22"/>
              <w:szCs w:val="22"/>
              <w:lang w:eastAsia="zh-CN"/>
            </w:rPr>
          </w:pPr>
          <w:hyperlink w:anchor="_Toc139557635" w:history="1">
            <w:r w:rsidRPr="00B00C86">
              <w:rPr>
                <w:rStyle w:val="Hyperlink"/>
                <w:rFonts w:ascii="Times New Roman Bold" w:hAnsi="Times New Roman Bold"/>
                <w:color w:val="auto"/>
              </w:rPr>
              <w:t>48.</w:t>
            </w:r>
            <w:r w:rsidRPr="00B00C86">
              <w:rPr>
                <w:rStyle w:val="Hyperlink"/>
                <w:color w:val="auto"/>
              </w:rPr>
              <w:t xml:space="preserve"> Standstill Period</w:t>
            </w:r>
            <w:r w:rsidRPr="00B00C86">
              <w:rPr>
                <w:webHidden/>
              </w:rPr>
              <w:tab/>
            </w:r>
            <w:r w:rsidRPr="00B00C86">
              <w:rPr>
                <w:webHidden/>
              </w:rPr>
              <w:fldChar w:fldCharType="begin"/>
            </w:r>
            <w:r w:rsidRPr="00B00C86">
              <w:rPr>
                <w:webHidden/>
              </w:rPr>
              <w:instrText xml:space="preserve"> PAGEREF _Toc139557635 \h </w:instrText>
            </w:r>
            <w:r w:rsidRPr="00B00C86">
              <w:rPr>
                <w:webHidden/>
              </w:rPr>
            </w:r>
            <w:r w:rsidRPr="00B00C86">
              <w:rPr>
                <w:webHidden/>
              </w:rPr>
              <w:fldChar w:fldCharType="separate"/>
            </w:r>
            <w:r w:rsidR="00C47C12">
              <w:rPr>
                <w:webHidden/>
              </w:rPr>
              <w:t>33</w:t>
            </w:r>
            <w:r w:rsidRPr="00B00C86">
              <w:rPr>
                <w:webHidden/>
              </w:rPr>
              <w:fldChar w:fldCharType="end"/>
            </w:r>
          </w:hyperlink>
        </w:p>
        <w:p w14:paraId="13BF4012" w14:textId="0C96EAFE" w:rsidR="004D018C" w:rsidRPr="00B00C86" w:rsidRDefault="004D018C" w:rsidP="00CA6775">
          <w:pPr>
            <w:pStyle w:val="TOC2"/>
            <w:rPr>
              <w:rFonts w:asciiTheme="minorHAnsi" w:eastAsiaTheme="minorEastAsia" w:hAnsiTheme="minorHAnsi" w:cstheme="minorBidi"/>
              <w:sz w:val="22"/>
              <w:szCs w:val="22"/>
              <w:lang w:eastAsia="zh-CN"/>
            </w:rPr>
          </w:pPr>
          <w:hyperlink w:anchor="_Toc139557636" w:history="1">
            <w:r w:rsidRPr="00B00C86">
              <w:rPr>
                <w:rStyle w:val="Hyperlink"/>
                <w:rFonts w:ascii="Times New Roman Bold" w:hAnsi="Times New Roman Bold"/>
                <w:color w:val="auto"/>
              </w:rPr>
              <w:t>49.</w:t>
            </w:r>
            <w:r w:rsidRPr="00B00C86">
              <w:rPr>
                <w:rStyle w:val="Hyperlink"/>
                <w:color w:val="auto"/>
              </w:rPr>
              <w:t xml:space="preserve"> Notification of Intention to Award</w:t>
            </w:r>
            <w:r w:rsidRPr="00B00C86">
              <w:rPr>
                <w:webHidden/>
              </w:rPr>
              <w:tab/>
            </w:r>
            <w:r w:rsidRPr="00B00C86">
              <w:rPr>
                <w:webHidden/>
              </w:rPr>
              <w:fldChar w:fldCharType="begin"/>
            </w:r>
            <w:r w:rsidRPr="00B00C86">
              <w:rPr>
                <w:webHidden/>
              </w:rPr>
              <w:instrText xml:space="preserve"> PAGEREF _Toc139557636 \h </w:instrText>
            </w:r>
            <w:r w:rsidRPr="00B00C86">
              <w:rPr>
                <w:webHidden/>
              </w:rPr>
            </w:r>
            <w:r w:rsidRPr="00B00C86">
              <w:rPr>
                <w:webHidden/>
              </w:rPr>
              <w:fldChar w:fldCharType="separate"/>
            </w:r>
            <w:r w:rsidR="00C47C12">
              <w:rPr>
                <w:webHidden/>
              </w:rPr>
              <w:t>33</w:t>
            </w:r>
            <w:r w:rsidRPr="00B00C86">
              <w:rPr>
                <w:webHidden/>
              </w:rPr>
              <w:fldChar w:fldCharType="end"/>
            </w:r>
          </w:hyperlink>
        </w:p>
        <w:p w14:paraId="2B099D53" w14:textId="6947C2DC" w:rsidR="004D018C" w:rsidRPr="00B00C86" w:rsidRDefault="004D018C">
          <w:pPr>
            <w:pStyle w:val="TOC1"/>
            <w:rPr>
              <w:rFonts w:asciiTheme="minorHAnsi" w:eastAsiaTheme="minorEastAsia" w:hAnsiTheme="minorHAnsi" w:cstheme="minorBidi"/>
              <w:b w:val="0"/>
              <w:noProof/>
              <w:sz w:val="22"/>
              <w:szCs w:val="22"/>
              <w:lang w:eastAsia="zh-CN"/>
            </w:rPr>
          </w:pPr>
          <w:hyperlink w:anchor="_Toc139557637" w:history="1">
            <w:r w:rsidRPr="00B00C86">
              <w:rPr>
                <w:rStyle w:val="Hyperlink"/>
                <w:rFonts w:ascii="Times New Roman" w:hAnsi="Times New Roman"/>
                <w:noProof/>
                <w:color w:val="auto"/>
              </w:rPr>
              <w:t>K. Award of Contract</w:t>
            </w:r>
            <w:r w:rsidRPr="00B00C86">
              <w:rPr>
                <w:noProof/>
                <w:webHidden/>
              </w:rPr>
              <w:tab/>
            </w:r>
            <w:r w:rsidRPr="00B00C86">
              <w:rPr>
                <w:noProof/>
                <w:webHidden/>
              </w:rPr>
              <w:fldChar w:fldCharType="begin"/>
            </w:r>
            <w:r w:rsidRPr="00B00C86">
              <w:rPr>
                <w:noProof/>
                <w:webHidden/>
              </w:rPr>
              <w:instrText xml:space="preserve"> PAGEREF _Toc139557637 \h </w:instrText>
            </w:r>
            <w:r w:rsidRPr="00B00C86">
              <w:rPr>
                <w:noProof/>
                <w:webHidden/>
              </w:rPr>
            </w:r>
            <w:r w:rsidRPr="00B00C86">
              <w:rPr>
                <w:noProof/>
                <w:webHidden/>
              </w:rPr>
              <w:fldChar w:fldCharType="separate"/>
            </w:r>
            <w:r w:rsidR="00C47C12">
              <w:rPr>
                <w:noProof/>
                <w:webHidden/>
              </w:rPr>
              <w:t>33</w:t>
            </w:r>
            <w:r w:rsidRPr="00B00C86">
              <w:rPr>
                <w:noProof/>
                <w:webHidden/>
              </w:rPr>
              <w:fldChar w:fldCharType="end"/>
            </w:r>
          </w:hyperlink>
        </w:p>
        <w:p w14:paraId="2AE54821" w14:textId="2B859112" w:rsidR="004D018C" w:rsidRPr="00B00C86" w:rsidRDefault="004D018C" w:rsidP="00CA6775">
          <w:pPr>
            <w:pStyle w:val="TOC2"/>
            <w:rPr>
              <w:rFonts w:asciiTheme="minorHAnsi" w:eastAsiaTheme="minorEastAsia" w:hAnsiTheme="minorHAnsi" w:cstheme="minorBidi"/>
              <w:sz w:val="22"/>
              <w:szCs w:val="22"/>
              <w:lang w:eastAsia="zh-CN"/>
            </w:rPr>
          </w:pPr>
          <w:hyperlink w:anchor="_Toc139557638" w:history="1">
            <w:r w:rsidRPr="00B00C86">
              <w:rPr>
                <w:rStyle w:val="Hyperlink"/>
                <w:rFonts w:ascii="Times New Roman Bold" w:hAnsi="Times New Roman Bold"/>
                <w:color w:val="auto"/>
              </w:rPr>
              <w:t>50.</w:t>
            </w:r>
            <w:r w:rsidRPr="00B00C86">
              <w:rPr>
                <w:rStyle w:val="Hyperlink"/>
                <w:color w:val="auto"/>
              </w:rPr>
              <w:t xml:space="preserve"> Award Criteria</w:t>
            </w:r>
            <w:r w:rsidRPr="00B00C86">
              <w:rPr>
                <w:webHidden/>
              </w:rPr>
              <w:tab/>
            </w:r>
            <w:r w:rsidRPr="00B00C86">
              <w:rPr>
                <w:webHidden/>
              </w:rPr>
              <w:fldChar w:fldCharType="begin"/>
            </w:r>
            <w:r w:rsidRPr="00B00C86">
              <w:rPr>
                <w:webHidden/>
              </w:rPr>
              <w:instrText xml:space="preserve"> PAGEREF _Toc139557638 \h </w:instrText>
            </w:r>
            <w:r w:rsidRPr="00B00C86">
              <w:rPr>
                <w:webHidden/>
              </w:rPr>
            </w:r>
            <w:r w:rsidRPr="00B00C86">
              <w:rPr>
                <w:webHidden/>
              </w:rPr>
              <w:fldChar w:fldCharType="separate"/>
            </w:r>
            <w:r w:rsidR="00C47C12">
              <w:rPr>
                <w:webHidden/>
              </w:rPr>
              <w:t>33</w:t>
            </w:r>
            <w:r w:rsidRPr="00B00C86">
              <w:rPr>
                <w:webHidden/>
              </w:rPr>
              <w:fldChar w:fldCharType="end"/>
            </w:r>
          </w:hyperlink>
        </w:p>
        <w:p w14:paraId="390CDEB3" w14:textId="33A6503C" w:rsidR="004D018C" w:rsidRPr="00B00C86" w:rsidRDefault="004D018C" w:rsidP="00CA6775">
          <w:pPr>
            <w:pStyle w:val="TOC2"/>
            <w:rPr>
              <w:rFonts w:asciiTheme="minorHAnsi" w:eastAsiaTheme="minorEastAsia" w:hAnsiTheme="minorHAnsi" w:cstheme="minorBidi"/>
              <w:sz w:val="22"/>
              <w:szCs w:val="22"/>
              <w:lang w:eastAsia="zh-CN"/>
            </w:rPr>
          </w:pPr>
          <w:hyperlink w:anchor="_Toc139557639" w:history="1">
            <w:r w:rsidRPr="00B00C86">
              <w:rPr>
                <w:rStyle w:val="Hyperlink"/>
                <w:rFonts w:ascii="Times New Roman Bold" w:hAnsi="Times New Roman Bold"/>
                <w:color w:val="auto"/>
              </w:rPr>
              <w:t>51.</w:t>
            </w:r>
            <w:r w:rsidRPr="00B00C86">
              <w:rPr>
                <w:rStyle w:val="Hyperlink"/>
                <w:color w:val="auto"/>
              </w:rPr>
              <w:t xml:space="preserve"> Notification of Award</w:t>
            </w:r>
            <w:r w:rsidRPr="00B00C86">
              <w:rPr>
                <w:webHidden/>
              </w:rPr>
              <w:tab/>
            </w:r>
            <w:r w:rsidRPr="00B00C86">
              <w:rPr>
                <w:webHidden/>
              </w:rPr>
              <w:fldChar w:fldCharType="begin"/>
            </w:r>
            <w:r w:rsidRPr="00B00C86">
              <w:rPr>
                <w:webHidden/>
              </w:rPr>
              <w:instrText xml:space="preserve"> PAGEREF _Toc139557639 \h </w:instrText>
            </w:r>
            <w:r w:rsidRPr="00B00C86">
              <w:rPr>
                <w:webHidden/>
              </w:rPr>
            </w:r>
            <w:r w:rsidRPr="00B00C86">
              <w:rPr>
                <w:webHidden/>
              </w:rPr>
              <w:fldChar w:fldCharType="separate"/>
            </w:r>
            <w:r w:rsidR="00C47C12">
              <w:rPr>
                <w:webHidden/>
              </w:rPr>
              <w:t>34</w:t>
            </w:r>
            <w:r w:rsidRPr="00B00C86">
              <w:rPr>
                <w:webHidden/>
              </w:rPr>
              <w:fldChar w:fldCharType="end"/>
            </w:r>
          </w:hyperlink>
        </w:p>
        <w:p w14:paraId="3DC84228" w14:textId="34B7A001" w:rsidR="004D018C" w:rsidRPr="00B00C86" w:rsidRDefault="004D018C" w:rsidP="00CA6775">
          <w:pPr>
            <w:pStyle w:val="TOC2"/>
            <w:rPr>
              <w:rFonts w:asciiTheme="minorHAnsi" w:eastAsiaTheme="minorEastAsia" w:hAnsiTheme="minorHAnsi" w:cstheme="minorBidi"/>
              <w:sz w:val="22"/>
              <w:szCs w:val="22"/>
              <w:lang w:eastAsia="zh-CN"/>
            </w:rPr>
          </w:pPr>
          <w:hyperlink w:anchor="_Toc139557640" w:history="1">
            <w:r w:rsidRPr="00B00C86">
              <w:rPr>
                <w:rStyle w:val="Hyperlink"/>
                <w:rFonts w:ascii="Times New Roman Bold" w:hAnsi="Times New Roman Bold"/>
                <w:color w:val="auto"/>
              </w:rPr>
              <w:t>52.</w:t>
            </w:r>
            <w:r w:rsidRPr="00B00C86">
              <w:rPr>
                <w:rStyle w:val="Hyperlink"/>
                <w:color w:val="auto"/>
              </w:rPr>
              <w:t xml:space="preserve"> Debriefing by the Employer</w:t>
            </w:r>
            <w:r w:rsidRPr="00B00C86">
              <w:rPr>
                <w:webHidden/>
              </w:rPr>
              <w:tab/>
            </w:r>
            <w:r w:rsidRPr="00B00C86">
              <w:rPr>
                <w:webHidden/>
              </w:rPr>
              <w:fldChar w:fldCharType="begin"/>
            </w:r>
            <w:r w:rsidRPr="00B00C86">
              <w:rPr>
                <w:webHidden/>
              </w:rPr>
              <w:instrText xml:space="preserve"> PAGEREF _Toc139557640 \h </w:instrText>
            </w:r>
            <w:r w:rsidRPr="00B00C86">
              <w:rPr>
                <w:webHidden/>
              </w:rPr>
            </w:r>
            <w:r w:rsidRPr="00B00C86">
              <w:rPr>
                <w:webHidden/>
              </w:rPr>
              <w:fldChar w:fldCharType="separate"/>
            </w:r>
            <w:r w:rsidR="00C47C12">
              <w:rPr>
                <w:webHidden/>
              </w:rPr>
              <w:t>34</w:t>
            </w:r>
            <w:r w:rsidRPr="00B00C86">
              <w:rPr>
                <w:webHidden/>
              </w:rPr>
              <w:fldChar w:fldCharType="end"/>
            </w:r>
          </w:hyperlink>
        </w:p>
        <w:p w14:paraId="469EDD29" w14:textId="2E68871D" w:rsidR="004D018C" w:rsidRPr="00B00C86" w:rsidRDefault="004D018C" w:rsidP="00CA6775">
          <w:pPr>
            <w:pStyle w:val="TOC2"/>
            <w:rPr>
              <w:rFonts w:asciiTheme="minorHAnsi" w:eastAsiaTheme="minorEastAsia" w:hAnsiTheme="minorHAnsi" w:cstheme="minorBidi"/>
              <w:sz w:val="22"/>
              <w:szCs w:val="22"/>
              <w:lang w:eastAsia="zh-CN"/>
            </w:rPr>
          </w:pPr>
          <w:hyperlink w:anchor="_Toc139557641" w:history="1">
            <w:r w:rsidRPr="00B00C86">
              <w:rPr>
                <w:rStyle w:val="Hyperlink"/>
                <w:rFonts w:ascii="Times New Roman Bold" w:hAnsi="Times New Roman Bold"/>
                <w:color w:val="auto"/>
              </w:rPr>
              <w:t>53.</w:t>
            </w:r>
            <w:r w:rsidRPr="00B00C86">
              <w:rPr>
                <w:rStyle w:val="Hyperlink"/>
                <w:color w:val="auto"/>
              </w:rPr>
              <w:t xml:space="preserve"> Signing of Contract</w:t>
            </w:r>
            <w:r w:rsidRPr="00B00C86">
              <w:rPr>
                <w:webHidden/>
              </w:rPr>
              <w:tab/>
            </w:r>
            <w:r w:rsidRPr="00B00C86">
              <w:rPr>
                <w:webHidden/>
              </w:rPr>
              <w:fldChar w:fldCharType="begin"/>
            </w:r>
            <w:r w:rsidRPr="00B00C86">
              <w:rPr>
                <w:webHidden/>
              </w:rPr>
              <w:instrText xml:space="preserve"> PAGEREF _Toc139557641 \h </w:instrText>
            </w:r>
            <w:r w:rsidRPr="00B00C86">
              <w:rPr>
                <w:webHidden/>
              </w:rPr>
            </w:r>
            <w:r w:rsidRPr="00B00C86">
              <w:rPr>
                <w:webHidden/>
              </w:rPr>
              <w:fldChar w:fldCharType="separate"/>
            </w:r>
            <w:r w:rsidR="00C47C12">
              <w:rPr>
                <w:webHidden/>
              </w:rPr>
              <w:t>35</w:t>
            </w:r>
            <w:r w:rsidRPr="00B00C86">
              <w:rPr>
                <w:webHidden/>
              </w:rPr>
              <w:fldChar w:fldCharType="end"/>
            </w:r>
          </w:hyperlink>
        </w:p>
        <w:p w14:paraId="5797458F" w14:textId="4EA969E8" w:rsidR="004D018C" w:rsidRPr="00B00C86" w:rsidRDefault="004D018C" w:rsidP="00CA6775">
          <w:pPr>
            <w:pStyle w:val="TOC2"/>
            <w:rPr>
              <w:rFonts w:asciiTheme="minorHAnsi" w:eastAsiaTheme="minorEastAsia" w:hAnsiTheme="minorHAnsi" w:cstheme="minorBidi"/>
              <w:sz w:val="22"/>
              <w:szCs w:val="22"/>
              <w:lang w:eastAsia="zh-CN"/>
            </w:rPr>
          </w:pPr>
          <w:hyperlink w:anchor="_Toc139557642" w:history="1">
            <w:r w:rsidRPr="00B00C86">
              <w:rPr>
                <w:rStyle w:val="Hyperlink"/>
                <w:rFonts w:ascii="Times New Roman Bold" w:hAnsi="Times New Roman Bold"/>
                <w:color w:val="auto"/>
              </w:rPr>
              <w:t>54.</w:t>
            </w:r>
            <w:r w:rsidRPr="00B00C86">
              <w:rPr>
                <w:rStyle w:val="Hyperlink"/>
                <w:color w:val="auto"/>
              </w:rPr>
              <w:t xml:space="preserve"> Performance Security</w:t>
            </w:r>
            <w:r w:rsidRPr="00B00C86">
              <w:rPr>
                <w:webHidden/>
              </w:rPr>
              <w:tab/>
            </w:r>
            <w:r w:rsidRPr="00B00C86">
              <w:rPr>
                <w:webHidden/>
              </w:rPr>
              <w:fldChar w:fldCharType="begin"/>
            </w:r>
            <w:r w:rsidRPr="00B00C86">
              <w:rPr>
                <w:webHidden/>
              </w:rPr>
              <w:instrText xml:space="preserve"> PAGEREF _Toc139557642 \h </w:instrText>
            </w:r>
            <w:r w:rsidRPr="00B00C86">
              <w:rPr>
                <w:webHidden/>
              </w:rPr>
            </w:r>
            <w:r w:rsidRPr="00B00C86">
              <w:rPr>
                <w:webHidden/>
              </w:rPr>
              <w:fldChar w:fldCharType="separate"/>
            </w:r>
            <w:r w:rsidR="00C47C12">
              <w:rPr>
                <w:webHidden/>
              </w:rPr>
              <w:t>35</w:t>
            </w:r>
            <w:r w:rsidRPr="00B00C86">
              <w:rPr>
                <w:webHidden/>
              </w:rPr>
              <w:fldChar w:fldCharType="end"/>
            </w:r>
          </w:hyperlink>
        </w:p>
        <w:p w14:paraId="61546CB8" w14:textId="3868D8CC" w:rsidR="004D018C" w:rsidRPr="00B00C86" w:rsidRDefault="004D018C" w:rsidP="00CA6775">
          <w:pPr>
            <w:pStyle w:val="TOC2"/>
            <w:rPr>
              <w:rFonts w:asciiTheme="minorHAnsi" w:eastAsiaTheme="minorEastAsia" w:hAnsiTheme="minorHAnsi" w:cstheme="minorBidi"/>
              <w:sz w:val="22"/>
              <w:szCs w:val="22"/>
              <w:lang w:eastAsia="zh-CN"/>
            </w:rPr>
          </w:pPr>
          <w:hyperlink w:anchor="_Toc139557643" w:history="1">
            <w:r w:rsidRPr="00B00C86">
              <w:rPr>
                <w:rStyle w:val="Hyperlink"/>
                <w:rFonts w:ascii="Times New Roman Bold" w:hAnsi="Times New Roman Bold"/>
                <w:color w:val="auto"/>
              </w:rPr>
              <w:t>55.</w:t>
            </w:r>
            <w:r w:rsidRPr="00B00C86">
              <w:rPr>
                <w:rStyle w:val="Hyperlink"/>
                <w:color w:val="auto"/>
              </w:rPr>
              <w:t xml:space="preserve"> Procurement- Related Complaint</w:t>
            </w:r>
            <w:r w:rsidRPr="00B00C86">
              <w:rPr>
                <w:webHidden/>
              </w:rPr>
              <w:tab/>
            </w:r>
            <w:r w:rsidRPr="00B00C86">
              <w:rPr>
                <w:webHidden/>
              </w:rPr>
              <w:fldChar w:fldCharType="begin"/>
            </w:r>
            <w:r w:rsidRPr="00B00C86">
              <w:rPr>
                <w:webHidden/>
              </w:rPr>
              <w:instrText xml:space="preserve"> PAGEREF _Toc139557643 \h </w:instrText>
            </w:r>
            <w:r w:rsidRPr="00B00C86">
              <w:rPr>
                <w:webHidden/>
              </w:rPr>
            </w:r>
            <w:r w:rsidRPr="00B00C86">
              <w:rPr>
                <w:webHidden/>
              </w:rPr>
              <w:fldChar w:fldCharType="separate"/>
            </w:r>
            <w:r w:rsidR="00C47C12">
              <w:rPr>
                <w:webHidden/>
              </w:rPr>
              <w:t>36</w:t>
            </w:r>
            <w:r w:rsidRPr="00B00C86">
              <w:rPr>
                <w:webHidden/>
              </w:rPr>
              <w:fldChar w:fldCharType="end"/>
            </w:r>
          </w:hyperlink>
        </w:p>
        <w:p w14:paraId="691103FE" w14:textId="7C739B2C" w:rsidR="00891404" w:rsidRPr="00B00C86" w:rsidRDefault="00891404" w:rsidP="00891404">
          <w:r w:rsidRPr="00B00C86">
            <w:rPr>
              <w:b/>
              <w:bCs/>
            </w:rPr>
            <w:fldChar w:fldCharType="end"/>
          </w:r>
        </w:p>
      </w:sdtContent>
    </w:sdt>
    <w:p w14:paraId="4CD30B9A" w14:textId="631E4E84" w:rsidR="00891404" w:rsidRPr="00B00C86" w:rsidRDefault="00891404" w:rsidP="00891404">
      <w:pPr>
        <w:pStyle w:val="Heading1"/>
        <w:spacing w:before="360" w:after="360"/>
        <w:rPr>
          <w:rFonts w:hint="eastAsia"/>
        </w:rPr>
      </w:pPr>
      <w:r w:rsidRPr="00B00C86">
        <w:rPr>
          <w:noProof/>
          <w:szCs w:val="24"/>
        </w:rPr>
        <w:br w:type="page"/>
      </w:r>
      <w:bookmarkStart w:id="26" w:name="_Toc445567352"/>
      <w:bookmarkStart w:id="27" w:name="_Toc449888867"/>
      <w:bookmarkStart w:id="28" w:name="_Toc450635157"/>
      <w:bookmarkStart w:id="29" w:name="_Toc450635345"/>
      <w:bookmarkStart w:id="30" w:name="_Toc450646385"/>
      <w:bookmarkStart w:id="31" w:name="_Toc450646931"/>
      <w:bookmarkStart w:id="32" w:name="_Toc450647782"/>
      <w:bookmarkStart w:id="33" w:name="_Toc463024359"/>
      <w:bookmarkStart w:id="34" w:name="_Toc463343421"/>
      <w:bookmarkStart w:id="35" w:name="_Toc463343614"/>
      <w:bookmarkStart w:id="36" w:name="_Toc463447933"/>
      <w:r w:rsidRPr="00B00C86">
        <w:lastRenderedPageBreak/>
        <w:t xml:space="preserve">Section I – Instructions to </w:t>
      </w:r>
      <w:bookmarkEnd w:id="26"/>
      <w:bookmarkEnd w:id="27"/>
      <w:bookmarkEnd w:id="28"/>
      <w:bookmarkEnd w:id="29"/>
      <w:bookmarkEnd w:id="30"/>
      <w:bookmarkEnd w:id="31"/>
      <w:bookmarkEnd w:id="32"/>
      <w:bookmarkEnd w:id="33"/>
      <w:bookmarkEnd w:id="34"/>
      <w:bookmarkEnd w:id="35"/>
      <w:bookmarkEnd w:id="36"/>
      <w:r w:rsidR="008A7B69" w:rsidRPr="00B00C86">
        <w:t>Tenderers</w:t>
      </w:r>
    </w:p>
    <w:p w14:paraId="5770F51A" w14:textId="77777777" w:rsidR="00891404" w:rsidRPr="00B00C86" w:rsidRDefault="00891404" w:rsidP="00891404">
      <w:pPr>
        <w:pStyle w:val="HeadingSPD010"/>
        <w:spacing w:before="120"/>
        <w:rPr>
          <w:rFonts w:ascii="Times New Roman" w:hAnsi="Times New Roman"/>
          <w:szCs w:val="32"/>
        </w:rPr>
      </w:pPr>
      <w:bookmarkStart w:id="37" w:name="_Toc434304491"/>
      <w:r w:rsidRPr="00B00C86">
        <w:rPr>
          <w:rFonts w:ascii="Times New Roman" w:hAnsi="Times New Roman"/>
          <w:szCs w:val="32"/>
        </w:rPr>
        <w:tab/>
      </w:r>
      <w:bookmarkStart w:id="38" w:name="_Toc449713556"/>
      <w:bookmarkStart w:id="39" w:name="_Toc449888868"/>
      <w:bookmarkStart w:id="40" w:name="_Toc450070791"/>
      <w:bookmarkStart w:id="41" w:name="_Toc450635158"/>
      <w:bookmarkStart w:id="42" w:name="_Toc450635346"/>
      <w:bookmarkStart w:id="43" w:name="_Toc463343422"/>
      <w:bookmarkStart w:id="44" w:name="_Toc463343615"/>
      <w:bookmarkStart w:id="45" w:name="_Toc463447934"/>
      <w:bookmarkStart w:id="46" w:name="_Toc486580076"/>
      <w:bookmarkStart w:id="47" w:name="_Toc139557578"/>
      <w:r w:rsidRPr="00B00C86">
        <w:rPr>
          <w:rFonts w:ascii="Times New Roman" w:hAnsi="Times New Roman"/>
          <w:szCs w:val="32"/>
        </w:rPr>
        <w:t>A.</w:t>
      </w:r>
      <w:r w:rsidRPr="00B00C86" w:rsidDel="003C65B4">
        <w:rPr>
          <w:rFonts w:ascii="Times New Roman" w:hAnsi="Times New Roman"/>
          <w:szCs w:val="32"/>
        </w:rPr>
        <w:t xml:space="preserve"> </w:t>
      </w:r>
      <w:r w:rsidRPr="00B00C86">
        <w:rPr>
          <w:rFonts w:ascii="Times New Roman" w:hAnsi="Times New Roman"/>
          <w:szCs w:val="32"/>
        </w:rPr>
        <w:t>General</w:t>
      </w:r>
      <w:bookmarkEnd w:id="37"/>
      <w:bookmarkEnd w:id="38"/>
      <w:bookmarkEnd w:id="39"/>
      <w:bookmarkEnd w:id="40"/>
      <w:bookmarkEnd w:id="41"/>
      <w:bookmarkEnd w:id="42"/>
      <w:bookmarkEnd w:id="43"/>
      <w:bookmarkEnd w:id="44"/>
      <w:bookmarkEnd w:id="45"/>
      <w:bookmarkEnd w:id="46"/>
      <w:bookmarkEnd w:id="47"/>
    </w:p>
    <w:tbl>
      <w:tblPr>
        <w:tblW w:w="9360" w:type="dxa"/>
        <w:tblLayout w:type="fixed"/>
        <w:tblLook w:val="0000" w:firstRow="0" w:lastRow="0" w:firstColumn="0" w:lastColumn="0" w:noHBand="0" w:noVBand="0"/>
      </w:tblPr>
      <w:tblGrid>
        <w:gridCol w:w="2340"/>
        <w:gridCol w:w="7020"/>
      </w:tblGrid>
      <w:tr w:rsidR="00B00C86" w:rsidRPr="00B00C86" w14:paraId="30391513" w14:textId="77777777" w:rsidTr="005977C1">
        <w:tc>
          <w:tcPr>
            <w:tcW w:w="2340" w:type="dxa"/>
          </w:tcPr>
          <w:p w14:paraId="2377BE57" w14:textId="2B2C887F" w:rsidR="00891404" w:rsidRPr="00B00C86" w:rsidRDefault="00891404" w:rsidP="009408CA">
            <w:pPr>
              <w:pStyle w:val="HeadingSPD02"/>
              <w:numPr>
                <w:ilvl w:val="0"/>
                <w:numId w:val="16"/>
              </w:numPr>
              <w:spacing w:before="120"/>
              <w:ind w:left="432" w:hanging="432"/>
              <w:jc w:val="left"/>
            </w:pPr>
            <w:bookmarkStart w:id="48" w:name="_Toc434304492"/>
            <w:bookmarkStart w:id="49" w:name="_Toc449888869"/>
            <w:bookmarkStart w:id="50" w:name="_Toc450070792"/>
            <w:bookmarkStart w:id="51" w:name="_Toc450635159"/>
            <w:bookmarkStart w:id="52" w:name="_Toc450635347"/>
            <w:r w:rsidRPr="00B00C86">
              <w:tab/>
            </w:r>
            <w:bookmarkStart w:id="53" w:name="_Toc463343423"/>
            <w:bookmarkStart w:id="54" w:name="_Toc463343616"/>
            <w:bookmarkStart w:id="55" w:name="_Toc463447935"/>
            <w:bookmarkStart w:id="56" w:name="_Toc486580077"/>
            <w:bookmarkStart w:id="57" w:name="_Toc139557579"/>
            <w:r w:rsidRPr="00B00C86">
              <w:t xml:space="preserve">Scope of </w:t>
            </w:r>
            <w:bookmarkEnd w:id="48"/>
            <w:bookmarkEnd w:id="49"/>
            <w:bookmarkEnd w:id="50"/>
            <w:r w:rsidR="00B46908" w:rsidRPr="00B00C86">
              <w:t>Tender</w:t>
            </w:r>
            <w:bookmarkEnd w:id="51"/>
            <w:bookmarkEnd w:id="52"/>
            <w:bookmarkEnd w:id="53"/>
            <w:bookmarkEnd w:id="54"/>
            <w:bookmarkEnd w:id="55"/>
            <w:bookmarkEnd w:id="56"/>
            <w:bookmarkEnd w:id="57"/>
          </w:p>
        </w:tc>
        <w:tc>
          <w:tcPr>
            <w:tcW w:w="7020" w:type="dxa"/>
          </w:tcPr>
          <w:p w14:paraId="43CDC58E" w14:textId="5B8A76FD"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noProof/>
                <w:szCs w:val="24"/>
              </w:rPr>
              <w:tab/>
              <w:t xml:space="preserve">The Employer, as specified </w:t>
            </w:r>
            <w:r w:rsidRPr="00B00C86">
              <w:rPr>
                <w:b/>
                <w:noProof/>
                <w:szCs w:val="24"/>
              </w:rPr>
              <w:t xml:space="preserve">in the </w:t>
            </w:r>
            <w:r w:rsidR="000D4E27" w:rsidRPr="00B00C86">
              <w:rPr>
                <w:b/>
                <w:noProof/>
                <w:szCs w:val="24"/>
              </w:rPr>
              <w:t>TDS</w:t>
            </w:r>
            <w:r w:rsidRPr="00B00C86">
              <w:rPr>
                <w:noProof/>
                <w:szCs w:val="24"/>
              </w:rPr>
              <w:t xml:space="preserve">, issues this </w:t>
            </w:r>
            <w:r w:rsidR="00B46908" w:rsidRPr="00B00C86">
              <w:rPr>
                <w:noProof/>
                <w:szCs w:val="24"/>
              </w:rPr>
              <w:t>Tender</w:t>
            </w:r>
            <w:r w:rsidRPr="00B00C86">
              <w:rPr>
                <w:noProof/>
                <w:szCs w:val="24"/>
              </w:rPr>
              <w:t xml:space="preserve"> Document for the design</w:t>
            </w:r>
            <w:r w:rsidR="00B46908" w:rsidRPr="00B00C86">
              <w:rPr>
                <w:noProof/>
                <w:szCs w:val="24"/>
              </w:rPr>
              <w:t xml:space="preserve"> and</w:t>
            </w:r>
            <w:r w:rsidRPr="00B00C86">
              <w:rPr>
                <w:noProof/>
                <w:szCs w:val="24"/>
              </w:rPr>
              <w:t xml:space="preserve"> build of the Works as specified in Section VII, Employer’s Requirements. The name, identification and </w:t>
            </w:r>
            <w:bookmarkStart w:id="58" w:name="_Hlt126562804"/>
            <w:bookmarkEnd w:id="58"/>
            <w:r w:rsidRPr="00B00C86">
              <w:rPr>
                <w:noProof/>
                <w:szCs w:val="24"/>
              </w:rPr>
              <w:t xml:space="preserve">number of </w:t>
            </w:r>
            <w:r w:rsidRPr="00B00C86">
              <w:rPr>
                <w:iCs/>
                <w:noProof/>
                <w:szCs w:val="24"/>
              </w:rPr>
              <w:t>lots (</w:t>
            </w:r>
            <w:r w:rsidRPr="00B00C86">
              <w:rPr>
                <w:noProof/>
                <w:szCs w:val="24"/>
              </w:rPr>
              <w:t xml:space="preserve">contracts) of this </w:t>
            </w:r>
            <w:r w:rsidR="000164D7" w:rsidRPr="00B00C86">
              <w:rPr>
                <w:noProof/>
                <w:szCs w:val="24"/>
              </w:rPr>
              <w:t>Tender</w:t>
            </w:r>
            <w:r w:rsidRPr="00B00C86">
              <w:rPr>
                <w:noProof/>
                <w:szCs w:val="24"/>
              </w:rPr>
              <w:t xml:space="preserve"> are specified</w:t>
            </w:r>
            <w:r w:rsidRPr="00B00C86">
              <w:rPr>
                <w:b/>
                <w:noProof/>
                <w:szCs w:val="24"/>
              </w:rPr>
              <w:t xml:space="preserve"> in the </w:t>
            </w:r>
            <w:r w:rsidR="00B46908" w:rsidRPr="00B00C86">
              <w:rPr>
                <w:b/>
                <w:noProof/>
                <w:szCs w:val="24"/>
              </w:rPr>
              <w:t>T</w:t>
            </w:r>
            <w:r w:rsidRPr="00B00C86">
              <w:rPr>
                <w:b/>
                <w:noProof/>
                <w:szCs w:val="24"/>
              </w:rPr>
              <w:t>DS.</w:t>
            </w:r>
          </w:p>
          <w:p w14:paraId="4820AA08" w14:textId="6A14833B"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r>
            <w:r w:rsidRPr="00B00C86">
              <w:rPr>
                <w:noProof/>
                <w:szCs w:val="24"/>
              </w:rPr>
              <w:t>Unless</w:t>
            </w:r>
            <w:r w:rsidRPr="00B00C86">
              <w:rPr>
                <w:szCs w:val="24"/>
              </w:rPr>
              <w:t xml:space="preserve"> otherwise stated, throughout this </w:t>
            </w:r>
            <w:r w:rsidR="00B46908" w:rsidRPr="00B00C86">
              <w:rPr>
                <w:szCs w:val="24"/>
              </w:rPr>
              <w:t>Tender</w:t>
            </w:r>
            <w:r w:rsidRPr="00B00C86">
              <w:rPr>
                <w:szCs w:val="24"/>
              </w:rPr>
              <w:t xml:space="preserve"> Document definitions and interpretations shall be as prescribed in the Section VIII, General Conditions.</w:t>
            </w:r>
          </w:p>
          <w:p w14:paraId="2827DFC1" w14:textId="1E068475"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noProof/>
                <w:szCs w:val="24"/>
              </w:rPr>
              <w:tab/>
              <w:t>Throughout</w:t>
            </w:r>
            <w:r w:rsidRPr="00B00C86">
              <w:rPr>
                <w:szCs w:val="24"/>
              </w:rPr>
              <w:t xml:space="preserve"> this </w:t>
            </w:r>
            <w:r w:rsidR="00B46908" w:rsidRPr="00B00C86">
              <w:rPr>
                <w:szCs w:val="24"/>
              </w:rPr>
              <w:t>Tender</w:t>
            </w:r>
            <w:r w:rsidRPr="00B00C86">
              <w:rPr>
                <w:szCs w:val="24"/>
              </w:rPr>
              <w:t xml:space="preserve"> Document:</w:t>
            </w:r>
          </w:p>
          <w:p w14:paraId="1CBFC9B4" w14:textId="57AE647A"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rPr>
                <w:szCs w:val="24"/>
              </w:rPr>
            </w:pPr>
            <w:bookmarkStart w:id="59" w:name="_Toc445567353"/>
            <w:r w:rsidRPr="00B00C86">
              <w:rPr>
                <w:szCs w:val="24"/>
              </w:rPr>
              <w:t xml:space="preserve">the term </w:t>
            </w:r>
            <w:r w:rsidRPr="00B00C86">
              <w:rPr>
                <w:b/>
              </w:rPr>
              <w:t>“in writing”</w:t>
            </w:r>
            <w:r w:rsidRPr="00B00C86">
              <w:rPr>
                <w:szCs w:val="24"/>
              </w:rPr>
              <w:t xml:space="preserve"> means communicated in written form (</w:t>
            </w:r>
            <w:r w:rsidR="008A7B69" w:rsidRPr="00B00C86">
              <w:rPr>
                <w:szCs w:val="24"/>
              </w:rPr>
              <w:t>e.g.,</w:t>
            </w:r>
            <w:r w:rsidRPr="00B00C86">
              <w:rPr>
                <w:szCs w:val="24"/>
              </w:rPr>
              <w:t xml:space="preserve"> by mail, e-mail, fax, including if specified </w:t>
            </w:r>
            <w:r w:rsidRPr="00B00C86">
              <w:rPr>
                <w:b/>
                <w:szCs w:val="24"/>
              </w:rPr>
              <w:t xml:space="preserve">in the </w:t>
            </w:r>
            <w:r w:rsidR="00B46908" w:rsidRPr="00B00C86">
              <w:rPr>
                <w:b/>
                <w:szCs w:val="24"/>
              </w:rPr>
              <w:t>T</w:t>
            </w:r>
            <w:r w:rsidRPr="00B00C86">
              <w:rPr>
                <w:b/>
                <w:szCs w:val="24"/>
              </w:rPr>
              <w:t>DS</w:t>
            </w:r>
            <w:r w:rsidRPr="00B00C86">
              <w:rPr>
                <w:szCs w:val="24"/>
              </w:rPr>
              <w:t>, distributed or received through the electronic-procurement system used by the Employer) with proof of receipt;</w:t>
            </w:r>
            <w:bookmarkStart w:id="60" w:name="_Toc445567354"/>
            <w:bookmarkEnd w:id="59"/>
          </w:p>
          <w:p w14:paraId="04A9C906" w14:textId="7777777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rPr>
                <w:szCs w:val="24"/>
              </w:rPr>
            </w:pPr>
            <w:r w:rsidRPr="00B00C86">
              <w:rPr>
                <w:szCs w:val="24"/>
              </w:rPr>
              <w:t>if the context so requires, “</w:t>
            </w:r>
            <w:r w:rsidRPr="00B00C86">
              <w:rPr>
                <w:b/>
                <w:bCs/>
                <w:szCs w:val="24"/>
              </w:rPr>
              <w:t>singular</w:t>
            </w:r>
            <w:r w:rsidRPr="00B00C86">
              <w:rPr>
                <w:szCs w:val="24"/>
              </w:rPr>
              <w:t>” means “</w:t>
            </w:r>
            <w:r w:rsidRPr="00B00C86">
              <w:rPr>
                <w:b/>
                <w:bCs/>
                <w:szCs w:val="24"/>
              </w:rPr>
              <w:t>plural</w:t>
            </w:r>
            <w:r w:rsidRPr="00B00C86">
              <w:rPr>
                <w:szCs w:val="24"/>
              </w:rPr>
              <w:t xml:space="preserve">” and vice versa; </w:t>
            </w:r>
            <w:bookmarkEnd w:id="60"/>
          </w:p>
          <w:p w14:paraId="00919B5D" w14:textId="575A762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rPr>
                <w:szCs w:val="24"/>
              </w:rPr>
            </w:pPr>
            <w:r w:rsidRPr="00B00C86">
              <w:rPr>
                <w:b/>
              </w:rPr>
              <w:t>“Day”</w:t>
            </w:r>
            <w:r w:rsidRPr="00B00C86">
              <w:rPr>
                <w:szCs w:val="24"/>
              </w:rPr>
              <w:t xml:space="preserve"> means calendar day, unless otherwise specified as </w:t>
            </w:r>
            <w:r w:rsidRPr="00B00C86">
              <w:rPr>
                <w:b/>
              </w:rPr>
              <w:t>“Business Day”.</w:t>
            </w:r>
            <w:r w:rsidRPr="00B00C86">
              <w:rPr>
                <w:szCs w:val="24"/>
              </w:rPr>
              <w:t xml:space="preserve"> A Business Day is any day that is an official working day of the </w:t>
            </w:r>
            <w:r w:rsidR="008A7B69" w:rsidRPr="00B00C86">
              <w:rPr>
                <w:szCs w:val="24"/>
              </w:rPr>
              <w:t>Recipient</w:t>
            </w:r>
            <w:r w:rsidRPr="00B00C86">
              <w:rPr>
                <w:szCs w:val="24"/>
              </w:rPr>
              <w:t xml:space="preserve">. It excludes the </w:t>
            </w:r>
            <w:r w:rsidR="008A7B69" w:rsidRPr="00B00C86">
              <w:rPr>
                <w:szCs w:val="24"/>
              </w:rPr>
              <w:t>Recipient</w:t>
            </w:r>
            <w:r w:rsidRPr="00B00C86">
              <w:rPr>
                <w:szCs w:val="24"/>
              </w:rPr>
              <w:t>’s official public holidays;</w:t>
            </w:r>
          </w:p>
          <w:p w14:paraId="7D89F397" w14:textId="6EA86B34"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pPr>
            <w:r w:rsidRPr="00B00C86">
              <w:rPr>
                <w:b/>
              </w:rPr>
              <w:t>“Works”</w:t>
            </w:r>
            <w:r w:rsidRPr="00B00C86">
              <w:rPr>
                <w:szCs w:val="24"/>
              </w:rPr>
              <w:t xml:space="preserve"> refers to Works, subject of this </w:t>
            </w:r>
            <w:r w:rsidR="00B46908" w:rsidRPr="00B00C86">
              <w:rPr>
                <w:szCs w:val="24"/>
              </w:rPr>
              <w:t>Tender</w:t>
            </w:r>
            <w:r w:rsidR="008A7B69" w:rsidRPr="00B00C86">
              <w:rPr>
                <w:szCs w:val="24"/>
              </w:rPr>
              <w:t xml:space="preserve"> D</w:t>
            </w:r>
            <w:r w:rsidRPr="00B00C86">
              <w:rPr>
                <w:szCs w:val="24"/>
              </w:rPr>
              <w:t xml:space="preserve">ocument, to be </w:t>
            </w:r>
            <w:r w:rsidR="00C304C2" w:rsidRPr="00B00C86">
              <w:rPr>
                <w:szCs w:val="24"/>
              </w:rPr>
              <w:t>executed on design and build contrac</w:t>
            </w:r>
            <w:r w:rsidR="004161A1" w:rsidRPr="00B00C86">
              <w:rPr>
                <w:szCs w:val="24"/>
              </w:rPr>
              <w:t>ting arrangement</w:t>
            </w:r>
            <w:r w:rsidRPr="00B00C86">
              <w:rPr>
                <w:szCs w:val="24"/>
              </w:rPr>
              <w:t>;</w:t>
            </w:r>
            <w:r w:rsidRPr="00B00C86">
              <w:rPr>
                <w:noProof/>
                <w:szCs w:val="24"/>
              </w:rPr>
              <w:t xml:space="preserve"> </w:t>
            </w:r>
          </w:p>
          <w:p w14:paraId="3052D793" w14:textId="7777777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pPr>
            <w:r w:rsidRPr="00B00C86">
              <w:rPr>
                <w:b/>
              </w:rPr>
              <w:t>“ES”</w:t>
            </w:r>
            <w:r w:rsidRPr="00B00C86">
              <w:t xml:space="preserve"> </w:t>
            </w:r>
            <w:r w:rsidRPr="00B00C86">
              <w:rPr>
                <w:szCs w:val="24"/>
              </w:rPr>
              <w:t>means</w:t>
            </w:r>
            <w:r w:rsidRPr="00B00C86">
              <w:t xml:space="preserve"> environmental and social (including Sexual Exploitation and Abuse (SEA), and Sexual Harassment (SH));</w:t>
            </w:r>
            <w:bookmarkStart w:id="61" w:name="_Hlk536017796"/>
          </w:p>
          <w:p w14:paraId="7524F5A5" w14:textId="7777777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pPr>
            <w:r w:rsidRPr="00B00C86">
              <w:rPr>
                <w:b/>
              </w:rPr>
              <w:t>“Sexual Exploitation and Abuse” “(SEA)”</w:t>
            </w:r>
            <w:r w:rsidRPr="00B00C86">
              <w:t xml:space="preserve"> means the </w:t>
            </w:r>
            <w:r w:rsidRPr="00B00C86">
              <w:rPr>
                <w:szCs w:val="24"/>
              </w:rPr>
              <w:t>following</w:t>
            </w:r>
            <w:r w:rsidRPr="00B00C86">
              <w:t>:</w:t>
            </w:r>
          </w:p>
          <w:p w14:paraId="25F0B394" w14:textId="250179BA" w:rsidR="00891404" w:rsidRPr="00B00C86" w:rsidRDefault="00891404" w:rsidP="009408CA">
            <w:pPr>
              <w:autoSpaceDE w:val="0"/>
              <w:autoSpaceDN w:val="0"/>
              <w:spacing w:before="120" w:after="120"/>
              <w:ind w:left="1060"/>
            </w:pPr>
            <w:r w:rsidRPr="00B00C86">
              <w:rPr>
                <w:b/>
                <w:bCs/>
              </w:rPr>
              <w:t>Sexual Exploitation</w:t>
            </w:r>
            <w:r w:rsidRPr="00B00C86">
              <w:t xml:space="preserve"> is defined as any actual or attempted abuse of position of vulnerability, differential power or trust, for sexual purposes, including, but not limited to, profiting monetarily, socially or politically from the sexual exploitation of another.</w:t>
            </w:r>
          </w:p>
          <w:p w14:paraId="1E25F954" w14:textId="22BBC74E" w:rsidR="00891404" w:rsidRPr="00B00C86" w:rsidRDefault="00891404" w:rsidP="009408CA">
            <w:pPr>
              <w:autoSpaceDE w:val="0"/>
              <w:autoSpaceDN w:val="0"/>
              <w:spacing w:before="120" w:after="120"/>
              <w:ind w:left="1060" w:firstLine="4"/>
            </w:pPr>
            <w:r w:rsidRPr="00B00C86">
              <w:rPr>
                <w:b/>
              </w:rPr>
              <w:t>Sexual Abuse</w:t>
            </w:r>
            <w:r w:rsidRPr="00B00C86">
              <w:t xml:space="preserve"> is defined as the actual or threatened physical intrusion of a sexual nature, whether by force or under unequal or coercive conditions;</w:t>
            </w:r>
            <w:bookmarkEnd w:id="61"/>
          </w:p>
          <w:p w14:paraId="31DAC6B6" w14:textId="7777777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pPr>
            <w:r w:rsidRPr="00B00C86">
              <w:rPr>
                <w:b/>
              </w:rPr>
              <w:t>“Sexual Harassment” “(SH)”</w:t>
            </w:r>
            <w:r w:rsidRPr="00B00C86">
              <w:t xml:space="preserve"> is defined as unwelcome sexual advances, requests for sexual favors, and other verbal </w:t>
            </w:r>
            <w:r w:rsidRPr="00B00C86">
              <w:lastRenderedPageBreak/>
              <w:t xml:space="preserve">or physical conduct of a sexual nature by the Contractor’s Personnel with other Contractor’s or Employer’s Personnel; </w:t>
            </w:r>
          </w:p>
          <w:p w14:paraId="3105FAA0" w14:textId="4FC2675D"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rPr>
                <w:szCs w:val="24"/>
              </w:rPr>
            </w:pPr>
            <w:r w:rsidRPr="00B00C86">
              <w:rPr>
                <w:b/>
              </w:rPr>
              <w:t>“Contractor’s Personnel”</w:t>
            </w:r>
            <w:r w:rsidRPr="00B00C86">
              <w:t xml:space="preserve"> is as defined in Sub-Clause 1.1.</w:t>
            </w:r>
            <w:r w:rsidR="00BE78E0" w:rsidRPr="00B00C86">
              <w:t>16</w:t>
            </w:r>
            <w:r w:rsidRPr="00B00C86">
              <w:t xml:space="preserve"> of the General Conditions; and </w:t>
            </w:r>
          </w:p>
          <w:p w14:paraId="4D6CA30B" w14:textId="68679227" w:rsidR="00891404" w:rsidRPr="00B00C86" w:rsidRDefault="00891404" w:rsidP="009408CA">
            <w:pPr>
              <w:pStyle w:val="ListParagraph"/>
              <w:numPr>
                <w:ilvl w:val="2"/>
                <w:numId w:val="24"/>
              </w:numPr>
              <w:tabs>
                <w:tab w:val="clear" w:pos="1152"/>
              </w:tabs>
              <w:suppressAutoHyphens/>
              <w:spacing w:before="120" w:after="120"/>
              <w:ind w:left="1060" w:hanging="450"/>
              <w:contextualSpacing w:val="0"/>
              <w:rPr>
                <w:szCs w:val="24"/>
              </w:rPr>
            </w:pPr>
            <w:r w:rsidRPr="00B00C86">
              <w:rPr>
                <w:b/>
              </w:rPr>
              <w:t xml:space="preserve"> “Employer’s Personnel”</w:t>
            </w:r>
            <w:r w:rsidRPr="00B00C86">
              <w:t xml:space="preserve"> is as defined in Sub-Clause 1.1.3</w:t>
            </w:r>
            <w:r w:rsidR="00F16FC7" w:rsidRPr="00B00C86">
              <w:t>2</w:t>
            </w:r>
            <w:r w:rsidRPr="00B00C86">
              <w:t xml:space="preserve"> of the General Conditions.</w:t>
            </w:r>
          </w:p>
          <w:p w14:paraId="5BB7AB72" w14:textId="020565EF" w:rsidR="00891404" w:rsidRPr="00B00C86" w:rsidRDefault="00891404" w:rsidP="009408CA">
            <w:pPr>
              <w:pStyle w:val="ListParagraph"/>
              <w:suppressAutoHyphens/>
              <w:spacing w:before="120" w:after="120"/>
              <w:ind w:left="610"/>
              <w:contextualSpacing w:val="0"/>
              <w:rPr>
                <w:szCs w:val="24"/>
              </w:rPr>
            </w:pPr>
            <w:r w:rsidRPr="00B00C86">
              <w:t>A non-exhaustive list of (i) behaviors which constitute SEA and (ii) behaviors which constitute SH is attached to the Code of Conduct</w:t>
            </w:r>
            <w:r w:rsidR="004134D1" w:rsidRPr="00F93C79">
              <w:rPr>
                <w:szCs w:val="24"/>
              </w:rPr>
              <w:t>: Environmental, Social, Health and Safety (ESHS)</w:t>
            </w:r>
            <w:r w:rsidRPr="00B00C86">
              <w:t xml:space="preserve"> form in </w:t>
            </w:r>
            <w:r w:rsidRPr="008F5107">
              <w:t>Section IV</w:t>
            </w:r>
            <w:r w:rsidR="008F5107">
              <w:t>, Tender Forms</w:t>
            </w:r>
            <w:r w:rsidRPr="00B00C86">
              <w:t>.</w:t>
            </w:r>
          </w:p>
        </w:tc>
      </w:tr>
      <w:tr w:rsidR="00B00C86" w:rsidRPr="00B00C86" w14:paraId="4F71A76B" w14:textId="77777777" w:rsidTr="005977C1">
        <w:tc>
          <w:tcPr>
            <w:tcW w:w="2340" w:type="dxa"/>
          </w:tcPr>
          <w:p w14:paraId="18EA3985" w14:textId="4D475210" w:rsidR="00891404" w:rsidRPr="00B00C86" w:rsidRDefault="00891404" w:rsidP="009408CA">
            <w:pPr>
              <w:pStyle w:val="HeadingSPD02"/>
              <w:numPr>
                <w:ilvl w:val="0"/>
                <w:numId w:val="16"/>
              </w:numPr>
              <w:spacing w:before="120"/>
              <w:ind w:left="432" w:hanging="432"/>
              <w:jc w:val="left"/>
            </w:pPr>
            <w:bookmarkStart w:id="62" w:name="_Toc434304493"/>
            <w:bookmarkStart w:id="63" w:name="_Toc450070793"/>
            <w:bookmarkStart w:id="64" w:name="_Toc450635160"/>
            <w:bookmarkStart w:id="65" w:name="_Toc450635348"/>
            <w:r w:rsidRPr="00B00C86">
              <w:lastRenderedPageBreak/>
              <w:tab/>
            </w:r>
            <w:bookmarkStart w:id="66" w:name="_Toc463343424"/>
            <w:bookmarkStart w:id="67" w:name="_Toc463343617"/>
            <w:bookmarkStart w:id="68" w:name="_Toc463447936"/>
            <w:bookmarkStart w:id="69" w:name="_Toc486580078"/>
            <w:bookmarkStart w:id="70" w:name="_Toc139557580"/>
            <w:r w:rsidRPr="00B00C86">
              <w:t>Source of Funds</w:t>
            </w:r>
            <w:bookmarkEnd w:id="62"/>
            <w:bookmarkEnd w:id="63"/>
            <w:bookmarkEnd w:id="64"/>
            <w:bookmarkEnd w:id="65"/>
            <w:bookmarkEnd w:id="66"/>
            <w:bookmarkEnd w:id="67"/>
            <w:bookmarkEnd w:id="68"/>
            <w:bookmarkEnd w:id="69"/>
            <w:bookmarkEnd w:id="70"/>
          </w:p>
        </w:tc>
        <w:tc>
          <w:tcPr>
            <w:tcW w:w="7020" w:type="dxa"/>
          </w:tcPr>
          <w:p w14:paraId="6CAD5EF5" w14:textId="59D6ECC0"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t xml:space="preserve">The Recipient </w:t>
            </w:r>
            <w:r w:rsidRPr="00B00C86">
              <w:rPr>
                <w:noProof/>
                <w:szCs w:val="24"/>
              </w:rPr>
              <w:t>indicated</w:t>
            </w:r>
            <w:r w:rsidRPr="00B00C86">
              <w:rPr>
                <w:szCs w:val="24"/>
              </w:rPr>
              <w:t xml:space="preserve"> </w:t>
            </w:r>
            <w:r w:rsidRPr="00B00C86">
              <w:rPr>
                <w:b/>
                <w:szCs w:val="24"/>
              </w:rPr>
              <w:t xml:space="preserve">in the </w:t>
            </w:r>
            <w:r w:rsidR="000D4E27" w:rsidRPr="00B00C86">
              <w:rPr>
                <w:b/>
                <w:szCs w:val="24"/>
              </w:rPr>
              <w:t>TDS</w:t>
            </w:r>
            <w:r w:rsidRPr="00B00C86">
              <w:rPr>
                <w:szCs w:val="24"/>
              </w:rPr>
              <w:t xml:space="preserve"> has applied for or received financing (hereinafter called “funds”) from the </w:t>
            </w:r>
            <w:r w:rsidR="00E11C2C" w:rsidRPr="00B00C86">
              <w:rPr>
                <w:szCs w:val="24"/>
              </w:rPr>
              <w:t xml:space="preserve">Asian Infrastructure Investment Bank (hereinafter called (“AIIB” or “the Bank”) </w:t>
            </w:r>
            <w:r w:rsidRPr="00B00C86">
              <w:rPr>
                <w:szCs w:val="24"/>
              </w:rPr>
              <w:t>in an amount specified</w:t>
            </w:r>
            <w:r w:rsidRPr="00B00C86">
              <w:rPr>
                <w:b/>
                <w:szCs w:val="24"/>
              </w:rPr>
              <w:t xml:space="preserve"> in the </w:t>
            </w:r>
            <w:r w:rsidR="000D4E27" w:rsidRPr="00B00C86">
              <w:rPr>
                <w:b/>
                <w:szCs w:val="24"/>
              </w:rPr>
              <w:t>TDS</w:t>
            </w:r>
            <w:r w:rsidRPr="00B00C86">
              <w:rPr>
                <w:szCs w:val="24"/>
              </w:rPr>
              <w:t xml:space="preserve"> toward the project named </w:t>
            </w:r>
            <w:r w:rsidRPr="00B00C86">
              <w:rPr>
                <w:b/>
                <w:szCs w:val="24"/>
              </w:rPr>
              <w:t xml:space="preserve">in the </w:t>
            </w:r>
            <w:r w:rsidR="000D4E27" w:rsidRPr="00B00C86">
              <w:rPr>
                <w:b/>
                <w:szCs w:val="24"/>
              </w:rPr>
              <w:t>TDS</w:t>
            </w:r>
            <w:r w:rsidRPr="00B00C86">
              <w:rPr>
                <w:szCs w:val="24"/>
              </w:rPr>
              <w:t xml:space="preserve">. The </w:t>
            </w:r>
            <w:r w:rsidR="00E11C2C" w:rsidRPr="00B00C86">
              <w:rPr>
                <w:szCs w:val="24"/>
              </w:rPr>
              <w:t>Recipient</w:t>
            </w:r>
            <w:r w:rsidRPr="00B00C86">
              <w:rPr>
                <w:szCs w:val="24"/>
              </w:rPr>
              <w:t xml:space="preserve"> intends to apply a portion of the funds to eligible payments under the contract(s) for which this </w:t>
            </w:r>
            <w:r w:rsidR="00D214CF" w:rsidRPr="00B00C86">
              <w:rPr>
                <w:szCs w:val="24"/>
              </w:rPr>
              <w:t>Tender</w:t>
            </w:r>
            <w:r w:rsidRPr="00B00C86">
              <w:rPr>
                <w:szCs w:val="24"/>
              </w:rPr>
              <w:t xml:space="preserve"> Document is issued. </w:t>
            </w:r>
          </w:p>
          <w:p w14:paraId="5220CD52" w14:textId="6FA7A242"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t xml:space="preserve">Payments by the Bank will be made only at the request of the </w:t>
            </w:r>
            <w:r w:rsidR="00E11C2C" w:rsidRPr="00B00C86">
              <w:rPr>
                <w:noProof/>
                <w:szCs w:val="24"/>
              </w:rPr>
              <w:t>Recipient</w:t>
            </w:r>
            <w:r w:rsidRPr="00B00C86">
              <w:rPr>
                <w:szCs w:val="24"/>
              </w:rPr>
              <w:t xml:space="preserve"> and upon approval by the Bank in accordance with the terms and conditions of the Loan (or other financing) Agreement between the </w:t>
            </w:r>
            <w:r w:rsidR="00E11C2C" w:rsidRPr="00B00C86">
              <w:rPr>
                <w:szCs w:val="24"/>
              </w:rPr>
              <w:t>Recipient</w:t>
            </w:r>
            <w:r w:rsidRPr="00B00C86">
              <w:rPr>
                <w:szCs w:val="24"/>
              </w:rPr>
              <w:t xml:space="preserve"> and the Bank (hereinafter called the Loan Agreement), and will be subject in all respects to the terms and conditions of that Loan (or other financing) Agreement. The Loan (or other financing) Agreement prohibits a withdrawal from the loan account for the purpose of any payment to persons or entities, or for any import of equipment, materials or any other goods, if such payment or import is prohibited by a decision of the United Nations Security Council taken under Chapter VII of the Charter of the United Nations. No party other than the </w:t>
            </w:r>
            <w:r w:rsidR="00E11C2C" w:rsidRPr="00B00C86">
              <w:rPr>
                <w:szCs w:val="24"/>
              </w:rPr>
              <w:t>Recipient</w:t>
            </w:r>
            <w:r w:rsidRPr="00B00C86">
              <w:rPr>
                <w:szCs w:val="24"/>
              </w:rPr>
              <w:t xml:space="preserve"> shall derive any rights from the Loan (or other financing) Agreement </w:t>
            </w:r>
            <w:r w:rsidRPr="00B00C86">
              <w:rPr>
                <w:noProof/>
                <w:szCs w:val="24"/>
              </w:rPr>
              <w:t>or have any claim to the proceeds of the Loan (or other financing).</w:t>
            </w:r>
          </w:p>
        </w:tc>
      </w:tr>
      <w:tr w:rsidR="00B00C86" w:rsidRPr="00B00C86" w14:paraId="69331A46" w14:textId="77777777" w:rsidTr="005977C1">
        <w:tc>
          <w:tcPr>
            <w:tcW w:w="2340" w:type="dxa"/>
          </w:tcPr>
          <w:p w14:paraId="56308B89" w14:textId="0D3F6B25" w:rsidR="00891404" w:rsidRPr="00B00C86" w:rsidRDefault="00891404" w:rsidP="009408CA">
            <w:pPr>
              <w:pStyle w:val="HeadingSPD02"/>
              <w:numPr>
                <w:ilvl w:val="0"/>
                <w:numId w:val="16"/>
              </w:numPr>
              <w:spacing w:before="120"/>
              <w:ind w:left="432" w:hanging="432"/>
              <w:jc w:val="left"/>
            </w:pPr>
            <w:bookmarkStart w:id="71" w:name="_Toc434304494"/>
            <w:bookmarkStart w:id="72" w:name="_Toc450070794"/>
            <w:bookmarkStart w:id="73" w:name="_Toc450635161"/>
            <w:bookmarkStart w:id="74" w:name="_Toc450635349"/>
            <w:r w:rsidRPr="00B00C86">
              <w:tab/>
            </w:r>
            <w:bookmarkStart w:id="75" w:name="_Toc139557581"/>
            <w:bookmarkEnd w:id="71"/>
            <w:bookmarkEnd w:id="72"/>
            <w:bookmarkEnd w:id="73"/>
            <w:bookmarkEnd w:id="74"/>
            <w:r w:rsidR="0011340F" w:rsidRPr="00B00C86">
              <w:t>Prohibited Practices</w:t>
            </w:r>
            <w:bookmarkEnd w:id="75"/>
          </w:p>
        </w:tc>
        <w:tc>
          <w:tcPr>
            <w:tcW w:w="7020" w:type="dxa"/>
          </w:tcPr>
          <w:p w14:paraId="1F65F48B" w14:textId="230EA7AB"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r>
            <w:r w:rsidR="0011340F" w:rsidRPr="00B00C86">
              <w:t>The</w:t>
            </w:r>
            <w:r w:rsidR="0011340F" w:rsidRPr="00B00C86">
              <w:rPr>
                <w:szCs w:val="24"/>
              </w:rPr>
              <w:t xml:space="preserve"> Bank requires compliance with the Bank’s Policy on Prohibited Practices as set forth in </w:t>
            </w:r>
            <w:r w:rsidRPr="00B00C86">
              <w:rPr>
                <w:szCs w:val="24"/>
              </w:rPr>
              <w:t>Section VI.</w:t>
            </w:r>
          </w:p>
          <w:p w14:paraId="25632FF2" w14:textId="48342BA6" w:rsidR="00891404" w:rsidRPr="00B00C86" w:rsidRDefault="00891404" w:rsidP="009408CA">
            <w:pPr>
              <w:pStyle w:val="ListNumber2"/>
              <w:numPr>
                <w:ilvl w:val="1"/>
                <w:numId w:val="16"/>
              </w:numPr>
              <w:suppressAutoHyphens/>
              <w:spacing w:before="120" w:after="120"/>
              <w:ind w:left="610" w:hanging="610"/>
              <w:contextualSpacing w:val="0"/>
            </w:pPr>
            <w:r w:rsidRPr="00B00C86">
              <w:rPr>
                <w:szCs w:val="24"/>
              </w:rPr>
              <w:tab/>
            </w:r>
            <w:r w:rsidR="0011340F" w:rsidRPr="00B00C86">
              <w:t xml:space="preserve">In further pursuance of this policy, Tenderers shall permit and shall cause their agents (whether declared or not), subcontractors, subconsultants, service providers, suppliers and their personnel, to permit the Bank to inspect all accounts, records and other documents relating to any prequalification process, tender submission, </w:t>
            </w:r>
            <w:r w:rsidR="0011340F" w:rsidRPr="00171823">
              <w:t>proposal submission</w:t>
            </w:r>
            <w:r w:rsidR="0011340F" w:rsidRPr="00B00C86">
              <w:t xml:space="preserve"> and contract performance (in the case of award), and to have them audited by auditors appointed by the Bank</w:t>
            </w:r>
            <w:r w:rsidRPr="00B00C86">
              <w:t>.</w:t>
            </w:r>
          </w:p>
        </w:tc>
      </w:tr>
      <w:tr w:rsidR="00B00C86" w:rsidRPr="00B00C86" w14:paraId="0CFF353B" w14:textId="77777777" w:rsidTr="005977C1">
        <w:tc>
          <w:tcPr>
            <w:tcW w:w="2340" w:type="dxa"/>
          </w:tcPr>
          <w:p w14:paraId="6883D495" w14:textId="06BD756A" w:rsidR="00891404" w:rsidRPr="00B00C86" w:rsidRDefault="00891404" w:rsidP="001C1058">
            <w:pPr>
              <w:pStyle w:val="HeadingSPD02"/>
              <w:widowControl w:val="0"/>
              <w:numPr>
                <w:ilvl w:val="0"/>
                <w:numId w:val="16"/>
              </w:numPr>
              <w:spacing w:before="120"/>
              <w:ind w:left="432" w:hanging="432"/>
              <w:jc w:val="left"/>
            </w:pPr>
            <w:bookmarkStart w:id="76" w:name="_Toc450070795"/>
            <w:bookmarkStart w:id="77" w:name="_Toc450635162"/>
            <w:bookmarkStart w:id="78" w:name="_Toc450635350"/>
            <w:r w:rsidRPr="00B00C86">
              <w:lastRenderedPageBreak/>
              <w:tab/>
            </w:r>
            <w:bookmarkStart w:id="79" w:name="_Toc463343426"/>
            <w:bookmarkStart w:id="80" w:name="_Toc463343619"/>
            <w:bookmarkStart w:id="81" w:name="_Toc463447938"/>
            <w:bookmarkStart w:id="82" w:name="_Toc486580080"/>
            <w:bookmarkStart w:id="83" w:name="_Toc139557582"/>
            <w:r w:rsidRPr="00B00C86">
              <w:t xml:space="preserve">Eligible </w:t>
            </w:r>
            <w:bookmarkEnd w:id="76"/>
            <w:bookmarkEnd w:id="77"/>
            <w:bookmarkEnd w:id="78"/>
            <w:bookmarkEnd w:id="79"/>
            <w:bookmarkEnd w:id="80"/>
            <w:bookmarkEnd w:id="81"/>
            <w:bookmarkEnd w:id="82"/>
            <w:r w:rsidR="0011340F" w:rsidRPr="00B00C86">
              <w:t>Tenderers</w:t>
            </w:r>
            <w:bookmarkEnd w:id="83"/>
          </w:p>
        </w:tc>
        <w:tc>
          <w:tcPr>
            <w:tcW w:w="7020" w:type="dxa"/>
          </w:tcPr>
          <w:p w14:paraId="247F3A36" w14:textId="0F5E75A3"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szCs w:val="24"/>
              </w:rPr>
              <w:t>Tenderer</w:t>
            </w:r>
            <w:r w:rsidRPr="00B00C86">
              <w:rPr>
                <w:szCs w:val="24"/>
              </w:rPr>
              <w:t xml:space="preserve"> may be a firm that is a private entity, a state-owned enterprise or institution subject to </w:t>
            </w:r>
            <w:r w:rsidR="007F0961" w:rsidRPr="00B00C86">
              <w:rPr>
                <w:b/>
                <w:szCs w:val="24"/>
              </w:rPr>
              <w:t>ITT</w:t>
            </w:r>
            <w:r w:rsidRPr="00B00C86">
              <w:rPr>
                <w:b/>
                <w:szCs w:val="24"/>
              </w:rPr>
              <w:t xml:space="preserve"> 4.6,</w:t>
            </w:r>
            <w:r w:rsidRPr="00B00C86">
              <w:rPr>
                <w:szCs w:val="24"/>
              </w:rPr>
              <w:t xml:space="preserve"> or any combination of such entities in the form of a joint venture (JV) under an existing agreement or with the intent to enter into such an agreement </w:t>
            </w:r>
            <w:r w:rsidRPr="00B00C86">
              <w:rPr>
                <w:noProof/>
                <w:szCs w:val="24"/>
              </w:rPr>
              <w:t>supported</w:t>
            </w:r>
            <w:r w:rsidRPr="00B00C86">
              <w:rPr>
                <w:szCs w:val="24"/>
              </w:rPr>
              <w:t xml:space="preserve"> by a letter of intent. In the case of a joint venture, all members shall be jointly and severally liable for the execution of the Contract in accordance with the Contract terms. The JV shall nominate a Representative (Lead Member) who shall have the authority to conduct all business for and on behalf of any and all the members of the JV during the </w:t>
            </w:r>
            <w:r w:rsidR="0064693C" w:rsidRPr="00B00C86">
              <w:rPr>
                <w:szCs w:val="24"/>
              </w:rPr>
              <w:t>T</w:t>
            </w:r>
            <w:r w:rsidR="000B6877" w:rsidRPr="00B00C86">
              <w:rPr>
                <w:szCs w:val="24"/>
              </w:rPr>
              <w:t>ender</w:t>
            </w:r>
            <w:r w:rsidR="002F40A1" w:rsidRPr="00B00C86">
              <w:rPr>
                <w:szCs w:val="24"/>
              </w:rPr>
              <w:t>ing</w:t>
            </w:r>
            <w:r w:rsidRPr="00B00C86">
              <w:rPr>
                <w:szCs w:val="24"/>
              </w:rPr>
              <w:t xml:space="preserve"> process and, in the event the </w:t>
            </w:r>
            <w:r w:rsidRPr="00B00C86">
              <w:rPr>
                <w:noProof/>
                <w:szCs w:val="24"/>
              </w:rPr>
              <w:t>JV</w:t>
            </w:r>
            <w:r w:rsidRPr="00B00C86">
              <w:rPr>
                <w:szCs w:val="24"/>
              </w:rPr>
              <w:t xml:space="preserve"> is awarded the Contract, during contract execution. Unless specified </w:t>
            </w:r>
            <w:r w:rsidRPr="00B00C86">
              <w:rPr>
                <w:b/>
                <w:szCs w:val="24"/>
              </w:rPr>
              <w:t xml:space="preserve">in the </w:t>
            </w:r>
            <w:r w:rsidR="000D4E27" w:rsidRPr="00B00C86">
              <w:rPr>
                <w:b/>
                <w:szCs w:val="24"/>
              </w:rPr>
              <w:t>TDS</w:t>
            </w:r>
            <w:r w:rsidRPr="00B00C86">
              <w:rPr>
                <w:szCs w:val="24"/>
              </w:rPr>
              <w:t xml:space="preserve">, there is no limit on the number of members in a JV. </w:t>
            </w:r>
          </w:p>
          <w:p w14:paraId="3FE8FA8A" w14:textId="12539BF6"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noProof/>
                <w:szCs w:val="24"/>
              </w:rPr>
              <w:t>Tenderer</w:t>
            </w:r>
            <w:r w:rsidRPr="00B00C86">
              <w:rPr>
                <w:szCs w:val="24"/>
              </w:rPr>
              <w:t xml:space="preserve"> shall not have a conflict of interest. Any </w:t>
            </w:r>
            <w:r w:rsidR="0011340F" w:rsidRPr="00B00C86">
              <w:rPr>
                <w:szCs w:val="24"/>
              </w:rPr>
              <w:t>Tenderer</w:t>
            </w:r>
            <w:r w:rsidRPr="00B00C86">
              <w:rPr>
                <w:szCs w:val="24"/>
              </w:rPr>
              <w:t xml:space="preserve"> found to have a conflict of interest shall be disqualified. A </w:t>
            </w:r>
            <w:r w:rsidR="0011340F" w:rsidRPr="00B00C86">
              <w:rPr>
                <w:szCs w:val="24"/>
              </w:rPr>
              <w:t>Tenderer</w:t>
            </w:r>
            <w:r w:rsidRPr="00B00C86">
              <w:rPr>
                <w:szCs w:val="24"/>
              </w:rPr>
              <w:t xml:space="preserve"> may be considered to have a conflict of interest for the purpose of this </w:t>
            </w:r>
            <w:r w:rsidR="0064693C" w:rsidRPr="00B00C86">
              <w:rPr>
                <w:szCs w:val="24"/>
              </w:rPr>
              <w:t>Tender</w:t>
            </w:r>
            <w:r w:rsidR="002F40A1" w:rsidRPr="00B00C86">
              <w:rPr>
                <w:szCs w:val="24"/>
              </w:rPr>
              <w:t>ing</w:t>
            </w:r>
            <w:r w:rsidR="0064693C" w:rsidRPr="00B00C86">
              <w:rPr>
                <w:szCs w:val="24"/>
              </w:rPr>
              <w:t xml:space="preserve"> </w:t>
            </w:r>
            <w:r w:rsidRPr="00B00C86">
              <w:rPr>
                <w:szCs w:val="24"/>
              </w:rPr>
              <w:t xml:space="preserve">process, if the </w:t>
            </w:r>
            <w:r w:rsidR="0011340F" w:rsidRPr="00B00C86">
              <w:rPr>
                <w:szCs w:val="24"/>
              </w:rPr>
              <w:t>Tenderer</w:t>
            </w:r>
            <w:r w:rsidRPr="00B00C86">
              <w:rPr>
                <w:szCs w:val="24"/>
              </w:rPr>
              <w:t xml:space="preserve">: </w:t>
            </w:r>
          </w:p>
          <w:p w14:paraId="67E06090" w14:textId="57A9074C"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directly or indirectly controls, is controlled by or is under common control with another </w:t>
            </w:r>
            <w:r w:rsidR="0011340F" w:rsidRPr="00B00C86">
              <w:rPr>
                <w:szCs w:val="24"/>
              </w:rPr>
              <w:t>Tenderer</w:t>
            </w:r>
            <w:r w:rsidRPr="00B00C86">
              <w:rPr>
                <w:szCs w:val="24"/>
              </w:rPr>
              <w:t xml:space="preserve">; or </w:t>
            </w:r>
          </w:p>
          <w:p w14:paraId="25E56BC0" w14:textId="66E966C3"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receives or has received any direct or indirect subsidy from another </w:t>
            </w:r>
            <w:r w:rsidR="0011340F" w:rsidRPr="00B00C86">
              <w:rPr>
                <w:szCs w:val="24"/>
              </w:rPr>
              <w:t>Tenderer</w:t>
            </w:r>
            <w:r w:rsidRPr="00B00C86">
              <w:rPr>
                <w:szCs w:val="24"/>
              </w:rPr>
              <w:t>; or</w:t>
            </w:r>
          </w:p>
          <w:p w14:paraId="6D636CC1" w14:textId="70DE170B"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has the same legal representative as another </w:t>
            </w:r>
            <w:r w:rsidR="0011340F" w:rsidRPr="00B00C86">
              <w:rPr>
                <w:szCs w:val="24"/>
              </w:rPr>
              <w:t>Tenderer</w:t>
            </w:r>
            <w:r w:rsidRPr="00B00C86">
              <w:rPr>
                <w:szCs w:val="24"/>
              </w:rPr>
              <w:t>; or</w:t>
            </w:r>
          </w:p>
          <w:p w14:paraId="1A50174F" w14:textId="186BC11C"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has a relationship with another </w:t>
            </w:r>
            <w:r w:rsidR="0011340F" w:rsidRPr="00B00C86">
              <w:rPr>
                <w:szCs w:val="24"/>
              </w:rPr>
              <w:t>Tenderer</w:t>
            </w:r>
            <w:r w:rsidRPr="00B00C86">
              <w:rPr>
                <w:szCs w:val="24"/>
              </w:rPr>
              <w:t xml:space="preserve">, directly or through common third parties, that puts it in a position to influence the </w:t>
            </w:r>
            <w:r w:rsidR="00B46908" w:rsidRPr="00B00C86">
              <w:rPr>
                <w:szCs w:val="24"/>
              </w:rPr>
              <w:t>Tender</w:t>
            </w:r>
            <w:r w:rsidRPr="00B00C86">
              <w:rPr>
                <w:szCs w:val="24"/>
              </w:rPr>
              <w:t xml:space="preserve"> of another </w:t>
            </w:r>
            <w:r w:rsidR="0011340F" w:rsidRPr="00B00C86">
              <w:rPr>
                <w:szCs w:val="24"/>
              </w:rPr>
              <w:t>Tenderer</w:t>
            </w:r>
            <w:r w:rsidRPr="00B00C86">
              <w:rPr>
                <w:szCs w:val="24"/>
              </w:rPr>
              <w:t xml:space="preserve">, or influence the decisions of the Employer regarding this </w:t>
            </w:r>
            <w:r w:rsidR="0064693C" w:rsidRPr="00B00C86">
              <w:rPr>
                <w:szCs w:val="24"/>
              </w:rPr>
              <w:t>Tender</w:t>
            </w:r>
            <w:r w:rsidR="002F40A1" w:rsidRPr="00B00C86">
              <w:rPr>
                <w:szCs w:val="24"/>
              </w:rPr>
              <w:t>ing</w:t>
            </w:r>
            <w:r w:rsidR="0064693C" w:rsidRPr="00B00C86">
              <w:rPr>
                <w:szCs w:val="24"/>
              </w:rPr>
              <w:t xml:space="preserve"> </w:t>
            </w:r>
            <w:r w:rsidRPr="00B00C86">
              <w:rPr>
                <w:szCs w:val="24"/>
              </w:rPr>
              <w:t>process; or</w:t>
            </w:r>
          </w:p>
          <w:p w14:paraId="0D9AFA75" w14:textId="5294D515"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any of its affiliates participates as a consultant in the preparation of the Employer’s Requirements for the Works that are the subject of the </w:t>
            </w:r>
            <w:r w:rsidR="00B46908" w:rsidRPr="00B00C86">
              <w:rPr>
                <w:szCs w:val="24"/>
              </w:rPr>
              <w:t>Tender</w:t>
            </w:r>
            <w:r w:rsidRPr="00B00C86">
              <w:rPr>
                <w:szCs w:val="24"/>
              </w:rPr>
              <w:t>; or</w:t>
            </w:r>
          </w:p>
          <w:p w14:paraId="0D871C4B" w14:textId="78A47D3F"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or any of its affiliates has been hired (or is proposed to be hired) by the Employer or </w:t>
            </w:r>
            <w:r w:rsidR="00E11C2C" w:rsidRPr="00B00C86">
              <w:rPr>
                <w:szCs w:val="24"/>
              </w:rPr>
              <w:t>Recipient</w:t>
            </w:r>
            <w:r w:rsidRPr="00B00C86">
              <w:rPr>
                <w:szCs w:val="24"/>
              </w:rPr>
              <w:t xml:space="preserve"> as the Employer’s Representative for the Contract implementation; or</w:t>
            </w:r>
          </w:p>
          <w:p w14:paraId="13552F28" w14:textId="5B4C6149" w:rsidR="00891404" w:rsidRPr="00B00C86" w:rsidRDefault="00891404" w:rsidP="001C1058">
            <w:pPr>
              <w:pStyle w:val="ListParagraph"/>
              <w:widowControl w:val="0"/>
              <w:numPr>
                <w:ilvl w:val="2"/>
                <w:numId w:val="25"/>
              </w:numPr>
              <w:tabs>
                <w:tab w:val="clear" w:pos="1152"/>
              </w:tabs>
              <w:suppressAutoHyphens/>
              <w:spacing w:before="120" w:after="120"/>
              <w:ind w:left="1060" w:hanging="450"/>
              <w:contextualSpacing w:val="0"/>
              <w:rPr>
                <w:szCs w:val="24"/>
              </w:rPr>
            </w:pPr>
            <w:r w:rsidRPr="00B00C86">
              <w:rPr>
                <w:szCs w:val="24"/>
              </w:rPr>
              <w:t xml:space="preserve">would be providing goods, works, or non-consulting services resulting from or directly related to consulting services for the preparation or implementation of the project specified </w:t>
            </w:r>
            <w:r w:rsidRPr="00B00C86">
              <w:rPr>
                <w:b/>
                <w:szCs w:val="24"/>
              </w:rPr>
              <w:t xml:space="preserve">in the </w:t>
            </w:r>
            <w:r w:rsidR="000D4E27" w:rsidRPr="00B00C86">
              <w:rPr>
                <w:b/>
                <w:szCs w:val="24"/>
              </w:rPr>
              <w:t>TDS</w:t>
            </w:r>
            <w:r w:rsidRPr="00B00C86">
              <w:rPr>
                <w:b/>
                <w:szCs w:val="24"/>
              </w:rPr>
              <w:t xml:space="preserve"> </w:t>
            </w:r>
            <w:r w:rsidR="007F0961" w:rsidRPr="00B00C86">
              <w:rPr>
                <w:b/>
                <w:szCs w:val="24"/>
              </w:rPr>
              <w:t>ITT</w:t>
            </w:r>
            <w:r w:rsidRPr="00B00C86">
              <w:rPr>
                <w:b/>
                <w:szCs w:val="24"/>
              </w:rPr>
              <w:t xml:space="preserve"> 2.1</w:t>
            </w:r>
            <w:r w:rsidRPr="00B00C86">
              <w:rPr>
                <w:szCs w:val="24"/>
              </w:rPr>
              <w:t xml:space="preserve"> that it provided or were provided by any affiliate that directly or indirectly controls, is controlled by, or is under common control with that firm; or</w:t>
            </w:r>
          </w:p>
          <w:p w14:paraId="15018D82" w14:textId="3E4F4E34" w:rsidR="000E6DD9" w:rsidRPr="00B00C86" w:rsidRDefault="00891404" w:rsidP="001C1058">
            <w:pPr>
              <w:pStyle w:val="ListParagraph"/>
              <w:widowControl w:val="0"/>
              <w:numPr>
                <w:ilvl w:val="2"/>
                <w:numId w:val="25"/>
              </w:numPr>
              <w:suppressAutoHyphens/>
              <w:spacing w:before="120" w:after="120"/>
              <w:ind w:left="1060" w:hanging="450"/>
              <w:contextualSpacing w:val="0"/>
              <w:rPr>
                <w:szCs w:val="24"/>
              </w:rPr>
            </w:pPr>
            <w:r w:rsidRPr="00B00C86">
              <w:rPr>
                <w:szCs w:val="24"/>
              </w:rPr>
              <w:t xml:space="preserve">has a close business or family relationship with a professional staff of the </w:t>
            </w:r>
            <w:r w:rsidR="00E11C2C" w:rsidRPr="00B00C86">
              <w:rPr>
                <w:szCs w:val="24"/>
              </w:rPr>
              <w:t>Recipient</w:t>
            </w:r>
            <w:r w:rsidR="00FC068F" w:rsidRPr="00B00C86">
              <w:rPr>
                <w:szCs w:val="24"/>
              </w:rPr>
              <w:t xml:space="preserve"> </w:t>
            </w:r>
            <w:r w:rsidRPr="00B00C86">
              <w:rPr>
                <w:szCs w:val="24"/>
              </w:rPr>
              <w:t>(</w:t>
            </w:r>
            <w:r w:rsidR="00090CD9" w:rsidRPr="00B00C86">
              <w:rPr>
                <w:szCs w:val="24"/>
              </w:rPr>
              <w:t xml:space="preserve">or of the project </w:t>
            </w:r>
            <w:r w:rsidR="005A4E5C">
              <w:rPr>
                <w:szCs w:val="24"/>
              </w:rPr>
              <w:t>Employer</w:t>
            </w:r>
            <w:r w:rsidR="00090CD9" w:rsidRPr="00B00C86">
              <w:rPr>
                <w:szCs w:val="24"/>
              </w:rPr>
              <w:t xml:space="preserve">, or of any other beneficiary of the Bank’s </w:t>
            </w:r>
            <w:r w:rsidR="00090CD9" w:rsidRPr="00B00C86">
              <w:rPr>
                <w:szCs w:val="24"/>
              </w:rPr>
              <w:lastRenderedPageBreak/>
              <w:t>financing, or of any other party representing or acting on behalf of the Recipient</w:t>
            </w:r>
            <w:r w:rsidRPr="00B00C86">
              <w:rPr>
                <w:szCs w:val="24"/>
              </w:rPr>
              <w:t xml:space="preserve">) who: (i) are directly or indirectly involved in the preparation of the </w:t>
            </w:r>
            <w:r w:rsidR="000B6877" w:rsidRPr="00B00C86">
              <w:rPr>
                <w:szCs w:val="24"/>
              </w:rPr>
              <w:t>Tender</w:t>
            </w:r>
            <w:r w:rsidRPr="00B00C86">
              <w:rPr>
                <w:szCs w:val="24"/>
              </w:rPr>
              <w:t xml:space="preserve"> Document or specifications of the Contract, and/or the </w:t>
            </w:r>
            <w:r w:rsidR="00B46908" w:rsidRPr="00B00C86">
              <w:rPr>
                <w:szCs w:val="24"/>
              </w:rPr>
              <w:t>Tender</w:t>
            </w:r>
            <w:r w:rsidRPr="00B00C86">
              <w:rPr>
                <w:szCs w:val="24"/>
              </w:rPr>
              <w:t xml:space="preserve"> evaluation process of such Contract; or (ii) would be involved in the implementation or supervision of such Contract unless the conflict stemming from such relationship has been resolved in a manner acceptable to the Bank throughout the </w:t>
            </w:r>
            <w:r w:rsidR="0064693C" w:rsidRPr="00B00C86">
              <w:rPr>
                <w:szCs w:val="24"/>
              </w:rPr>
              <w:t>Tender</w:t>
            </w:r>
            <w:r w:rsidR="008350E5" w:rsidRPr="00B00C86">
              <w:rPr>
                <w:szCs w:val="24"/>
              </w:rPr>
              <w:t>ing</w:t>
            </w:r>
            <w:r w:rsidR="0064693C" w:rsidRPr="00B00C86">
              <w:rPr>
                <w:szCs w:val="24"/>
              </w:rPr>
              <w:t xml:space="preserve"> </w:t>
            </w:r>
            <w:r w:rsidRPr="00B00C86">
              <w:rPr>
                <w:szCs w:val="24"/>
              </w:rPr>
              <w:t>process and execution of the Contract</w:t>
            </w:r>
            <w:r w:rsidR="000E6DD9" w:rsidRPr="00B00C86">
              <w:rPr>
                <w:szCs w:val="24"/>
              </w:rPr>
              <w:t>; or</w:t>
            </w:r>
          </w:p>
          <w:p w14:paraId="45FED711" w14:textId="5A8153CE" w:rsidR="00891404" w:rsidRPr="00B00C86" w:rsidRDefault="000E6DD9" w:rsidP="001C1058">
            <w:pPr>
              <w:pStyle w:val="ListParagraph"/>
              <w:widowControl w:val="0"/>
              <w:numPr>
                <w:ilvl w:val="2"/>
                <w:numId w:val="25"/>
              </w:numPr>
              <w:suppressAutoHyphens/>
              <w:spacing w:before="120" w:after="120"/>
              <w:ind w:left="1060" w:hanging="450"/>
              <w:contextualSpacing w:val="0"/>
              <w:rPr>
                <w:szCs w:val="24"/>
              </w:rPr>
            </w:pPr>
            <w:r w:rsidRPr="00B00C86">
              <w:rPr>
                <w:szCs w:val="24"/>
              </w:rPr>
              <w:t>is an affiliate of the Recipient, or of a procurement agent engaged by the Recipient, unless the Recipient demonstrates to the satisfaction of the Bank that there is no significant degree of common ownership, influence or control between the Recipient</w:t>
            </w:r>
            <w:r w:rsidR="006A25FF" w:rsidRPr="00B00C86">
              <w:rPr>
                <w:szCs w:val="24"/>
              </w:rPr>
              <w:t xml:space="preserve"> </w:t>
            </w:r>
            <w:r w:rsidRPr="00B00C86">
              <w:rPr>
                <w:szCs w:val="24"/>
              </w:rPr>
              <w:t xml:space="preserve">on the one hand, and </w:t>
            </w:r>
            <w:r w:rsidR="0051006E" w:rsidRPr="00B00C86">
              <w:rPr>
                <w:szCs w:val="24"/>
              </w:rPr>
              <w:t>the Recipient’s agent</w:t>
            </w:r>
            <w:r w:rsidR="00471374" w:rsidRPr="00B00C86">
              <w:rPr>
                <w:szCs w:val="24"/>
              </w:rPr>
              <w:t xml:space="preserve"> and</w:t>
            </w:r>
            <w:r w:rsidR="0051006E" w:rsidRPr="00B00C86">
              <w:rPr>
                <w:szCs w:val="24"/>
              </w:rPr>
              <w:t xml:space="preserve"> </w:t>
            </w:r>
            <w:r w:rsidRPr="00B00C86">
              <w:rPr>
                <w:szCs w:val="24"/>
              </w:rPr>
              <w:t>the affiliate on the other</w:t>
            </w:r>
            <w:r w:rsidR="00891404" w:rsidRPr="00B00C86">
              <w:rPr>
                <w:szCs w:val="24"/>
              </w:rPr>
              <w:t>.</w:t>
            </w:r>
            <w:r w:rsidR="00891404" w:rsidRPr="00B00C86" w:rsidDel="006F275A">
              <w:rPr>
                <w:szCs w:val="24"/>
              </w:rPr>
              <w:t xml:space="preserve"> </w:t>
            </w:r>
          </w:p>
          <w:p w14:paraId="5C8D703B" w14:textId="1DC52F54"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noProof/>
                <w:szCs w:val="24"/>
              </w:rPr>
              <w:tab/>
            </w:r>
            <w:r w:rsidRPr="00B00C86">
              <w:t xml:space="preserve">A firm that is a </w:t>
            </w:r>
            <w:r w:rsidR="0011340F" w:rsidRPr="00B00C86">
              <w:t>Tenderer</w:t>
            </w:r>
            <w:r w:rsidRPr="00B00C86">
              <w:t xml:space="preserve"> (either individually or as a JV member) shall not participate in more than one </w:t>
            </w:r>
            <w:r w:rsidR="00B46908" w:rsidRPr="00B00C86">
              <w:t>Tender</w:t>
            </w:r>
            <w:r w:rsidRPr="00B00C86">
              <w:t xml:space="preserve">, except for permitted alternative </w:t>
            </w:r>
            <w:r w:rsidR="00B46908" w:rsidRPr="00B00C86">
              <w:t>Tender</w:t>
            </w:r>
            <w:r w:rsidRPr="00B00C86">
              <w:t>s</w:t>
            </w:r>
            <w:r w:rsidRPr="00B00C86">
              <w:rPr>
                <w:szCs w:val="24"/>
              </w:rPr>
              <w:t xml:space="preserve">. Such participation shall result in the </w:t>
            </w:r>
            <w:r w:rsidRPr="00B00C86">
              <w:rPr>
                <w:noProof/>
                <w:szCs w:val="24"/>
              </w:rPr>
              <w:t>disqualification</w:t>
            </w:r>
            <w:r w:rsidRPr="00B00C86">
              <w:rPr>
                <w:szCs w:val="24"/>
              </w:rPr>
              <w:t xml:space="preserve"> of all </w:t>
            </w:r>
            <w:r w:rsidR="00B46908" w:rsidRPr="00B00C86">
              <w:rPr>
                <w:szCs w:val="24"/>
              </w:rPr>
              <w:t>Tender</w:t>
            </w:r>
            <w:r w:rsidRPr="00B00C86">
              <w:rPr>
                <w:szCs w:val="24"/>
              </w:rPr>
              <w:t>s in which the firm is involved.</w:t>
            </w:r>
            <w:r w:rsidR="000E6DD9" w:rsidRPr="00B00C86">
              <w:t xml:space="preserve"> However, this does not limit: (a) the inclusion of the same Subcontractor in more than one </w:t>
            </w:r>
            <w:r w:rsidR="00B46908" w:rsidRPr="00B00C86">
              <w:t>Tender</w:t>
            </w:r>
            <w:r w:rsidR="000E6DD9" w:rsidRPr="00B00C86">
              <w:t xml:space="preserve"> for the same contract</w:t>
            </w:r>
            <w:r w:rsidR="00B66247" w:rsidRPr="00B00C86">
              <w:t xml:space="preserve"> but only in the capacity of a subcontractor</w:t>
            </w:r>
            <w:r w:rsidR="000E6DD9" w:rsidRPr="00B00C86">
              <w:t xml:space="preserve">; or (b) the ability of one Tenderer to be a Subcontractor in another </w:t>
            </w:r>
            <w:r w:rsidR="00B46908" w:rsidRPr="00B00C86">
              <w:t>Tender</w:t>
            </w:r>
            <w:r w:rsidR="000E6DD9" w:rsidRPr="00B00C86">
              <w:t xml:space="preserve"> for the same contract.</w:t>
            </w:r>
          </w:p>
          <w:p w14:paraId="39176518" w14:textId="2522F32A"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szCs w:val="24"/>
              </w:rPr>
              <w:t>Tenderer</w:t>
            </w:r>
            <w:r w:rsidRPr="00B00C86">
              <w:rPr>
                <w:szCs w:val="24"/>
              </w:rPr>
              <w:t xml:space="preserve"> may have the nationality of any country, subject to the </w:t>
            </w:r>
            <w:r w:rsidRPr="00B00C86">
              <w:rPr>
                <w:noProof/>
                <w:szCs w:val="24"/>
              </w:rPr>
              <w:t>restrictions</w:t>
            </w:r>
            <w:r w:rsidRPr="00B00C86">
              <w:rPr>
                <w:szCs w:val="24"/>
              </w:rPr>
              <w:t xml:space="preserve"> pursuant to </w:t>
            </w:r>
            <w:r w:rsidR="007F0961" w:rsidRPr="00B00C86">
              <w:rPr>
                <w:b/>
                <w:szCs w:val="24"/>
              </w:rPr>
              <w:t>ITT</w:t>
            </w:r>
            <w:r w:rsidRPr="00B00C86">
              <w:rPr>
                <w:b/>
                <w:szCs w:val="24"/>
              </w:rPr>
              <w:t xml:space="preserve"> 4.8.</w:t>
            </w:r>
            <w:r w:rsidRPr="00B00C86">
              <w:rPr>
                <w:szCs w:val="24"/>
              </w:rPr>
              <w:t xml:space="preserve"> A </w:t>
            </w:r>
            <w:r w:rsidR="0011340F" w:rsidRPr="00B00C86">
              <w:rPr>
                <w:szCs w:val="24"/>
              </w:rPr>
              <w:t>Tenderer</w:t>
            </w:r>
            <w:r w:rsidRPr="00B00C86">
              <w:rPr>
                <w:szCs w:val="24"/>
              </w:rPr>
              <w:t xml:space="preserve"> shall be deemed to have the nationality of a country if the </w:t>
            </w:r>
            <w:r w:rsidR="0011340F" w:rsidRPr="00B00C86">
              <w:rPr>
                <w:szCs w:val="24"/>
              </w:rPr>
              <w:t>Tenderer</w:t>
            </w:r>
            <w:r w:rsidRPr="00B00C86">
              <w:rPr>
                <w:szCs w:val="24"/>
              </w:rPr>
              <w:t xml:space="preserve"> is constituted, incorporated or registered in and operates in conformity with the </w:t>
            </w:r>
            <w:r w:rsidRPr="00B00C86">
              <w:rPr>
                <w:noProof/>
                <w:szCs w:val="24"/>
              </w:rPr>
              <w:t>provisions</w:t>
            </w:r>
            <w:r w:rsidRPr="00B00C86">
              <w:rPr>
                <w:szCs w:val="24"/>
              </w:rPr>
              <w:t xml:space="preserve">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p w14:paraId="518E2581" w14:textId="70D3B21A"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r>
            <w:r w:rsidR="00553F4F" w:rsidRPr="00B00C86">
              <w:rPr>
                <w:szCs w:val="24"/>
              </w:rPr>
              <w:t xml:space="preserve">A Tenderer that has been declared, and remains, as at the relevant </w:t>
            </w:r>
            <w:r w:rsidR="00553F4F" w:rsidRPr="00B00C86">
              <w:rPr>
                <w:noProof/>
                <w:szCs w:val="24"/>
              </w:rPr>
              <w:t>date</w:t>
            </w:r>
            <w:r w:rsidR="00553F4F" w:rsidRPr="00B00C86">
              <w:rPr>
                <w:szCs w:val="24"/>
              </w:rPr>
              <w:t xml:space="preserve">, ineligible pursuant to the Bank’s Policy on Prohibited Practices as described in Section VI, shall be ineligible to be prequalified for, tender for, propose for, or be awarded a Bank-financed contract or benefit from a Bank-financed contract, financially or otherwise, during such period of time as the Bank shall have determined. The list of debarred firms and individuals is available at the electronic address specified </w:t>
            </w:r>
            <w:r w:rsidRPr="00B00C86">
              <w:rPr>
                <w:b/>
                <w:szCs w:val="24"/>
              </w:rPr>
              <w:t xml:space="preserve">in the </w:t>
            </w:r>
            <w:r w:rsidR="000D4E27" w:rsidRPr="00B00C86">
              <w:rPr>
                <w:b/>
                <w:szCs w:val="24"/>
              </w:rPr>
              <w:t>TDS</w:t>
            </w:r>
            <w:r w:rsidRPr="00B00C86">
              <w:rPr>
                <w:szCs w:val="24"/>
              </w:rPr>
              <w:t>.</w:t>
            </w:r>
          </w:p>
          <w:p w14:paraId="5541B342" w14:textId="468C93C5"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r>
            <w:r w:rsidR="0011340F" w:rsidRPr="00B00C86">
              <w:rPr>
                <w:szCs w:val="24"/>
              </w:rPr>
              <w:t>Tenderer</w:t>
            </w:r>
            <w:r w:rsidRPr="00B00C86">
              <w:rPr>
                <w:szCs w:val="24"/>
              </w:rPr>
              <w:t xml:space="preserve">s that are state-owned enterprises or institutions in the </w:t>
            </w:r>
            <w:r w:rsidRPr="00B00C86">
              <w:rPr>
                <w:noProof/>
                <w:szCs w:val="24"/>
              </w:rPr>
              <w:t>Employer’s</w:t>
            </w:r>
            <w:r w:rsidRPr="00B00C86">
              <w:rPr>
                <w:szCs w:val="24"/>
              </w:rPr>
              <w:t xml:space="preserve"> Country may be eligible to compete and be awarded </w:t>
            </w:r>
            <w:r w:rsidRPr="00B00C86">
              <w:rPr>
                <w:szCs w:val="24"/>
              </w:rPr>
              <w:lastRenderedPageBreak/>
              <w:t>a Contract(s) only if they can establish, in a manner acceptable to the Bank, that they (</w:t>
            </w:r>
            <w:r w:rsidR="005D29A6" w:rsidRPr="00B00C86">
              <w:rPr>
                <w:szCs w:val="24"/>
              </w:rPr>
              <w:t>i) are carrying out or are established for a business purpose, and are operating on a commercial basis; (ii) are financially and managerially autonomous; (iii) are not controlled by the government on day-to-day management; and (iv) are not under the supervision of the Employer or its procuring agency</w:t>
            </w:r>
            <w:r w:rsidRPr="00B00C86">
              <w:rPr>
                <w:szCs w:val="24"/>
              </w:rPr>
              <w:t xml:space="preserve">. </w:t>
            </w:r>
          </w:p>
          <w:p w14:paraId="5486CC4F" w14:textId="2E78FE3F"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szCs w:val="24"/>
              </w:rPr>
              <w:t>Tenderer</w:t>
            </w:r>
            <w:r w:rsidRPr="00B00C86">
              <w:rPr>
                <w:szCs w:val="24"/>
              </w:rPr>
              <w:t xml:space="preserve"> shall not be under suspension from submitting </w:t>
            </w:r>
            <w:r w:rsidR="00164070" w:rsidRPr="00B00C86">
              <w:rPr>
                <w:noProof/>
                <w:szCs w:val="24"/>
              </w:rPr>
              <w:t>T</w:t>
            </w:r>
            <w:r w:rsidR="00B46908" w:rsidRPr="00B00C86">
              <w:rPr>
                <w:noProof/>
                <w:szCs w:val="24"/>
              </w:rPr>
              <w:t>enders</w:t>
            </w:r>
            <w:r w:rsidRPr="00B00C86">
              <w:rPr>
                <w:szCs w:val="24"/>
              </w:rPr>
              <w:t xml:space="preserve"> by the Employer as the result of the operation of a </w:t>
            </w:r>
            <w:r w:rsidR="005D29A6" w:rsidRPr="00B00C86">
              <w:rPr>
                <w:noProof/>
                <w:szCs w:val="24"/>
              </w:rPr>
              <w:t>Tender</w:t>
            </w:r>
            <w:r w:rsidRPr="00B00C86">
              <w:rPr>
                <w:szCs w:val="24"/>
              </w:rPr>
              <w:t xml:space="preserve"> or Proposal–Securing Declaration. </w:t>
            </w:r>
          </w:p>
          <w:p w14:paraId="5258CAAA" w14:textId="2D3433F6"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Firms and individuals may be ineligible if so indicated in Section V and (a) as a matter of law or official regulations, the </w:t>
            </w:r>
            <w:r w:rsidR="00E11C2C" w:rsidRPr="00B00C86">
              <w:rPr>
                <w:szCs w:val="24"/>
              </w:rPr>
              <w:t>Recipient</w:t>
            </w:r>
            <w:r w:rsidRPr="00B00C86">
              <w:rPr>
                <w:szCs w:val="24"/>
              </w:rPr>
              <w:t xml:space="preserve">’s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w:t>
            </w:r>
            <w:r w:rsidR="00E11C2C" w:rsidRPr="00B00C86">
              <w:rPr>
                <w:szCs w:val="24"/>
              </w:rPr>
              <w:t>Recipient</w:t>
            </w:r>
            <w:r w:rsidRPr="00B00C86">
              <w:rPr>
                <w:szCs w:val="24"/>
              </w:rPr>
              <w:t xml:space="preserve">’s country prohibits any import of goods or contracting of works or services from that country, or any payments to any country, person, or entity in that country. </w:t>
            </w:r>
            <w:r w:rsidRPr="00B00C86">
              <w:rPr>
                <w:noProof/>
                <w:szCs w:val="24"/>
              </w:rPr>
              <w:t xml:space="preserve">When the procurement is implemented across jurisdictional boundaries (and more than one country is a </w:t>
            </w:r>
            <w:r w:rsidR="00E11C2C" w:rsidRPr="00B00C86">
              <w:rPr>
                <w:noProof/>
                <w:szCs w:val="24"/>
              </w:rPr>
              <w:t>Recipient</w:t>
            </w:r>
            <w:r w:rsidRPr="00B00C86">
              <w:rPr>
                <w:noProof/>
                <w:szCs w:val="24"/>
              </w:rPr>
              <w:t xml:space="preserve">, and is involved in the procurement), then exclusion of a firm or individual on the basis of </w:t>
            </w:r>
            <w:r w:rsidR="007F0961" w:rsidRPr="00B00C86">
              <w:rPr>
                <w:b/>
                <w:noProof/>
                <w:szCs w:val="24"/>
              </w:rPr>
              <w:t>ITT</w:t>
            </w:r>
            <w:r w:rsidRPr="00B00C86">
              <w:rPr>
                <w:b/>
                <w:noProof/>
                <w:szCs w:val="24"/>
              </w:rPr>
              <w:t xml:space="preserve"> 4.8</w:t>
            </w:r>
            <w:r w:rsidR="00EE4077">
              <w:rPr>
                <w:b/>
                <w:noProof/>
                <w:szCs w:val="24"/>
              </w:rPr>
              <w:t xml:space="preserve"> </w:t>
            </w:r>
            <w:r w:rsidRPr="00B00C86">
              <w:rPr>
                <w:b/>
                <w:noProof/>
                <w:szCs w:val="24"/>
              </w:rPr>
              <w:t>(a)</w:t>
            </w:r>
            <w:r w:rsidRPr="00B00C86">
              <w:rPr>
                <w:noProof/>
                <w:szCs w:val="24"/>
              </w:rPr>
              <w:t xml:space="preserve"> above by any country may be applied to that procurement across other countries involved, if the Bank and the </w:t>
            </w:r>
            <w:r w:rsidR="00E11C2C" w:rsidRPr="00B00C86">
              <w:rPr>
                <w:noProof/>
                <w:szCs w:val="24"/>
              </w:rPr>
              <w:t>Recipient</w:t>
            </w:r>
            <w:r w:rsidRPr="00B00C86">
              <w:rPr>
                <w:noProof/>
                <w:szCs w:val="24"/>
              </w:rPr>
              <w:t>s involved in the procurement agree.</w:t>
            </w:r>
          </w:p>
          <w:p w14:paraId="3363BF0A" w14:textId="20DCA880"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bCs/>
                <w:szCs w:val="24"/>
              </w:rPr>
              <w:t>Tenderer</w:t>
            </w:r>
            <w:r w:rsidRPr="00B00C86">
              <w:rPr>
                <w:szCs w:val="24"/>
              </w:rPr>
              <w:t xml:space="preserve"> shall provide such documentary evidence of eligibility satisfactory to the Employer, as the Employer shall reasonably request.</w:t>
            </w:r>
          </w:p>
          <w:p w14:paraId="14A4AFF6" w14:textId="26EBC74C" w:rsidR="00891404" w:rsidRPr="00B00C86" w:rsidRDefault="00891404" w:rsidP="001C1058">
            <w:pPr>
              <w:pStyle w:val="ListNumber2"/>
              <w:widowControl w:val="0"/>
              <w:numPr>
                <w:ilvl w:val="1"/>
                <w:numId w:val="16"/>
              </w:numPr>
              <w:suppressAutoHyphens/>
              <w:spacing w:before="120" w:after="120"/>
              <w:ind w:left="610" w:hanging="610"/>
              <w:contextualSpacing w:val="0"/>
              <w:rPr>
                <w:szCs w:val="24"/>
              </w:rPr>
            </w:pPr>
            <w:r w:rsidRPr="00B00C86">
              <w:rPr>
                <w:bCs/>
                <w:szCs w:val="24"/>
              </w:rPr>
              <w:tab/>
              <w:t xml:space="preserve">A firm that is under a sanction of debarment by the </w:t>
            </w:r>
            <w:r w:rsidR="00E11C2C" w:rsidRPr="00B00C86">
              <w:rPr>
                <w:bCs/>
                <w:szCs w:val="24"/>
              </w:rPr>
              <w:t>Recipient</w:t>
            </w:r>
            <w:r w:rsidRPr="00B00C86">
              <w:rPr>
                <w:bCs/>
                <w:szCs w:val="24"/>
              </w:rPr>
              <w:t xml:space="preserve"> from being awarded a contract is eligible to participate in this procurement, unless the Bank, at the </w:t>
            </w:r>
            <w:r w:rsidR="00E11C2C" w:rsidRPr="00B00C86">
              <w:rPr>
                <w:bCs/>
                <w:szCs w:val="24"/>
              </w:rPr>
              <w:t>Recipient</w:t>
            </w:r>
            <w:r w:rsidRPr="00B00C86">
              <w:rPr>
                <w:bCs/>
                <w:szCs w:val="24"/>
              </w:rPr>
              <w:t xml:space="preserve">’s request, is </w:t>
            </w:r>
            <w:r w:rsidRPr="00B00C86">
              <w:rPr>
                <w:noProof/>
                <w:szCs w:val="24"/>
              </w:rPr>
              <w:t>satisfied</w:t>
            </w:r>
            <w:r w:rsidRPr="00B00C86">
              <w:rPr>
                <w:bCs/>
                <w:szCs w:val="24"/>
              </w:rPr>
              <w:t xml:space="preserve"> that the debarment; (a) relates to fraud or corruption</w:t>
            </w:r>
            <w:r w:rsidR="005D29A6" w:rsidRPr="00B00C86">
              <w:rPr>
                <w:rFonts w:ascii="Arial" w:eastAsiaTheme="minorEastAsia" w:hAnsi="Arial" w:cs="Arial"/>
                <w:bCs/>
                <w:sz w:val="22"/>
                <w:szCs w:val="22"/>
                <w:lang w:eastAsia="zh-CN"/>
              </w:rPr>
              <w:t xml:space="preserve"> </w:t>
            </w:r>
            <w:r w:rsidR="005D29A6" w:rsidRPr="00B00C86">
              <w:rPr>
                <w:bCs/>
                <w:szCs w:val="24"/>
              </w:rPr>
              <w:t>or other prohibited practices</w:t>
            </w:r>
            <w:r w:rsidRPr="00B00C86">
              <w:rPr>
                <w:bCs/>
                <w:szCs w:val="24"/>
              </w:rPr>
              <w:t>, and (b) followed a judicial or administrative proceeding that afforded the firm adequate due process.</w:t>
            </w:r>
          </w:p>
        </w:tc>
      </w:tr>
      <w:tr w:rsidR="00B00C86" w:rsidRPr="00B00C86" w14:paraId="135A5DDD" w14:textId="77777777" w:rsidTr="005977C1">
        <w:trPr>
          <w:cantSplit/>
        </w:trPr>
        <w:tc>
          <w:tcPr>
            <w:tcW w:w="2340" w:type="dxa"/>
          </w:tcPr>
          <w:p w14:paraId="35A9C923" w14:textId="6BB3C4D8" w:rsidR="00891404" w:rsidRPr="00B00C86" w:rsidRDefault="00891404" w:rsidP="001C1058">
            <w:pPr>
              <w:pStyle w:val="HeadingSPD02"/>
              <w:widowControl w:val="0"/>
              <w:numPr>
                <w:ilvl w:val="0"/>
                <w:numId w:val="16"/>
              </w:numPr>
              <w:spacing w:before="120"/>
              <w:ind w:left="432" w:hanging="432"/>
              <w:jc w:val="left"/>
            </w:pPr>
            <w:bookmarkStart w:id="84" w:name="_Toc434304496"/>
            <w:bookmarkStart w:id="85" w:name="_Toc450070796"/>
            <w:bookmarkStart w:id="86" w:name="_Toc450635163"/>
            <w:bookmarkStart w:id="87" w:name="_Toc450635351"/>
            <w:r w:rsidRPr="00B00C86">
              <w:lastRenderedPageBreak/>
              <w:tab/>
            </w:r>
            <w:bookmarkStart w:id="88" w:name="_Toc463343427"/>
            <w:bookmarkStart w:id="89" w:name="_Toc463343620"/>
            <w:bookmarkStart w:id="90" w:name="_Toc463447939"/>
            <w:bookmarkStart w:id="91" w:name="_Toc486580081"/>
            <w:bookmarkStart w:id="92" w:name="_Toc139557583"/>
            <w:r w:rsidRPr="00B00C86">
              <w:t>Eligible Materials, Equipment, and Services</w:t>
            </w:r>
            <w:bookmarkEnd w:id="84"/>
            <w:bookmarkEnd w:id="85"/>
            <w:bookmarkEnd w:id="86"/>
            <w:bookmarkEnd w:id="87"/>
            <w:bookmarkEnd w:id="88"/>
            <w:bookmarkEnd w:id="89"/>
            <w:bookmarkEnd w:id="90"/>
            <w:bookmarkEnd w:id="91"/>
            <w:bookmarkEnd w:id="92"/>
          </w:p>
        </w:tc>
        <w:tc>
          <w:tcPr>
            <w:tcW w:w="7020" w:type="dxa"/>
          </w:tcPr>
          <w:p w14:paraId="4D96201A" w14:textId="75AA9892" w:rsidR="00891404" w:rsidRPr="00B00C86" w:rsidRDefault="00891404" w:rsidP="001C1058">
            <w:pPr>
              <w:pStyle w:val="ListNumber2"/>
              <w:widowControl w:val="0"/>
              <w:numPr>
                <w:ilvl w:val="1"/>
                <w:numId w:val="16"/>
              </w:numPr>
              <w:suppressAutoHyphens/>
              <w:spacing w:before="120" w:after="120"/>
              <w:ind w:left="610" w:hanging="520"/>
              <w:contextualSpacing w:val="0"/>
              <w:rPr>
                <w:szCs w:val="24"/>
              </w:rPr>
            </w:pPr>
            <w:r w:rsidRPr="00B00C86">
              <w:rPr>
                <w:szCs w:val="24"/>
              </w:rPr>
              <w:tab/>
            </w:r>
            <w:r w:rsidRPr="00B00C86">
              <w:rPr>
                <w:bCs/>
              </w:rPr>
              <w:t xml:space="preserve">The materials, equipment and services to be supplied under the Contract </w:t>
            </w:r>
            <w:r w:rsidR="00D22011" w:rsidRPr="00B00C86">
              <w:rPr>
                <w:bCs/>
              </w:rPr>
              <w:t xml:space="preserve">and financed by the Bank </w:t>
            </w:r>
            <w:r w:rsidRPr="00B00C86">
              <w:rPr>
                <w:bCs/>
              </w:rPr>
              <w:t xml:space="preserve">may have their origin in any country subject to the restrictions specified in Section V, Eligible Countries, and all expenditures under the Contract will not contravene such restrictions. At the Employer’s request, </w:t>
            </w:r>
            <w:r w:rsidR="0011340F" w:rsidRPr="00B00C86">
              <w:rPr>
                <w:bCs/>
              </w:rPr>
              <w:t>Tenderer</w:t>
            </w:r>
            <w:r w:rsidRPr="00B00C86">
              <w:rPr>
                <w:bCs/>
              </w:rPr>
              <w:t>s may be required to provide evidence of the origin of materials, equipment and services.</w:t>
            </w:r>
          </w:p>
        </w:tc>
      </w:tr>
    </w:tbl>
    <w:p w14:paraId="0CCFA7A7" w14:textId="4DCE31E7" w:rsidR="00891404" w:rsidRPr="00B00C86" w:rsidRDefault="00891404" w:rsidP="00891404">
      <w:pPr>
        <w:pStyle w:val="HeadingSPD010"/>
        <w:spacing w:before="120"/>
        <w:rPr>
          <w:rFonts w:ascii="Times New Roman" w:hAnsi="Times New Roman"/>
          <w:szCs w:val="32"/>
        </w:rPr>
      </w:pPr>
      <w:bookmarkStart w:id="93" w:name="_Toc505659524"/>
      <w:bookmarkStart w:id="94" w:name="_Toc431826606"/>
      <w:bookmarkStart w:id="95" w:name="_Toc348000787"/>
      <w:bookmarkStart w:id="96" w:name="_Toc434304497"/>
      <w:bookmarkStart w:id="97" w:name="_Toc449713557"/>
      <w:bookmarkStart w:id="98" w:name="_Toc450070798"/>
      <w:bookmarkStart w:id="99" w:name="_Toc450635164"/>
      <w:bookmarkStart w:id="100" w:name="_Toc450635352"/>
      <w:bookmarkStart w:id="101" w:name="_Toc463343428"/>
      <w:bookmarkStart w:id="102" w:name="_Toc463343621"/>
      <w:bookmarkStart w:id="103" w:name="_Toc463447940"/>
      <w:bookmarkStart w:id="104" w:name="_Toc486580082"/>
      <w:bookmarkStart w:id="105" w:name="_Toc139557584"/>
      <w:r w:rsidRPr="00B00C86">
        <w:rPr>
          <w:rFonts w:ascii="Times New Roman" w:hAnsi="Times New Roman"/>
          <w:szCs w:val="32"/>
        </w:rPr>
        <w:t xml:space="preserve">B. </w:t>
      </w:r>
      <w:bookmarkEnd w:id="93"/>
      <w:bookmarkEnd w:id="94"/>
      <w:bookmarkEnd w:id="95"/>
      <w:r w:rsidRPr="00B00C86">
        <w:rPr>
          <w:rFonts w:ascii="Times New Roman" w:hAnsi="Times New Roman"/>
          <w:szCs w:val="32"/>
        </w:rPr>
        <w:t xml:space="preserve">Contents of </w:t>
      </w:r>
      <w:bookmarkEnd w:id="96"/>
      <w:bookmarkEnd w:id="97"/>
      <w:r w:rsidR="00B46908" w:rsidRPr="00B00C86">
        <w:rPr>
          <w:rFonts w:ascii="Times New Roman" w:hAnsi="Times New Roman"/>
          <w:szCs w:val="32"/>
        </w:rPr>
        <w:t>Tender</w:t>
      </w:r>
      <w:r w:rsidRPr="00B00C86">
        <w:rPr>
          <w:rFonts w:ascii="Times New Roman" w:hAnsi="Times New Roman"/>
          <w:szCs w:val="32"/>
        </w:rPr>
        <w:t xml:space="preserve"> Document</w:t>
      </w:r>
      <w:bookmarkEnd w:id="98"/>
      <w:bookmarkEnd w:id="99"/>
      <w:bookmarkEnd w:id="100"/>
      <w:bookmarkEnd w:id="101"/>
      <w:bookmarkEnd w:id="102"/>
      <w:bookmarkEnd w:id="103"/>
      <w:bookmarkEnd w:id="104"/>
      <w:bookmarkEnd w:id="105"/>
    </w:p>
    <w:tbl>
      <w:tblPr>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7039"/>
      </w:tblGrid>
      <w:tr w:rsidR="00B00C86" w:rsidRPr="00B00C86" w14:paraId="7242D5E8" w14:textId="77777777" w:rsidTr="00906D41">
        <w:tc>
          <w:tcPr>
            <w:tcW w:w="2340" w:type="dxa"/>
            <w:tcBorders>
              <w:top w:val="nil"/>
              <w:left w:val="nil"/>
              <w:bottom w:val="nil"/>
              <w:right w:val="nil"/>
            </w:tcBorders>
          </w:tcPr>
          <w:p w14:paraId="155F6645" w14:textId="133F0817" w:rsidR="00891404" w:rsidRPr="00B00C86" w:rsidRDefault="00891404" w:rsidP="009408CA">
            <w:pPr>
              <w:pStyle w:val="HeadingSPD02"/>
              <w:numPr>
                <w:ilvl w:val="0"/>
                <w:numId w:val="16"/>
              </w:numPr>
              <w:spacing w:before="120"/>
              <w:ind w:left="432" w:hanging="432"/>
              <w:jc w:val="left"/>
            </w:pPr>
            <w:bookmarkStart w:id="106" w:name="_Toc434304498"/>
            <w:bookmarkStart w:id="107" w:name="_Toc450070799"/>
            <w:bookmarkStart w:id="108" w:name="_Toc450635165"/>
            <w:bookmarkStart w:id="109" w:name="_Toc450635353"/>
            <w:r w:rsidRPr="00B00C86">
              <w:tab/>
            </w:r>
            <w:bookmarkStart w:id="110" w:name="_Toc463343429"/>
            <w:bookmarkStart w:id="111" w:name="_Toc463343622"/>
            <w:bookmarkStart w:id="112" w:name="_Toc463447941"/>
            <w:bookmarkStart w:id="113" w:name="_Toc486580083"/>
            <w:bookmarkStart w:id="114" w:name="_Toc139557585"/>
            <w:r w:rsidRPr="00B00C86">
              <w:t xml:space="preserve">Sections of </w:t>
            </w:r>
            <w:bookmarkEnd w:id="106"/>
            <w:r w:rsidR="00B46908" w:rsidRPr="00B00C86">
              <w:t>Tender</w:t>
            </w:r>
            <w:r w:rsidRPr="00B00C86">
              <w:t xml:space="preserve"> Document</w:t>
            </w:r>
            <w:bookmarkEnd w:id="107"/>
            <w:bookmarkEnd w:id="108"/>
            <w:bookmarkEnd w:id="109"/>
            <w:bookmarkEnd w:id="110"/>
            <w:bookmarkEnd w:id="111"/>
            <w:bookmarkEnd w:id="112"/>
            <w:bookmarkEnd w:id="113"/>
            <w:bookmarkEnd w:id="114"/>
          </w:p>
        </w:tc>
        <w:tc>
          <w:tcPr>
            <w:tcW w:w="7039" w:type="dxa"/>
            <w:tcBorders>
              <w:top w:val="nil"/>
              <w:left w:val="nil"/>
              <w:bottom w:val="nil"/>
              <w:right w:val="nil"/>
            </w:tcBorders>
          </w:tcPr>
          <w:p w14:paraId="07E32C2D" w14:textId="367E4780"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t xml:space="preserve">The </w:t>
            </w:r>
            <w:r w:rsidR="00B46908" w:rsidRPr="00B00C86">
              <w:rPr>
                <w:szCs w:val="24"/>
              </w:rPr>
              <w:t>Tender</w:t>
            </w:r>
            <w:r w:rsidRPr="00B00C86">
              <w:rPr>
                <w:szCs w:val="24"/>
              </w:rPr>
              <w:t xml:space="preserve"> Document consists of Parts 1, 2, and 3, which include all the sections indicated below, and should be read in conjunction with any Addenda issued in accordance with </w:t>
            </w:r>
            <w:r w:rsidR="007F0961" w:rsidRPr="00B00C86">
              <w:rPr>
                <w:b/>
                <w:szCs w:val="24"/>
              </w:rPr>
              <w:t>ITT</w:t>
            </w:r>
            <w:r w:rsidRPr="00B00C86">
              <w:rPr>
                <w:b/>
                <w:szCs w:val="24"/>
              </w:rPr>
              <w:t xml:space="preserve"> 8</w:t>
            </w:r>
            <w:r w:rsidRPr="00B00C86">
              <w:rPr>
                <w:szCs w:val="24"/>
              </w:rPr>
              <w:t>:</w:t>
            </w:r>
          </w:p>
          <w:p w14:paraId="31227C49" w14:textId="4C3685EB" w:rsidR="00891404" w:rsidRPr="00B00C86" w:rsidRDefault="00891404" w:rsidP="005977C1">
            <w:pPr>
              <w:tabs>
                <w:tab w:val="left" w:pos="1152"/>
                <w:tab w:val="left" w:pos="2502"/>
              </w:tabs>
              <w:spacing w:before="120" w:after="120"/>
              <w:ind w:left="612"/>
              <w:jc w:val="left"/>
              <w:rPr>
                <w:b/>
                <w:szCs w:val="24"/>
              </w:rPr>
            </w:pPr>
            <w:r w:rsidRPr="00B00C86">
              <w:rPr>
                <w:b/>
                <w:szCs w:val="24"/>
              </w:rPr>
              <w:t xml:space="preserve">PART 1 </w:t>
            </w:r>
            <w:r w:rsidR="00906D41" w:rsidRPr="00B00C86">
              <w:rPr>
                <w:b/>
                <w:szCs w:val="24"/>
              </w:rPr>
              <w:t xml:space="preserve">  </w:t>
            </w:r>
            <w:r w:rsidR="00B46908" w:rsidRPr="00B00C86">
              <w:rPr>
                <w:b/>
                <w:szCs w:val="24"/>
              </w:rPr>
              <w:t>Tendering</w:t>
            </w:r>
            <w:r w:rsidRPr="00B00C86">
              <w:rPr>
                <w:b/>
                <w:szCs w:val="24"/>
              </w:rPr>
              <w:t xml:space="preserve"> Procedures</w:t>
            </w:r>
          </w:p>
          <w:p w14:paraId="1306D05E" w14:textId="389AAA24" w:rsidR="00891404" w:rsidRPr="00B00C86" w:rsidRDefault="00891404" w:rsidP="005977C1">
            <w:pPr>
              <w:numPr>
                <w:ilvl w:val="12"/>
                <w:numId w:val="0"/>
              </w:numPr>
              <w:spacing w:before="120" w:after="120"/>
              <w:ind w:left="2502" w:right="-72" w:hanging="1530"/>
              <w:jc w:val="left"/>
              <w:rPr>
                <w:szCs w:val="24"/>
              </w:rPr>
            </w:pPr>
            <w:r w:rsidRPr="00B00C86">
              <w:rPr>
                <w:szCs w:val="24"/>
              </w:rPr>
              <w:t>Section I -</w:t>
            </w:r>
            <w:r w:rsidRPr="00B00C86">
              <w:rPr>
                <w:szCs w:val="24"/>
              </w:rPr>
              <w:tab/>
              <w:t xml:space="preserve">Instructions to </w:t>
            </w:r>
            <w:r w:rsidR="0011340F" w:rsidRPr="00B00C86">
              <w:rPr>
                <w:szCs w:val="24"/>
              </w:rPr>
              <w:t>Tenderer</w:t>
            </w:r>
            <w:r w:rsidRPr="00B00C86">
              <w:rPr>
                <w:szCs w:val="24"/>
              </w:rPr>
              <w:t>s (</w:t>
            </w:r>
            <w:r w:rsidR="007F0961" w:rsidRPr="00B00C86">
              <w:rPr>
                <w:szCs w:val="24"/>
              </w:rPr>
              <w:t>ITT</w:t>
            </w:r>
            <w:r w:rsidRPr="00B00C86">
              <w:rPr>
                <w:szCs w:val="24"/>
              </w:rPr>
              <w:t>)</w:t>
            </w:r>
          </w:p>
          <w:p w14:paraId="07746372" w14:textId="1F47C30A" w:rsidR="00891404" w:rsidRPr="00B00C86" w:rsidRDefault="00891404" w:rsidP="005977C1">
            <w:pPr>
              <w:numPr>
                <w:ilvl w:val="12"/>
                <w:numId w:val="0"/>
              </w:numPr>
              <w:spacing w:before="120" w:after="120"/>
              <w:ind w:left="2502" w:right="-72" w:hanging="1530"/>
              <w:jc w:val="left"/>
              <w:rPr>
                <w:szCs w:val="24"/>
              </w:rPr>
            </w:pPr>
            <w:r w:rsidRPr="00B00C86">
              <w:rPr>
                <w:szCs w:val="24"/>
              </w:rPr>
              <w:t xml:space="preserve">Section II - </w:t>
            </w:r>
            <w:r w:rsidRPr="00B00C86">
              <w:rPr>
                <w:szCs w:val="24"/>
              </w:rPr>
              <w:tab/>
            </w:r>
            <w:r w:rsidR="00B46908" w:rsidRPr="00B00C86">
              <w:rPr>
                <w:szCs w:val="24"/>
              </w:rPr>
              <w:t>Tender</w:t>
            </w:r>
            <w:r w:rsidRPr="00B00C86">
              <w:rPr>
                <w:szCs w:val="24"/>
              </w:rPr>
              <w:t xml:space="preserve"> Data Sheet (</w:t>
            </w:r>
            <w:r w:rsidR="00B46908" w:rsidRPr="00B00C86">
              <w:rPr>
                <w:bCs/>
                <w:szCs w:val="24"/>
              </w:rPr>
              <w:t>T</w:t>
            </w:r>
            <w:r w:rsidRPr="00B00C86">
              <w:rPr>
                <w:bCs/>
                <w:szCs w:val="24"/>
              </w:rPr>
              <w:t>DS</w:t>
            </w:r>
            <w:r w:rsidRPr="00B00C86">
              <w:rPr>
                <w:szCs w:val="24"/>
              </w:rPr>
              <w:t>)</w:t>
            </w:r>
          </w:p>
          <w:p w14:paraId="1717AFDC" w14:textId="1DA86542" w:rsidR="00891404" w:rsidRPr="00B00C86" w:rsidRDefault="00891404" w:rsidP="005977C1">
            <w:pPr>
              <w:numPr>
                <w:ilvl w:val="12"/>
                <w:numId w:val="0"/>
              </w:numPr>
              <w:spacing w:before="120" w:after="120"/>
              <w:ind w:left="2502" w:right="-72" w:hanging="1530"/>
              <w:jc w:val="left"/>
              <w:rPr>
                <w:szCs w:val="24"/>
              </w:rPr>
            </w:pPr>
            <w:r w:rsidRPr="00B00C86">
              <w:rPr>
                <w:szCs w:val="24"/>
              </w:rPr>
              <w:t xml:space="preserve">Section III - </w:t>
            </w:r>
            <w:r w:rsidRPr="00B00C86">
              <w:rPr>
                <w:szCs w:val="24"/>
              </w:rPr>
              <w:tab/>
              <w:t>Evaluation and Qualification Criteria</w:t>
            </w:r>
          </w:p>
          <w:p w14:paraId="02C23B2E" w14:textId="4181966F" w:rsidR="00891404" w:rsidRPr="00B00C86" w:rsidRDefault="00891404" w:rsidP="005977C1">
            <w:pPr>
              <w:numPr>
                <w:ilvl w:val="12"/>
                <w:numId w:val="0"/>
              </w:numPr>
              <w:spacing w:before="120" w:after="120"/>
              <w:ind w:left="2502" w:right="-72" w:hanging="1530"/>
              <w:jc w:val="left"/>
              <w:rPr>
                <w:szCs w:val="24"/>
              </w:rPr>
            </w:pPr>
            <w:r w:rsidRPr="00B00C86">
              <w:rPr>
                <w:szCs w:val="24"/>
              </w:rPr>
              <w:t xml:space="preserve">Section IV - </w:t>
            </w:r>
            <w:r w:rsidRPr="00B00C86">
              <w:rPr>
                <w:szCs w:val="24"/>
              </w:rPr>
              <w:tab/>
            </w:r>
            <w:r w:rsidR="00B46908" w:rsidRPr="00B00C86">
              <w:rPr>
                <w:szCs w:val="24"/>
              </w:rPr>
              <w:t>Tender</w:t>
            </w:r>
            <w:r w:rsidRPr="00B00C86">
              <w:rPr>
                <w:szCs w:val="24"/>
              </w:rPr>
              <w:t xml:space="preserve"> Forms</w:t>
            </w:r>
          </w:p>
          <w:p w14:paraId="70650649" w14:textId="77777777" w:rsidR="00891404" w:rsidRPr="00B00C86" w:rsidRDefault="00891404" w:rsidP="005977C1">
            <w:pPr>
              <w:numPr>
                <w:ilvl w:val="12"/>
                <w:numId w:val="0"/>
              </w:numPr>
              <w:spacing w:before="120" w:after="120"/>
              <w:ind w:left="2502" w:right="-72" w:hanging="1530"/>
              <w:jc w:val="left"/>
              <w:rPr>
                <w:szCs w:val="24"/>
              </w:rPr>
            </w:pPr>
            <w:r w:rsidRPr="00B00C86">
              <w:rPr>
                <w:szCs w:val="24"/>
              </w:rPr>
              <w:t>Section V -</w:t>
            </w:r>
            <w:r w:rsidRPr="00B00C86">
              <w:rPr>
                <w:szCs w:val="24"/>
              </w:rPr>
              <w:tab/>
              <w:t>Eligible Countries</w:t>
            </w:r>
          </w:p>
          <w:p w14:paraId="6EAF0FA9" w14:textId="0730116E" w:rsidR="00891404" w:rsidRPr="00B00C86" w:rsidRDefault="00891404" w:rsidP="005977C1">
            <w:pPr>
              <w:numPr>
                <w:ilvl w:val="12"/>
                <w:numId w:val="0"/>
              </w:numPr>
              <w:spacing w:before="120" w:after="120"/>
              <w:ind w:left="2502" w:right="-72" w:hanging="1530"/>
              <w:jc w:val="left"/>
              <w:rPr>
                <w:szCs w:val="24"/>
              </w:rPr>
            </w:pPr>
            <w:r w:rsidRPr="00B00C86">
              <w:rPr>
                <w:szCs w:val="24"/>
              </w:rPr>
              <w:t xml:space="preserve">Section VI - </w:t>
            </w:r>
            <w:r w:rsidRPr="00B00C86">
              <w:rPr>
                <w:szCs w:val="24"/>
              </w:rPr>
              <w:tab/>
            </w:r>
            <w:r w:rsidR="00906D41" w:rsidRPr="00B00C86">
              <w:rPr>
                <w:szCs w:val="24"/>
              </w:rPr>
              <w:t>Prohibited Practices</w:t>
            </w:r>
          </w:p>
          <w:p w14:paraId="4CF8C1F3" w14:textId="28779E69" w:rsidR="00891404" w:rsidRPr="00B00C86" w:rsidRDefault="00891404" w:rsidP="005977C1">
            <w:pPr>
              <w:tabs>
                <w:tab w:val="left" w:pos="1152"/>
                <w:tab w:val="left" w:pos="1692"/>
                <w:tab w:val="left" w:pos="2502"/>
              </w:tabs>
              <w:spacing w:before="120" w:after="120"/>
              <w:ind w:left="720"/>
              <w:jc w:val="left"/>
              <w:rPr>
                <w:b/>
                <w:szCs w:val="24"/>
              </w:rPr>
            </w:pPr>
            <w:r w:rsidRPr="00B00C86">
              <w:rPr>
                <w:b/>
                <w:szCs w:val="24"/>
              </w:rPr>
              <w:t xml:space="preserve">PART 2 </w:t>
            </w:r>
            <w:r w:rsidR="00906D41" w:rsidRPr="00B00C86">
              <w:rPr>
                <w:b/>
                <w:szCs w:val="24"/>
              </w:rPr>
              <w:t xml:space="preserve">  </w:t>
            </w:r>
            <w:r w:rsidRPr="00B00C86">
              <w:rPr>
                <w:b/>
                <w:szCs w:val="24"/>
              </w:rPr>
              <w:t>Employer’s Requirements</w:t>
            </w:r>
          </w:p>
          <w:p w14:paraId="7E357558" w14:textId="77777777" w:rsidR="00891404" w:rsidRPr="00B00C86" w:rsidRDefault="00891404" w:rsidP="005977C1">
            <w:pPr>
              <w:numPr>
                <w:ilvl w:val="12"/>
                <w:numId w:val="0"/>
              </w:numPr>
              <w:spacing w:before="120" w:after="120"/>
              <w:ind w:left="2502" w:right="-72" w:hanging="1530"/>
              <w:jc w:val="left"/>
              <w:rPr>
                <w:szCs w:val="24"/>
              </w:rPr>
            </w:pPr>
            <w:r w:rsidRPr="00B00C86">
              <w:rPr>
                <w:szCs w:val="24"/>
              </w:rPr>
              <w:t>Section VII -</w:t>
            </w:r>
            <w:r w:rsidRPr="00B00C86">
              <w:rPr>
                <w:szCs w:val="24"/>
              </w:rPr>
              <w:tab/>
              <w:t xml:space="preserve">Employer’s Requirements </w:t>
            </w:r>
          </w:p>
          <w:p w14:paraId="63E3AAA7" w14:textId="26EE0AA1" w:rsidR="00891404" w:rsidRPr="00B00C86" w:rsidRDefault="00891404" w:rsidP="005977C1">
            <w:pPr>
              <w:tabs>
                <w:tab w:val="left" w:pos="1152"/>
                <w:tab w:val="left" w:pos="1692"/>
                <w:tab w:val="left" w:pos="2502"/>
              </w:tabs>
              <w:spacing w:before="120" w:after="120"/>
              <w:ind w:left="720"/>
              <w:jc w:val="left"/>
              <w:rPr>
                <w:b/>
                <w:szCs w:val="24"/>
              </w:rPr>
            </w:pPr>
            <w:r w:rsidRPr="00B00C86">
              <w:rPr>
                <w:b/>
                <w:szCs w:val="24"/>
              </w:rPr>
              <w:t xml:space="preserve">PART 3 </w:t>
            </w:r>
            <w:r w:rsidR="00906D41" w:rsidRPr="00B00C86">
              <w:rPr>
                <w:b/>
                <w:szCs w:val="24"/>
              </w:rPr>
              <w:t xml:space="preserve">  </w:t>
            </w:r>
            <w:r w:rsidRPr="00B00C86">
              <w:rPr>
                <w:b/>
                <w:szCs w:val="24"/>
              </w:rPr>
              <w:t>Conditions of Contract and Contract Forms</w:t>
            </w:r>
          </w:p>
          <w:p w14:paraId="3016A1E9" w14:textId="77777777" w:rsidR="00891404" w:rsidRPr="00B00C86" w:rsidRDefault="00891404" w:rsidP="005977C1">
            <w:pPr>
              <w:numPr>
                <w:ilvl w:val="12"/>
                <w:numId w:val="0"/>
              </w:numPr>
              <w:spacing w:before="120" w:after="120"/>
              <w:ind w:left="2502" w:right="-72" w:hanging="1530"/>
              <w:jc w:val="left"/>
              <w:rPr>
                <w:szCs w:val="24"/>
              </w:rPr>
            </w:pPr>
            <w:r w:rsidRPr="00B00C86">
              <w:rPr>
                <w:szCs w:val="24"/>
              </w:rPr>
              <w:t xml:space="preserve">Section VIII - </w:t>
            </w:r>
            <w:r w:rsidRPr="00B00C86">
              <w:rPr>
                <w:szCs w:val="24"/>
              </w:rPr>
              <w:tab/>
              <w:t xml:space="preserve">General Conditions </w:t>
            </w:r>
          </w:p>
          <w:p w14:paraId="6F4E27EE" w14:textId="77777777" w:rsidR="00891404" w:rsidRPr="00B00C86" w:rsidRDefault="00891404" w:rsidP="005977C1">
            <w:pPr>
              <w:numPr>
                <w:ilvl w:val="12"/>
                <w:numId w:val="0"/>
              </w:numPr>
              <w:spacing w:before="120" w:after="120"/>
              <w:ind w:left="2502" w:right="-72" w:hanging="1530"/>
              <w:jc w:val="left"/>
              <w:rPr>
                <w:szCs w:val="24"/>
              </w:rPr>
            </w:pPr>
            <w:r w:rsidRPr="00B00C86">
              <w:rPr>
                <w:szCs w:val="24"/>
              </w:rPr>
              <w:t>Section IX -</w:t>
            </w:r>
            <w:r w:rsidRPr="00B00C86">
              <w:rPr>
                <w:szCs w:val="24"/>
              </w:rPr>
              <w:tab/>
              <w:t xml:space="preserve">Particular Conditions </w:t>
            </w:r>
          </w:p>
          <w:p w14:paraId="245ECFD2" w14:textId="77777777" w:rsidR="00891404" w:rsidRPr="00B00C86" w:rsidRDefault="00891404" w:rsidP="005977C1">
            <w:pPr>
              <w:numPr>
                <w:ilvl w:val="12"/>
                <w:numId w:val="0"/>
              </w:numPr>
              <w:spacing w:before="120" w:after="120"/>
              <w:ind w:left="2502" w:right="-72" w:hanging="1530"/>
              <w:jc w:val="left"/>
              <w:rPr>
                <w:szCs w:val="24"/>
              </w:rPr>
            </w:pPr>
            <w:r w:rsidRPr="00B00C86">
              <w:rPr>
                <w:szCs w:val="24"/>
              </w:rPr>
              <w:t>Section X -</w:t>
            </w:r>
            <w:r w:rsidRPr="00B00C86">
              <w:rPr>
                <w:szCs w:val="24"/>
              </w:rPr>
              <w:tab/>
              <w:t>Contract Forms</w:t>
            </w:r>
          </w:p>
          <w:p w14:paraId="64577697" w14:textId="3FDE11AF"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r>
            <w:r w:rsidRPr="00B858E7">
              <w:rPr>
                <w:szCs w:val="24"/>
              </w:rPr>
              <w:t xml:space="preserve">The </w:t>
            </w:r>
            <w:r w:rsidRPr="009941AF">
              <w:rPr>
                <w:szCs w:val="24"/>
              </w:rPr>
              <w:t xml:space="preserve">Notice of </w:t>
            </w:r>
            <w:r w:rsidR="00B46908" w:rsidRPr="009941AF">
              <w:rPr>
                <w:szCs w:val="24"/>
              </w:rPr>
              <w:t>Tender</w:t>
            </w:r>
            <w:r w:rsidRPr="00B858E7">
              <w:rPr>
                <w:szCs w:val="24"/>
              </w:rPr>
              <w:t xml:space="preserve"> </w:t>
            </w:r>
            <w:r w:rsidRPr="00B858E7">
              <w:rPr>
                <w:noProof/>
                <w:szCs w:val="24"/>
              </w:rPr>
              <w:t>issued</w:t>
            </w:r>
            <w:r w:rsidRPr="00B00C86">
              <w:rPr>
                <w:szCs w:val="24"/>
              </w:rPr>
              <w:t xml:space="preserve"> by the Employer, is not part of this </w:t>
            </w:r>
            <w:r w:rsidR="00B46908" w:rsidRPr="00B00C86">
              <w:rPr>
                <w:szCs w:val="24"/>
              </w:rPr>
              <w:t>Tender</w:t>
            </w:r>
            <w:r w:rsidRPr="00B00C86">
              <w:rPr>
                <w:szCs w:val="24"/>
              </w:rPr>
              <w:t xml:space="preserve"> Document.</w:t>
            </w:r>
          </w:p>
          <w:p w14:paraId="0A6D6DC1" w14:textId="2FAD77D1"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t xml:space="preserve">Unless obtained directly from the Employer, the Employer is not </w:t>
            </w:r>
            <w:r w:rsidRPr="00B00C86">
              <w:rPr>
                <w:noProof/>
                <w:szCs w:val="24"/>
              </w:rPr>
              <w:t>responsible</w:t>
            </w:r>
            <w:r w:rsidRPr="00B00C86">
              <w:rPr>
                <w:szCs w:val="24"/>
              </w:rPr>
              <w:t xml:space="preserve"> for the completeness of the document, responses to requests for clarification, the Minutes of the pre-</w:t>
            </w:r>
            <w:r w:rsidR="00B46908" w:rsidRPr="00B00C86">
              <w:rPr>
                <w:szCs w:val="24"/>
              </w:rPr>
              <w:t>Tender</w:t>
            </w:r>
            <w:r w:rsidRPr="00B00C86">
              <w:rPr>
                <w:szCs w:val="24"/>
              </w:rPr>
              <w:t xml:space="preserve"> meeting (if any), or Addenda to the </w:t>
            </w:r>
            <w:r w:rsidR="00B46908" w:rsidRPr="00B00C86">
              <w:rPr>
                <w:szCs w:val="24"/>
              </w:rPr>
              <w:t>Tender</w:t>
            </w:r>
            <w:r w:rsidRPr="00B00C86">
              <w:rPr>
                <w:szCs w:val="24"/>
              </w:rPr>
              <w:t xml:space="preserve"> Document in accordance with </w:t>
            </w:r>
            <w:r w:rsidR="007F0961" w:rsidRPr="00B00C86">
              <w:rPr>
                <w:b/>
                <w:szCs w:val="24"/>
              </w:rPr>
              <w:t>ITT</w:t>
            </w:r>
            <w:r w:rsidR="00EE4077">
              <w:rPr>
                <w:b/>
                <w:szCs w:val="24"/>
              </w:rPr>
              <w:t xml:space="preserve"> </w:t>
            </w:r>
            <w:r w:rsidRPr="00B00C86">
              <w:rPr>
                <w:b/>
                <w:szCs w:val="24"/>
              </w:rPr>
              <w:t>8</w:t>
            </w:r>
            <w:r w:rsidRPr="00B00C86">
              <w:rPr>
                <w:szCs w:val="24"/>
              </w:rPr>
              <w:t>. In case of any contradiction, documents obtained directly from the Employer shall prevail.</w:t>
            </w:r>
          </w:p>
          <w:p w14:paraId="231831FF" w14:textId="546FB317" w:rsidR="00891404" w:rsidRPr="00B00C86" w:rsidRDefault="00891404" w:rsidP="009408CA">
            <w:pPr>
              <w:pStyle w:val="ListNumber2"/>
              <w:numPr>
                <w:ilvl w:val="1"/>
                <w:numId w:val="16"/>
              </w:numPr>
              <w:suppressAutoHyphens/>
              <w:spacing w:before="120" w:after="120"/>
              <w:ind w:left="610" w:hanging="610"/>
              <w:contextualSpacing w:val="0"/>
              <w:rPr>
                <w:szCs w:val="24"/>
              </w:rPr>
            </w:pPr>
            <w:r w:rsidRPr="00B00C86">
              <w:rPr>
                <w:szCs w:val="24"/>
              </w:rPr>
              <w:tab/>
              <w:t xml:space="preserve">The </w:t>
            </w:r>
            <w:r w:rsidR="0011340F" w:rsidRPr="00B00C86">
              <w:rPr>
                <w:szCs w:val="24"/>
              </w:rPr>
              <w:t>Tenderer</w:t>
            </w:r>
            <w:r w:rsidRPr="00B00C86">
              <w:rPr>
                <w:szCs w:val="24"/>
              </w:rPr>
              <w:t xml:space="preserve"> is expected to examine all instructions, forms, terms, and </w:t>
            </w:r>
            <w:r w:rsidRPr="00B00C86">
              <w:rPr>
                <w:noProof/>
                <w:szCs w:val="24"/>
              </w:rPr>
              <w:t>specifications</w:t>
            </w:r>
            <w:r w:rsidRPr="00B00C86">
              <w:rPr>
                <w:szCs w:val="24"/>
              </w:rPr>
              <w:t xml:space="preserve"> in the </w:t>
            </w:r>
            <w:r w:rsidR="008D69B0" w:rsidRPr="00B00C86">
              <w:rPr>
                <w:szCs w:val="24"/>
              </w:rPr>
              <w:t>Tender</w:t>
            </w:r>
            <w:r w:rsidRPr="00B00C86">
              <w:rPr>
                <w:szCs w:val="24"/>
              </w:rPr>
              <w:t xml:space="preserve"> Document and to furnish with its </w:t>
            </w:r>
            <w:r w:rsidR="00B46908" w:rsidRPr="00B00C86">
              <w:rPr>
                <w:szCs w:val="24"/>
              </w:rPr>
              <w:t>Tender</w:t>
            </w:r>
            <w:r w:rsidRPr="00B00C86">
              <w:rPr>
                <w:szCs w:val="24"/>
              </w:rPr>
              <w:t xml:space="preserve"> all information or documentation as is required by the </w:t>
            </w:r>
            <w:r w:rsidR="008D69B0" w:rsidRPr="00B00C86">
              <w:rPr>
                <w:szCs w:val="24"/>
              </w:rPr>
              <w:t>Tender</w:t>
            </w:r>
            <w:r w:rsidRPr="00B00C86">
              <w:rPr>
                <w:szCs w:val="24"/>
              </w:rPr>
              <w:t xml:space="preserve"> Document.</w:t>
            </w:r>
          </w:p>
        </w:tc>
      </w:tr>
      <w:tr w:rsidR="00B00C86" w:rsidRPr="00B00C86" w14:paraId="355BE882" w14:textId="77777777" w:rsidTr="00906D41">
        <w:tc>
          <w:tcPr>
            <w:tcW w:w="2340" w:type="dxa"/>
            <w:tcBorders>
              <w:top w:val="nil"/>
              <w:left w:val="nil"/>
              <w:bottom w:val="nil"/>
              <w:right w:val="nil"/>
            </w:tcBorders>
          </w:tcPr>
          <w:p w14:paraId="0915100F" w14:textId="598544D1" w:rsidR="00891404" w:rsidRPr="00B00C86" w:rsidRDefault="00891404" w:rsidP="00724B5F">
            <w:pPr>
              <w:pStyle w:val="HeadingSPD02"/>
              <w:widowControl w:val="0"/>
              <w:numPr>
                <w:ilvl w:val="0"/>
                <w:numId w:val="16"/>
              </w:numPr>
              <w:spacing w:before="120"/>
              <w:ind w:left="432" w:hanging="432"/>
              <w:jc w:val="left"/>
            </w:pPr>
            <w:bookmarkStart w:id="115" w:name="_Toc434304499"/>
            <w:bookmarkStart w:id="116" w:name="_Toc450070800"/>
            <w:bookmarkStart w:id="117" w:name="_Toc450635166"/>
            <w:bookmarkStart w:id="118" w:name="_Toc450635354"/>
            <w:r w:rsidRPr="00B00C86">
              <w:lastRenderedPageBreak/>
              <w:tab/>
            </w:r>
            <w:bookmarkStart w:id="119" w:name="_Toc463343430"/>
            <w:bookmarkStart w:id="120" w:name="_Toc463343623"/>
            <w:bookmarkStart w:id="121" w:name="_Toc463447942"/>
            <w:bookmarkStart w:id="122" w:name="_Toc486580084"/>
            <w:bookmarkStart w:id="123" w:name="_Toc139557586"/>
            <w:r w:rsidRPr="00B00C86">
              <w:t xml:space="preserve">Clarification of </w:t>
            </w:r>
            <w:r w:rsidR="00280AA7" w:rsidRPr="00B00C86">
              <w:t>Tender</w:t>
            </w:r>
            <w:r w:rsidRPr="00B00C86">
              <w:t xml:space="preserve"> Document, Site Visit, Pre-</w:t>
            </w:r>
            <w:r w:rsidR="00B46908" w:rsidRPr="00B00C86">
              <w:t>Tender</w:t>
            </w:r>
            <w:r w:rsidRPr="00B00C86">
              <w:t xml:space="preserve"> Meeting</w:t>
            </w:r>
            <w:bookmarkEnd w:id="115"/>
            <w:bookmarkEnd w:id="116"/>
            <w:bookmarkEnd w:id="117"/>
            <w:bookmarkEnd w:id="118"/>
            <w:bookmarkEnd w:id="119"/>
            <w:bookmarkEnd w:id="120"/>
            <w:bookmarkEnd w:id="121"/>
            <w:bookmarkEnd w:id="122"/>
            <w:bookmarkEnd w:id="123"/>
          </w:p>
        </w:tc>
        <w:tc>
          <w:tcPr>
            <w:tcW w:w="7039" w:type="dxa"/>
            <w:tcBorders>
              <w:top w:val="nil"/>
              <w:left w:val="nil"/>
              <w:bottom w:val="nil"/>
              <w:right w:val="nil"/>
            </w:tcBorders>
          </w:tcPr>
          <w:p w14:paraId="0815BCC9" w14:textId="49B273F4"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 </w:t>
            </w:r>
            <w:r w:rsidR="0011340F" w:rsidRPr="00B00C86">
              <w:rPr>
                <w:szCs w:val="24"/>
              </w:rPr>
              <w:t>Tenderer</w:t>
            </w:r>
            <w:r w:rsidRPr="00B00C86">
              <w:rPr>
                <w:szCs w:val="24"/>
              </w:rPr>
              <w:t xml:space="preserve"> requiring any clarification of the </w:t>
            </w:r>
            <w:r w:rsidR="008D69B0" w:rsidRPr="00B00C86">
              <w:rPr>
                <w:szCs w:val="24"/>
              </w:rPr>
              <w:t>Tender</w:t>
            </w:r>
            <w:r w:rsidRPr="00B00C86">
              <w:rPr>
                <w:szCs w:val="24"/>
              </w:rPr>
              <w:t xml:space="preserve"> Document shall contact the Employer in writing at the Employer’s address specified </w:t>
            </w:r>
            <w:r w:rsidRPr="00B00C86">
              <w:rPr>
                <w:b/>
                <w:szCs w:val="24"/>
              </w:rPr>
              <w:t xml:space="preserve">in the </w:t>
            </w:r>
            <w:r w:rsidR="000D4E27" w:rsidRPr="00B00C86">
              <w:rPr>
                <w:b/>
                <w:szCs w:val="24"/>
              </w:rPr>
              <w:t>TDS</w:t>
            </w:r>
            <w:r w:rsidRPr="00B00C86">
              <w:rPr>
                <w:szCs w:val="24"/>
              </w:rPr>
              <w:t xml:space="preserve"> or raise its enquiries during the pre-</w:t>
            </w:r>
            <w:r w:rsidR="00B46908" w:rsidRPr="00B00C86">
              <w:rPr>
                <w:szCs w:val="24"/>
              </w:rPr>
              <w:t>Tender</w:t>
            </w:r>
            <w:r w:rsidRPr="00B00C86">
              <w:rPr>
                <w:szCs w:val="24"/>
              </w:rPr>
              <w:t xml:space="preserve"> meeting if provided for in accordance with </w:t>
            </w:r>
            <w:r w:rsidR="007F0961" w:rsidRPr="00B00C86">
              <w:rPr>
                <w:b/>
                <w:szCs w:val="24"/>
              </w:rPr>
              <w:t>ITT</w:t>
            </w:r>
            <w:r w:rsidRPr="00B00C86">
              <w:rPr>
                <w:b/>
                <w:szCs w:val="24"/>
              </w:rPr>
              <w:t xml:space="preserve"> 7.4</w:t>
            </w:r>
            <w:r w:rsidRPr="00B00C86">
              <w:rPr>
                <w:szCs w:val="24"/>
              </w:rPr>
              <w:t xml:space="preserve">. The Employer will respond to any request for clarification, provided that such request is received prior to the deadline for submission of </w:t>
            </w:r>
            <w:r w:rsidR="00B46908" w:rsidRPr="00B00C86">
              <w:rPr>
                <w:szCs w:val="24"/>
              </w:rPr>
              <w:t>Tender</w:t>
            </w:r>
            <w:r w:rsidRPr="00B00C86">
              <w:rPr>
                <w:szCs w:val="24"/>
              </w:rPr>
              <w:t>s within a period specified</w:t>
            </w:r>
            <w:r w:rsidRPr="00B00C86">
              <w:rPr>
                <w:b/>
                <w:szCs w:val="24"/>
              </w:rPr>
              <w:t xml:space="preserve"> in the </w:t>
            </w:r>
            <w:r w:rsidR="000D4E27" w:rsidRPr="00B00C86">
              <w:rPr>
                <w:b/>
                <w:szCs w:val="24"/>
              </w:rPr>
              <w:t>TDS</w:t>
            </w:r>
            <w:r w:rsidRPr="00B00C86">
              <w:rPr>
                <w:b/>
                <w:szCs w:val="24"/>
              </w:rPr>
              <w:t>.</w:t>
            </w:r>
            <w:r w:rsidRPr="00B00C86">
              <w:rPr>
                <w:szCs w:val="24"/>
              </w:rPr>
              <w:t xml:space="preserve"> The Employer shall forward copies of its response to all </w:t>
            </w:r>
            <w:r w:rsidR="0011340F" w:rsidRPr="00B00C86">
              <w:rPr>
                <w:szCs w:val="24"/>
              </w:rPr>
              <w:t>Tenderer</w:t>
            </w:r>
            <w:r w:rsidRPr="00B00C86">
              <w:rPr>
                <w:szCs w:val="24"/>
              </w:rPr>
              <w:t xml:space="preserve">s who have acquired the </w:t>
            </w:r>
            <w:r w:rsidR="00280AA7" w:rsidRPr="00B00C86">
              <w:rPr>
                <w:szCs w:val="24"/>
              </w:rPr>
              <w:t>Tender</w:t>
            </w:r>
            <w:r w:rsidRPr="00B00C86">
              <w:rPr>
                <w:szCs w:val="24"/>
              </w:rPr>
              <w:t xml:space="preserve"> Document in accordance with </w:t>
            </w:r>
            <w:r w:rsidR="007F0961" w:rsidRPr="00B00C86">
              <w:rPr>
                <w:b/>
                <w:szCs w:val="24"/>
              </w:rPr>
              <w:t>ITT</w:t>
            </w:r>
            <w:r w:rsidRPr="00B00C86">
              <w:rPr>
                <w:b/>
                <w:szCs w:val="24"/>
              </w:rPr>
              <w:t xml:space="preserve"> 6.3</w:t>
            </w:r>
            <w:r w:rsidRPr="00B00C86">
              <w:rPr>
                <w:szCs w:val="24"/>
              </w:rPr>
              <w:t>, including a description of the inquiry but without identifying its source. If so specified</w:t>
            </w:r>
            <w:r w:rsidRPr="00B00C86">
              <w:rPr>
                <w:b/>
                <w:szCs w:val="24"/>
              </w:rPr>
              <w:t xml:space="preserve"> in the </w:t>
            </w:r>
            <w:r w:rsidR="000D4E27" w:rsidRPr="00B00C86">
              <w:rPr>
                <w:b/>
                <w:szCs w:val="24"/>
              </w:rPr>
              <w:t>TDS</w:t>
            </w:r>
            <w:r w:rsidRPr="00B00C86">
              <w:rPr>
                <w:szCs w:val="24"/>
              </w:rPr>
              <w:t>, the Employer shall also promptly publish its response at the web page identified</w:t>
            </w:r>
            <w:r w:rsidRPr="00B00C86">
              <w:rPr>
                <w:b/>
                <w:szCs w:val="24"/>
              </w:rPr>
              <w:t xml:space="preserve"> in the </w:t>
            </w:r>
            <w:r w:rsidR="000D4E27" w:rsidRPr="00B00C86">
              <w:rPr>
                <w:b/>
                <w:szCs w:val="24"/>
              </w:rPr>
              <w:t>TDS</w:t>
            </w:r>
            <w:r w:rsidRPr="00B00C86">
              <w:rPr>
                <w:szCs w:val="24"/>
              </w:rPr>
              <w:t xml:space="preserve">. Should the Employer deem it necessary to amend the </w:t>
            </w:r>
            <w:r w:rsidR="005A798B" w:rsidRPr="00B00C86">
              <w:rPr>
                <w:szCs w:val="24"/>
              </w:rPr>
              <w:t>Te</w:t>
            </w:r>
            <w:r w:rsidR="005A798B">
              <w:rPr>
                <w:szCs w:val="24"/>
              </w:rPr>
              <w:t>n</w:t>
            </w:r>
            <w:r w:rsidR="005A798B" w:rsidRPr="00B00C86">
              <w:rPr>
                <w:szCs w:val="24"/>
              </w:rPr>
              <w:t xml:space="preserve">der </w:t>
            </w:r>
            <w:r w:rsidRPr="00B00C86">
              <w:rPr>
                <w:szCs w:val="24"/>
              </w:rPr>
              <w:t xml:space="preserve">Document as a result of a request for clarification, it shall do so following the procedure under </w:t>
            </w:r>
            <w:r w:rsidR="007F0961" w:rsidRPr="00B00C86">
              <w:rPr>
                <w:b/>
                <w:szCs w:val="24"/>
              </w:rPr>
              <w:t>ITT</w:t>
            </w:r>
            <w:r w:rsidRPr="00B00C86">
              <w:rPr>
                <w:b/>
                <w:szCs w:val="24"/>
              </w:rPr>
              <w:t xml:space="preserve"> 8</w:t>
            </w:r>
            <w:r w:rsidRPr="00B00C86">
              <w:rPr>
                <w:szCs w:val="24"/>
              </w:rPr>
              <w:t xml:space="preserve">. </w:t>
            </w:r>
          </w:p>
          <w:p w14:paraId="44F81A60" w14:textId="7A4F9035"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The </w:t>
            </w:r>
            <w:r w:rsidR="0011340F" w:rsidRPr="00B00C86">
              <w:rPr>
                <w:szCs w:val="24"/>
              </w:rPr>
              <w:t>Tenderer</w:t>
            </w:r>
            <w:r w:rsidRPr="00B00C86">
              <w:rPr>
                <w:szCs w:val="24"/>
              </w:rPr>
              <w:t xml:space="preserve"> is advised to visit and examine the Site of the Works and its surroundings and obtain for itself on its own responsibility all information that may be necessary for preparing the </w:t>
            </w:r>
            <w:r w:rsidR="00B46908" w:rsidRPr="00B00C86">
              <w:rPr>
                <w:szCs w:val="24"/>
              </w:rPr>
              <w:t>Tender</w:t>
            </w:r>
            <w:r w:rsidRPr="00B00C86">
              <w:rPr>
                <w:szCs w:val="24"/>
              </w:rPr>
              <w:t xml:space="preserve"> and entering into a contract. The costs of visiting the site shall be at the </w:t>
            </w:r>
            <w:r w:rsidR="0011340F" w:rsidRPr="00B00C86">
              <w:rPr>
                <w:szCs w:val="24"/>
              </w:rPr>
              <w:t>Tenderer</w:t>
            </w:r>
            <w:r w:rsidRPr="00B00C86">
              <w:rPr>
                <w:szCs w:val="24"/>
              </w:rPr>
              <w:t>’s own expense.</w:t>
            </w:r>
          </w:p>
          <w:p w14:paraId="7D18A6EB" w14:textId="6DB93365"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The </w:t>
            </w:r>
            <w:r w:rsidR="0011340F" w:rsidRPr="00B00C86">
              <w:rPr>
                <w:szCs w:val="24"/>
              </w:rPr>
              <w:t>Tenderer</w:t>
            </w:r>
            <w:r w:rsidRPr="00B00C86">
              <w:rPr>
                <w:szCs w:val="24"/>
              </w:rPr>
              <w:t xml:space="preserve"> and any of its personnel or agents will be granted permission by the Employer to enter upon its premises and lands for the purpose of such visit, but only upon the express condition that the </w:t>
            </w:r>
            <w:r w:rsidR="0011340F" w:rsidRPr="00B00C86">
              <w:rPr>
                <w:szCs w:val="24"/>
              </w:rPr>
              <w:t>Tenderer</w:t>
            </w:r>
            <w:r w:rsidRPr="00B00C86">
              <w:rPr>
                <w:szCs w:val="24"/>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35C8819A" w14:textId="00F81EF0"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The </w:t>
            </w:r>
            <w:r w:rsidR="0011340F" w:rsidRPr="00B00C86">
              <w:rPr>
                <w:szCs w:val="24"/>
              </w:rPr>
              <w:t>Tenderer</w:t>
            </w:r>
            <w:r w:rsidRPr="00B00C86">
              <w:rPr>
                <w:szCs w:val="24"/>
              </w:rPr>
              <w:t>’s designated representative is invited to attend a pre-</w:t>
            </w:r>
            <w:r w:rsidR="00B46908" w:rsidRPr="00B00C86">
              <w:rPr>
                <w:szCs w:val="24"/>
              </w:rPr>
              <w:t>Tender</w:t>
            </w:r>
            <w:r w:rsidRPr="00B00C86">
              <w:rPr>
                <w:szCs w:val="24"/>
              </w:rPr>
              <w:t xml:space="preserve"> meeting and/or a site visit, if provided for </w:t>
            </w:r>
            <w:r w:rsidRPr="00B00C86">
              <w:rPr>
                <w:b/>
                <w:szCs w:val="24"/>
              </w:rPr>
              <w:t xml:space="preserve">in the </w:t>
            </w:r>
            <w:r w:rsidR="000D4E27" w:rsidRPr="00B00C86">
              <w:rPr>
                <w:b/>
                <w:szCs w:val="24"/>
              </w:rPr>
              <w:t>TDS</w:t>
            </w:r>
            <w:r w:rsidRPr="00B00C86">
              <w:rPr>
                <w:szCs w:val="24"/>
              </w:rPr>
              <w:t>. The purpose of the meeting will be to clarify issues and to answer questions on any matter that may be raised at that stage. Nonattendance at the pre-</w:t>
            </w:r>
            <w:r w:rsidR="00B46908" w:rsidRPr="00B00C86">
              <w:rPr>
                <w:szCs w:val="24"/>
              </w:rPr>
              <w:t>Tender</w:t>
            </w:r>
            <w:r w:rsidRPr="00B00C86">
              <w:rPr>
                <w:szCs w:val="24"/>
              </w:rPr>
              <w:t xml:space="preserve"> meeting will not be a cause for disqualification of a </w:t>
            </w:r>
            <w:r w:rsidR="0011340F" w:rsidRPr="00B00C86">
              <w:rPr>
                <w:szCs w:val="24"/>
              </w:rPr>
              <w:t>Tenderer</w:t>
            </w:r>
            <w:r w:rsidRPr="00B00C86">
              <w:rPr>
                <w:szCs w:val="24"/>
              </w:rPr>
              <w:t>.</w:t>
            </w:r>
          </w:p>
          <w:p w14:paraId="6820D114" w14:textId="3BC9DD80"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The </w:t>
            </w:r>
            <w:r w:rsidR="0011340F" w:rsidRPr="00B00C86">
              <w:rPr>
                <w:szCs w:val="24"/>
              </w:rPr>
              <w:t>Tenderer</w:t>
            </w:r>
            <w:r w:rsidRPr="00B00C86">
              <w:rPr>
                <w:szCs w:val="24"/>
              </w:rPr>
              <w:t xml:space="preserve"> is requested to submit any questions in writing, to reach the Employer not </w:t>
            </w:r>
            <w:r w:rsidRPr="00B00C86">
              <w:rPr>
                <w:noProof/>
                <w:szCs w:val="24"/>
              </w:rPr>
              <w:t>later</w:t>
            </w:r>
            <w:r w:rsidRPr="00B00C86">
              <w:rPr>
                <w:szCs w:val="24"/>
              </w:rPr>
              <w:t xml:space="preserve"> than one week before the meeting.</w:t>
            </w:r>
          </w:p>
          <w:p w14:paraId="4E01C7D4" w14:textId="183D4E08"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Minutes of the pre-</w:t>
            </w:r>
            <w:r w:rsidR="00B46908" w:rsidRPr="00B00C86">
              <w:rPr>
                <w:szCs w:val="24"/>
              </w:rPr>
              <w:t>Tender</w:t>
            </w:r>
            <w:r w:rsidRPr="00B00C86">
              <w:rPr>
                <w:szCs w:val="24"/>
              </w:rPr>
              <w:t xml:space="preserve"> meeting, including the text of the questions raised </w:t>
            </w:r>
            <w:r w:rsidRPr="00B00C86">
              <w:rPr>
                <w:noProof/>
                <w:szCs w:val="24"/>
              </w:rPr>
              <w:t>without</w:t>
            </w:r>
            <w:r w:rsidRPr="00B00C86">
              <w:rPr>
                <w:szCs w:val="24"/>
              </w:rPr>
              <w:t xml:space="preserve"> identifying the source, and the responses given, together with any responses prepared after the meeting, will be transmitted promptly to all </w:t>
            </w:r>
            <w:r w:rsidR="0011340F" w:rsidRPr="00B00C86">
              <w:rPr>
                <w:szCs w:val="24"/>
              </w:rPr>
              <w:t>Tenderer</w:t>
            </w:r>
            <w:r w:rsidRPr="00B00C86">
              <w:rPr>
                <w:szCs w:val="24"/>
              </w:rPr>
              <w:t xml:space="preserve">s who have acquired the </w:t>
            </w:r>
            <w:r w:rsidR="00280AA7" w:rsidRPr="00B00C86">
              <w:rPr>
                <w:szCs w:val="24"/>
              </w:rPr>
              <w:t>Tender</w:t>
            </w:r>
            <w:r w:rsidRPr="00B00C86">
              <w:rPr>
                <w:szCs w:val="24"/>
              </w:rPr>
              <w:t xml:space="preserve"> Document in accordance with </w:t>
            </w:r>
            <w:r w:rsidR="007F0961" w:rsidRPr="00B00C86">
              <w:rPr>
                <w:b/>
                <w:szCs w:val="24"/>
              </w:rPr>
              <w:t>ITT</w:t>
            </w:r>
            <w:r w:rsidRPr="00B00C86">
              <w:rPr>
                <w:b/>
                <w:szCs w:val="24"/>
              </w:rPr>
              <w:t xml:space="preserve"> 6.3</w:t>
            </w:r>
            <w:r w:rsidRPr="00B00C86">
              <w:rPr>
                <w:szCs w:val="24"/>
              </w:rPr>
              <w:t xml:space="preserve">. Any modification to the </w:t>
            </w:r>
            <w:r w:rsidR="00280AA7" w:rsidRPr="005868E7">
              <w:rPr>
                <w:szCs w:val="24"/>
              </w:rPr>
              <w:t>Te</w:t>
            </w:r>
            <w:r w:rsidR="005868E7" w:rsidRPr="00724B5F">
              <w:rPr>
                <w:szCs w:val="24"/>
              </w:rPr>
              <w:t>n</w:t>
            </w:r>
            <w:r w:rsidR="00280AA7" w:rsidRPr="005868E7">
              <w:rPr>
                <w:szCs w:val="24"/>
              </w:rPr>
              <w:t>der</w:t>
            </w:r>
            <w:r w:rsidRPr="00B00C86">
              <w:rPr>
                <w:szCs w:val="24"/>
              </w:rPr>
              <w:t xml:space="preserve"> Document that may become necessary as a result of the pre-</w:t>
            </w:r>
            <w:r w:rsidR="00B46908" w:rsidRPr="00B00C86">
              <w:rPr>
                <w:szCs w:val="24"/>
              </w:rPr>
              <w:t>Tender</w:t>
            </w:r>
            <w:r w:rsidRPr="00B00C86">
              <w:rPr>
                <w:szCs w:val="24"/>
              </w:rPr>
              <w:t xml:space="preserve"> meeting shall be made by the </w:t>
            </w:r>
            <w:r w:rsidRPr="00B00C86">
              <w:rPr>
                <w:szCs w:val="24"/>
              </w:rPr>
              <w:lastRenderedPageBreak/>
              <w:t xml:space="preserve">Employer exclusively through the issue of an Addendum pursuant to </w:t>
            </w:r>
            <w:r w:rsidR="007F0961" w:rsidRPr="00B00C86">
              <w:rPr>
                <w:b/>
                <w:szCs w:val="24"/>
              </w:rPr>
              <w:t>ITT</w:t>
            </w:r>
            <w:r w:rsidRPr="00B00C86">
              <w:rPr>
                <w:b/>
                <w:szCs w:val="24"/>
              </w:rPr>
              <w:t xml:space="preserve"> 8</w:t>
            </w:r>
            <w:r w:rsidRPr="00B00C86">
              <w:rPr>
                <w:szCs w:val="24"/>
              </w:rPr>
              <w:t xml:space="preserve"> and not through the minutes of the pre-</w:t>
            </w:r>
            <w:r w:rsidR="00B46908" w:rsidRPr="00B00C86">
              <w:rPr>
                <w:szCs w:val="24"/>
              </w:rPr>
              <w:t>Tender</w:t>
            </w:r>
            <w:r w:rsidRPr="00B00C86">
              <w:rPr>
                <w:szCs w:val="24"/>
              </w:rPr>
              <w:t xml:space="preserve"> meeting. </w:t>
            </w:r>
          </w:p>
        </w:tc>
      </w:tr>
      <w:tr w:rsidR="00B00C86" w:rsidRPr="00B00C86" w14:paraId="39D99483" w14:textId="77777777" w:rsidTr="00906D41">
        <w:trPr>
          <w:trHeight w:val="2160"/>
        </w:trPr>
        <w:tc>
          <w:tcPr>
            <w:tcW w:w="2340" w:type="dxa"/>
            <w:tcBorders>
              <w:top w:val="nil"/>
              <w:left w:val="nil"/>
              <w:bottom w:val="nil"/>
              <w:right w:val="nil"/>
            </w:tcBorders>
          </w:tcPr>
          <w:p w14:paraId="21F38A8F" w14:textId="438F7BDC" w:rsidR="00891404" w:rsidRPr="00B00C86" w:rsidRDefault="00891404" w:rsidP="00724B5F">
            <w:pPr>
              <w:pStyle w:val="HeadingSPD02"/>
              <w:widowControl w:val="0"/>
              <w:numPr>
                <w:ilvl w:val="0"/>
                <w:numId w:val="16"/>
              </w:numPr>
              <w:spacing w:before="120"/>
              <w:ind w:left="432" w:hanging="432"/>
              <w:jc w:val="left"/>
            </w:pPr>
            <w:bookmarkStart w:id="124" w:name="_Toc434304500"/>
            <w:bookmarkStart w:id="125" w:name="_Toc450070801"/>
            <w:bookmarkStart w:id="126" w:name="_Toc450635167"/>
            <w:bookmarkStart w:id="127" w:name="_Toc450635355"/>
            <w:r w:rsidRPr="00B00C86">
              <w:lastRenderedPageBreak/>
              <w:tab/>
            </w:r>
            <w:bookmarkStart w:id="128" w:name="_Toc463343431"/>
            <w:bookmarkStart w:id="129" w:name="_Toc463343624"/>
            <w:bookmarkStart w:id="130" w:name="_Toc463447943"/>
            <w:bookmarkStart w:id="131" w:name="_Toc486580085"/>
            <w:bookmarkStart w:id="132" w:name="_Toc139557587"/>
            <w:r w:rsidRPr="00B00C86">
              <w:t xml:space="preserve">Amendment of </w:t>
            </w:r>
            <w:bookmarkEnd w:id="124"/>
            <w:r w:rsidR="00280AA7" w:rsidRPr="00B00C86">
              <w:t>Tender</w:t>
            </w:r>
            <w:r w:rsidRPr="00B00C86">
              <w:t xml:space="preserve"> Document</w:t>
            </w:r>
            <w:bookmarkEnd w:id="125"/>
            <w:bookmarkEnd w:id="126"/>
            <w:bookmarkEnd w:id="127"/>
            <w:bookmarkEnd w:id="128"/>
            <w:bookmarkEnd w:id="129"/>
            <w:bookmarkEnd w:id="130"/>
            <w:bookmarkEnd w:id="131"/>
            <w:bookmarkEnd w:id="132"/>
          </w:p>
        </w:tc>
        <w:tc>
          <w:tcPr>
            <w:tcW w:w="7039" w:type="dxa"/>
            <w:tcBorders>
              <w:top w:val="nil"/>
              <w:left w:val="nil"/>
              <w:bottom w:val="nil"/>
              <w:right w:val="nil"/>
            </w:tcBorders>
          </w:tcPr>
          <w:p w14:paraId="171766CB" w14:textId="31E208D3"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At any time prior to the deadline for submission of </w:t>
            </w:r>
            <w:r w:rsidR="00B46908" w:rsidRPr="00B00C86">
              <w:rPr>
                <w:szCs w:val="24"/>
              </w:rPr>
              <w:t>Tender</w:t>
            </w:r>
            <w:r w:rsidRPr="00B00C86">
              <w:rPr>
                <w:szCs w:val="24"/>
              </w:rPr>
              <w:t xml:space="preserve">s, the Employer </w:t>
            </w:r>
            <w:r w:rsidRPr="00B00C86">
              <w:rPr>
                <w:noProof/>
                <w:szCs w:val="24"/>
              </w:rPr>
              <w:t>may</w:t>
            </w:r>
            <w:r w:rsidRPr="00B00C86">
              <w:rPr>
                <w:szCs w:val="24"/>
              </w:rPr>
              <w:t xml:space="preserve"> amend the </w:t>
            </w:r>
            <w:r w:rsidR="00280AA7" w:rsidRPr="00B00C86">
              <w:rPr>
                <w:szCs w:val="24"/>
              </w:rPr>
              <w:t>Tender</w:t>
            </w:r>
            <w:r w:rsidRPr="00B00C86">
              <w:rPr>
                <w:szCs w:val="24"/>
              </w:rPr>
              <w:t xml:space="preserve"> Document by issuing addenda.</w:t>
            </w:r>
          </w:p>
          <w:p w14:paraId="77CF4139" w14:textId="76810A5A"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Any addendum issued shall be part of the </w:t>
            </w:r>
            <w:r w:rsidR="00280AA7" w:rsidRPr="00B00C86">
              <w:rPr>
                <w:szCs w:val="24"/>
              </w:rPr>
              <w:t>Tender</w:t>
            </w:r>
            <w:r w:rsidRPr="00B00C86">
              <w:rPr>
                <w:szCs w:val="24"/>
              </w:rPr>
              <w:t xml:space="preserve"> Document and shall be communicated in writing to all who have obtained the </w:t>
            </w:r>
            <w:r w:rsidR="00280AA7" w:rsidRPr="00B00C86">
              <w:rPr>
                <w:szCs w:val="24"/>
              </w:rPr>
              <w:t>Tender</w:t>
            </w:r>
            <w:r w:rsidRPr="00B00C86">
              <w:rPr>
                <w:szCs w:val="24"/>
              </w:rPr>
              <w:t xml:space="preserve"> Document from the Employer in accordance with </w:t>
            </w:r>
            <w:r w:rsidR="007F0961" w:rsidRPr="00B00C86">
              <w:rPr>
                <w:b/>
                <w:szCs w:val="24"/>
              </w:rPr>
              <w:t>ITT</w:t>
            </w:r>
            <w:r w:rsidRPr="00B00C86">
              <w:rPr>
                <w:b/>
                <w:szCs w:val="24"/>
              </w:rPr>
              <w:t xml:space="preserve"> 6.3.</w:t>
            </w:r>
            <w:r w:rsidRPr="00B00C86">
              <w:rPr>
                <w:szCs w:val="24"/>
              </w:rPr>
              <w:t xml:space="preserve"> The Employer shall </w:t>
            </w:r>
            <w:r w:rsidRPr="00B00C86">
              <w:rPr>
                <w:noProof/>
                <w:szCs w:val="24"/>
              </w:rPr>
              <w:t>also</w:t>
            </w:r>
            <w:r w:rsidRPr="00B00C86">
              <w:rPr>
                <w:szCs w:val="24"/>
              </w:rPr>
              <w:t xml:space="preserve"> promptly publish the addendum on the Employer’s web page in accordance with </w:t>
            </w:r>
            <w:r w:rsidR="007F0961" w:rsidRPr="00B00C86">
              <w:rPr>
                <w:b/>
                <w:szCs w:val="24"/>
              </w:rPr>
              <w:t>ITT</w:t>
            </w:r>
            <w:r w:rsidRPr="00B00C86">
              <w:rPr>
                <w:b/>
                <w:szCs w:val="24"/>
              </w:rPr>
              <w:t xml:space="preserve"> 7.1.</w:t>
            </w:r>
          </w:p>
          <w:p w14:paraId="650632D9" w14:textId="7B3F4BB2" w:rsidR="00891404" w:rsidRPr="00B00C86" w:rsidRDefault="00891404" w:rsidP="00724B5F">
            <w:pPr>
              <w:pStyle w:val="ListNumber2"/>
              <w:widowControl w:val="0"/>
              <w:numPr>
                <w:ilvl w:val="1"/>
                <w:numId w:val="16"/>
              </w:numPr>
              <w:suppressAutoHyphens/>
              <w:spacing w:before="120" w:after="120"/>
              <w:ind w:left="610" w:hanging="610"/>
              <w:contextualSpacing w:val="0"/>
              <w:rPr>
                <w:szCs w:val="24"/>
              </w:rPr>
            </w:pPr>
            <w:r w:rsidRPr="00B00C86">
              <w:rPr>
                <w:szCs w:val="24"/>
              </w:rPr>
              <w:tab/>
              <w:t xml:space="preserve">To give prospective </w:t>
            </w:r>
            <w:r w:rsidR="0011340F" w:rsidRPr="00B00C86">
              <w:rPr>
                <w:szCs w:val="24"/>
              </w:rPr>
              <w:t>Tenderer</w:t>
            </w:r>
            <w:r w:rsidRPr="00B00C86">
              <w:rPr>
                <w:szCs w:val="24"/>
              </w:rPr>
              <w:t xml:space="preserve">s reasonable time in which to take an addendum into account in preparing their </w:t>
            </w:r>
            <w:r w:rsidR="00B46908" w:rsidRPr="00B00C86">
              <w:rPr>
                <w:szCs w:val="24"/>
              </w:rPr>
              <w:t>Tender</w:t>
            </w:r>
            <w:r w:rsidRPr="00B00C86">
              <w:rPr>
                <w:szCs w:val="24"/>
              </w:rPr>
              <w:t xml:space="preserve">s, the Employer may, at its discretion, extend the deadline for the submission of </w:t>
            </w:r>
            <w:r w:rsidR="00B46908" w:rsidRPr="00B00C86">
              <w:rPr>
                <w:szCs w:val="24"/>
              </w:rPr>
              <w:t>Tender</w:t>
            </w:r>
            <w:r w:rsidRPr="00B00C86">
              <w:rPr>
                <w:szCs w:val="24"/>
              </w:rPr>
              <w:t xml:space="preserve">s, pursuant to </w:t>
            </w:r>
            <w:r w:rsidR="007F0961" w:rsidRPr="00B00C86">
              <w:rPr>
                <w:b/>
                <w:szCs w:val="24"/>
              </w:rPr>
              <w:t>ITT</w:t>
            </w:r>
            <w:r w:rsidRPr="00B00C86">
              <w:rPr>
                <w:b/>
                <w:szCs w:val="24"/>
              </w:rPr>
              <w:t xml:space="preserve"> 23.2.</w:t>
            </w:r>
          </w:p>
        </w:tc>
      </w:tr>
      <w:tr w:rsidR="00B00C86" w:rsidRPr="00B00C86" w14:paraId="2910C713" w14:textId="77777777" w:rsidTr="00906D41">
        <w:trPr>
          <w:trHeight w:val="603"/>
        </w:trPr>
        <w:tc>
          <w:tcPr>
            <w:tcW w:w="2340" w:type="dxa"/>
            <w:tcBorders>
              <w:top w:val="nil"/>
              <w:left w:val="nil"/>
              <w:bottom w:val="nil"/>
              <w:right w:val="nil"/>
            </w:tcBorders>
          </w:tcPr>
          <w:p w14:paraId="6B232BB8" w14:textId="513329C1" w:rsidR="00891404" w:rsidRPr="00B00C86" w:rsidRDefault="00891404" w:rsidP="009408CA">
            <w:pPr>
              <w:pStyle w:val="HeadingSPD02"/>
              <w:numPr>
                <w:ilvl w:val="0"/>
                <w:numId w:val="16"/>
              </w:numPr>
              <w:spacing w:before="120"/>
              <w:ind w:left="432" w:hanging="432"/>
              <w:jc w:val="left"/>
            </w:pPr>
            <w:bookmarkStart w:id="133" w:name="_Toc412276440"/>
            <w:bookmarkStart w:id="134" w:name="_Toc521499211"/>
            <w:bookmarkStart w:id="135" w:name="_Toc252363266"/>
            <w:bookmarkStart w:id="136" w:name="_Toc450070802"/>
            <w:bookmarkStart w:id="137" w:name="_Toc450635168"/>
            <w:bookmarkStart w:id="138" w:name="_Toc450635356"/>
            <w:r w:rsidRPr="00B00C86">
              <w:tab/>
            </w:r>
            <w:bookmarkStart w:id="139" w:name="_Toc463343432"/>
            <w:bookmarkStart w:id="140" w:name="_Toc463343625"/>
            <w:bookmarkStart w:id="141" w:name="_Toc463447944"/>
            <w:bookmarkStart w:id="142" w:name="_Toc486580086"/>
            <w:bookmarkStart w:id="143" w:name="_Toc139557588"/>
            <w:r w:rsidRPr="00B00C86">
              <w:t xml:space="preserve">Cost of </w:t>
            </w:r>
            <w:bookmarkEnd w:id="133"/>
            <w:bookmarkEnd w:id="134"/>
            <w:bookmarkEnd w:id="135"/>
            <w:r w:rsidR="00B46908" w:rsidRPr="00B00C86">
              <w:t>Tender</w:t>
            </w:r>
            <w:r w:rsidRPr="00B00C86">
              <w:t>s</w:t>
            </w:r>
            <w:bookmarkEnd w:id="136"/>
            <w:bookmarkEnd w:id="137"/>
            <w:bookmarkEnd w:id="138"/>
            <w:bookmarkEnd w:id="139"/>
            <w:bookmarkEnd w:id="140"/>
            <w:bookmarkEnd w:id="141"/>
            <w:bookmarkEnd w:id="142"/>
            <w:bookmarkEnd w:id="143"/>
          </w:p>
        </w:tc>
        <w:tc>
          <w:tcPr>
            <w:tcW w:w="7039" w:type="dxa"/>
            <w:tcBorders>
              <w:top w:val="nil"/>
              <w:left w:val="nil"/>
              <w:bottom w:val="nil"/>
              <w:right w:val="nil"/>
            </w:tcBorders>
          </w:tcPr>
          <w:p w14:paraId="3F5132A5" w14:textId="4CEEE313"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The </w:t>
            </w:r>
            <w:r w:rsidR="0011340F" w:rsidRPr="00B00C86">
              <w:rPr>
                <w:szCs w:val="24"/>
              </w:rPr>
              <w:t>Tenderer</w:t>
            </w:r>
            <w:r w:rsidRPr="00B00C86">
              <w:rPr>
                <w:szCs w:val="24"/>
              </w:rPr>
              <w:t xml:space="preserve"> shall bear all costs associated with the preparation and submission of its </w:t>
            </w:r>
            <w:r w:rsidR="00B46908" w:rsidRPr="00B00C86">
              <w:rPr>
                <w:szCs w:val="24"/>
              </w:rPr>
              <w:t>Tender</w:t>
            </w:r>
            <w:r w:rsidRPr="00B00C86">
              <w:rPr>
                <w:szCs w:val="24"/>
              </w:rPr>
              <w:t>, and the Employer will in no case be responsible or liable for those costs.</w:t>
            </w:r>
          </w:p>
        </w:tc>
      </w:tr>
      <w:tr w:rsidR="00B00C86" w:rsidRPr="00B00C86" w14:paraId="764308BB" w14:textId="77777777" w:rsidTr="00906D41">
        <w:tc>
          <w:tcPr>
            <w:tcW w:w="2340" w:type="dxa"/>
            <w:tcBorders>
              <w:top w:val="nil"/>
              <w:left w:val="nil"/>
              <w:bottom w:val="nil"/>
              <w:right w:val="nil"/>
            </w:tcBorders>
          </w:tcPr>
          <w:p w14:paraId="03B1E34C" w14:textId="77777777" w:rsidR="00891404" w:rsidRPr="00B00C86" w:rsidRDefault="00891404" w:rsidP="00891404">
            <w:pPr>
              <w:pStyle w:val="HeadingSPD02"/>
              <w:numPr>
                <w:ilvl w:val="0"/>
                <w:numId w:val="16"/>
              </w:numPr>
              <w:spacing w:before="120"/>
              <w:ind w:left="432" w:hanging="432"/>
              <w:jc w:val="left"/>
            </w:pPr>
            <w:bookmarkStart w:id="144" w:name="_Toc412276467"/>
            <w:bookmarkStart w:id="145" w:name="_Toc521499238"/>
            <w:bookmarkStart w:id="146" w:name="_Toc252363310"/>
            <w:bookmarkStart w:id="147" w:name="_Toc450070803"/>
            <w:bookmarkStart w:id="148" w:name="_Toc450635169"/>
            <w:bookmarkStart w:id="149" w:name="_Toc450635357"/>
            <w:r w:rsidRPr="00B00C86">
              <w:tab/>
            </w:r>
            <w:bookmarkStart w:id="150" w:name="_Toc463343433"/>
            <w:bookmarkStart w:id="151" w:name="_Toc463343626"/>
            <w:bookmarkStart w:id="152" w:name="_Toc463447945"/>
            <w:bookmarkStart w:id="153" w:name="_Toc486580087"/>
            <w:bookmarkStart w:id="154" w:name="_Toc139557589"/>
            <w:r w:rsidRPr="00B00C86">
              <w:t>Contacting the Employer</w:t>
            </w:r>
            <w:bookmarkEnd w:id="144"/>
            <w:bookmarkEnd w:id="145"/>
            <w:bookmarkEnd w:id="146"/>
            <w:bookmarkEnd w:id="147"/>
            <w:bookmarkEnd w:id="148"/>
            <w:bookmarkEnd w:id="149"/>
            <w:bookmarkEnd w:id="150"/>
            <w:bookmarkEnd w:id="151"/>
            <w:bookmarkEnd w:id="152"/>
            <w:bookmarkEnd w:id="153"/>
            <w:bookmarkEnd w:id="154"/>
          </w:p>
        </w:tc>
        <w:tc>
          <w:tcPr>
            <w:tcW w:w="7039" w:type="dxa"/>
            <w:tcBorders>
              <w:top w:val="nil"/>
              <w:left w:val="nil"/>
              <w:bottom w:val="nil"/>
              <w:right w:val="nil"/>
            </w:tcBorders>
          </w:tcPr>
          <w:p w14:paraId="5A698159" w14:textId="62E30C80"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From the time of </w:t>
            </w:r>
            <w:r w:rsidR="00B46908" w:rsidRPr="00B00C86">
              <w:rPr>
                <w:szCs w:val="24"/>
              </w:rPr>
              <w:t>Tender</w:t>
            </w:r>
            <w:r w:rsidRPr="00B00C86">
              <w:rPr>
                <w:szCs w:val="24"/>
              </w:rPr>
              <w:t xml:space="preserve"> opening to the time of Contract award, if any </w:t>
            </w:r>
            <w:r w:rsidR="0011340F" w:rsidRPr="00B00C86">
              <w:rPr>
                <w:noProof/>
                <w:szCs w:val="24"/>
              </w:rPr>
              <w:t>Tenderer</w:t>
            </w:r>
            <w:r w:rsidRPr="00B00C86">
              <w:rPr>
                <w:szCs w:val="24"/>
              </w:rPr>
              <w:t xml:space="preserve"> wishes to contact the Employer on any matter related to the </w:t>
            </w:r>
            <w:r w:rsidR="00F30E79" w:rsidRPr="00B00C86">
              <w:rPr>
                <w:szCs w:val="24"/>
              </w:rPr>
              <w:t>Tender</w:t>
            </w:r>
            <w:r w:rsidRPr="00B00C86">
              <w:rPr>
                <w:szCs w:val="24"/>
              </w:rPr>
              <w:t>, it should do so in writing.</w:t>
            </w:r>
          </w:p>
          <w:p w14:paraId="1C9409A7" w14:textId="0356B190"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If a </w:t>
            </w:r>
            <w:r w:rsidR="0011340F" w:rsidRPr="00B00C86">
              <w:rPr>
                <w:szCs w:val="24"/>
              </w:rPr>
              <w:t>Tenderer</w:t>
            </w:r>
            <w:r w:rsidRPr="00B00C86">
              <w:rPr>
                <w:szCs w:val="24"/>
              </w:rPr>
              <w:t xml:space="preserve"> tries to directly influence the Employer or otherwise </w:t>
            </w:r>
            <w:r w:rsidRPr="00B00C86">
              <w:rPr>
                <w:noProof/>
                <w:szCs w:val="24"/>
              </w:rPr>
              <w:t>interfere</w:t>
            </w:r>
            <w:r w:rsidRPr="00B00C86">
              <w:rPr>
                <w:szCs w:val="24"/>
              </w:rPr>
              <w:t xml:space="preserve"> in the </w:t>
            </w:r>
            <w:r w:rsidR="00F30E79" w:rsidRPr="00B00C86">
              <w:rPr>
                <w:szCs w:val="24"/>
              </w:rPr>
              <w:t>Tender</w:t>
            </w:r>
            <w:r w:rsidRPr="00B00C86">
              <w:rPr>
                <w:szCs w:val="24"/>
              </w:rPr>
              <w:t xml:space="preserve"> evaluation process and the Contract award decision, its </w:t>
            </w:r>
            <w:r w:rsidR="00F30E79" w:rsidRPr="00B00C86">
              <w:rPr>
                <w:szCs w:val="24"/>
              </w:rPr>
              <w:t>Tender</w:t>
            </w:r>
            <w:r w:rsidRPr="00B00C86">
              <w:rPr>
                <w:szCs w:val="24"/>
              </w:rPr>
              <w:t xml:space="preserve"> may be rejected. </w:t>
            </w:r>
          </w:p>
        </w:tc>
      </w:tr>
      <w:tr w:rsidR="00B00C86" w:rsidRPr="00B00C86" w14:paraId="2A7DF905" w14:textId="77777777" w:rsidTr="00906D41">
        <w:trPr>
          <w:trHeight w:val="621"/>
        </w:trPr>
        <w:tc>
          <w:tcPr>
            <w:tcW w:w="2340" w:type="dxa"/>
            <w:tcBorders>
              <w:top w:val="nil"/>
              <w:left w:val="nil"/>
              <w:bottom w:val="nil"/>
              <w:right w:val="nil"/>
            </w:tcBorders>
          </w:tcPr>
          <w:p w14:paraId="04B2EF90" w14:textId="3CAD3222" w:rsidR="00891404" w:rsidRPr="00B00C86" w:rsidRDefault="00891404" w:rsidP="00891404">
            <w:pPr>
              <w:pStyle w:val="HeadingSPD02"/>
              <w:numPr>
                <w:ilvl w:val="0"/>
                <w:numId w:val="16"/>
              </w:numPr>
              <w:spacing w:before="120"/>
              <w:ind w:left="432" w:hanging="432"/>
              <w:jc w:val="left"/>
            </w:pPr>
            <w:bookmarkStart w:id="155" w:name="_Toc450070804"/>
            <w:bookmarkStart w:id="156" w:name="_Toc450635170"/>
            <w:bookmarkStart w:id="157" w:name="_Toc450635358"/>
            <w:r w:rsidRPr="00B00C86">
              <w:tab/>
            </w:r>
            <w:bookmarkStart w:id="158" w:name="_Toc463343434"/>
            <w:bookmarkStart w:id="159" w:name="_Toc463343627"/>
            <w:bookmarkStart w:id="160" w:name="_Toc463447946"/>
            <w:bookmarkStart w:id="161" w:name="_Toc486580088"/>
            <w:bookmarkStart w:id="162" w:name="_Toc139557590"/>
            <w:r w:rsidRPr="00B00C86">
              <w:t xml:space="preserve">Language of </w:t>
            </w:r>
            <w:r w:rsidR="00F30E79" w:rsidRPr="00B00C86">
              <w:t>Tender</w:t>
            </w:r>
            <w:r w:rsidRPr="00B00C86">
              <w:t>s</w:t>
            </w:r>
            <w:bookmarkEnd w:id="155"/>
            <w:bookmarkEnd w:id="156"/>
            <w:bookmarkEnd w:id="157"/>
            <w:bookmarkEnd w:id="158"/>
            <w:bookmarkEnd w:id="159"/>
            <w:bookmarkEnd w:id="160"/>
            <w:bookmarkEnd w:id="161"/>
            <w:bookmarkEnd w:id="162"/>
          </w:p>
        </w:tc>
        <w:tc>
          <w:tcPr>
            <w:tcW w:w="7039" w:type="dxa"/>
            <w:tcBorders>
              <w:top w:val="nil"/>
              <w:left w:val="nil"/>
              <w:bottom w:val="nil"/>
              <w:right w:val="nil"/>
            </w:tcBorders>
          </w:tcPr>
          <w:p w14:paraId="5F9D2414" w14:textId="2BACBE6A"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Unless otherwise specified </w:t>
            </w:r>
            <w:r w:rsidRPr="00B00C86">
              <w:rPr>
                <w:b/>
                <w:szCs w:val="24"/>
              </w:rPr>
              <w:t xml:space="preserve">in the </w:t>
            </w:r>
            <w:r w:rsidR="000D4E27" w:rsidRPr="00B00C86">
              <w:rPr>
                <w:b/>
                <w:szCs w:val="24"/>
              </w:rPr>
              <w:t>TDS</w:t>
            </w:r>
            <w:r w:rsidRPr="00B00C86">
              <w:rPr>
                <w:szCs w:val="24"/>
              </w:rPr>
              <w:t xml:space="preserve">, the </w:t>
            </w:r>
            <w:r w:rsidR="00F30E79" w:rsidRPr="00B00C86">
              <w:rPr>
                <w:szCs w:val="24"/>
              </w:rPr>
              <w:t>Tender</w:t>
            </w:r>
            <w:r w:rsidRPr="00B00C86">
              <w:rPr>
                <w:szCs w:val="24"/>
              </w:rPr>
              <w:t xml:space="preserve"> prepared by the </w:t>
            </w:r>
            <w:r w:rsidR="0011340F" w:rsidRPr="00B00C86">
              <w:rPr>
                <w:noProof/>
                <w:szCs w:val="24"/>
              </w:rPr>
              <w:t>Tenderer</w:t>
            </w:r>
            <w:r w:rsidRPr="00B00C86">
              <w:rPr>
                <w:szCs w:val="24"/>
              </w:rPr>
              <w:t xml:space="preserve"> and all correspondence and documents related to the </w:t>
            </w:r>
            <w:r w:rsidR="00F30E79" w:rsidRPr="00B00C86">
              <w:rPr>
                <w:szCs w:val="24"/>
              </w:rPr>
              <w:t>Tender</w:t>
            </w:r>
            <w:r w:rsidRPr="00B00C86">
              <w:rPr>
                <w:szCs w:val="24"/>
              </w:rPr>
              <w:t xml:space="preserve"> exchanged by the </w:t>
            </w:r>
            <w:r w:rsidR="0011340F" w:rsidRPr="00B00C86">
              <w:rPr>
                <w:szCs w:val="24"/>
              </w:rPr>
              <w:t>Tenderer</w:t>
            </w:r>
            <w:r w:rsidRPr="00B00C86">
              <w:rPr>
                <w:szCs w:val="24"/>
              </w:rPr>
              <w:t xml:space="preserve"> and the Employer shall be written in the English Language, or, </w:t>
            </w:r>
            <w:r w:rsidRPr="00B00C86">
              <w:rPr>
                <w:b/>
                <w:szCs w:val="24"/>
              </w:rPr>
              <w:t xml:space="preserve">if the </w:t>
            </w:r>
            <w:r w:rsidR="000D4E27" w:rsidRPr="00B00C86">
              <w:rPr>
                <w:b/>
                <w:szCs w:val="24"/>
              </w:rPr>
              <w:t>TDS</w:t>
            </w:r>
            <w:r w:rsidRPr="00B00C86">
              <w:rPr>
                <w:szCs w:val="24"/>
              </w:rPr>
              <w:t xml:space="preserve"> so provides, in either one of two languages specified there. Any printed literature furnished by the </w:t>
            </w:r>
            <w:r w:rsidR="0011340F" w:rsidRPr="00B00C86">
              <w:rPr>
                <w:szCs w:val="24"/>
              </w:rPr>
              <w:t>Tenderer</w:t>
            </w:r>
            <w:r w:rsidRPr="00B00C86">
              <w:rPr>
                <w:szCs w:val="24"/>
              </w:rPr>
              <w:t xml:space="preserve"> as part of its </w:t>
            </w:r>
            <w:r w:rsidR="00F30E79" w:rsidRPr="00B00C86">
              <w:rPr>
                <w:szCs w:val="24"/>
              </w:rPr>
              <w:t>Tender</w:t>
            </w:r>
            <w:r w:rsidRPr="00B00C86">
              <w:rPr>
                <w:szCs w:val="24"/>
              </w:rPr>
              <w:t xml:space="preserve"> may be in a language not specified </w:t>
            </w:r>
            <w:r w:rsidRPr="00B00C86">
              <w:rPr>
                <w:b/>
                <w:szCs w:val="24"/>
              </w:rPr>
              <w:t xml:space="preserve">in the </w:t>
            </w:r>
            <w:r w:rsidR="000D4E27" w:rsidRPr="00B00C86">
              <w:rPr>
                <w:b/>
                <w:szCs w:val="24"/>
              </w:rPr>
              <w:t>TDS</w:t>
            </w:r>
            <w:r w:rsidRPr="00B00C86">
              <w:rPr>
                <w:b/>
                <w:szCs w:val="24"/>
              </w:rPr>
              <w:t>,</w:t>
            </w:r>
            <w:r w:rsidRPr="00B00C86">
              <w:rPr>
                <w:szCs w:val="24"/>
              </w:rPr>
              <w:t xml:space="preserve"> as long as such literature is accompanied by a translation of its pertinent passages into the language of the </w:t>
            </w:r>
            <w:r w:rsidR="00F30E79" w:rsidRPr="00B00C86">
              <w:rPr>
                <w:szCs w:val="24"/>
              </w:rPr>
              <w:t>Tender</w:t>
            </w:r>
            <w:r w:rsidRPr="00B00C86">
              <w:rPr>
                <w:szCs w:val="24"/>
              </w:rPr>
              <w:t xml:space="preserve">, in which case, for purposes of interpretation of the </w:t>
            </w:r>
            <w:r w:rsidR="00F30E79" w:rsidRPr="00B00C86">
              <w:rPr>
                <w:szCs w:val="24"/>
              </w:rPr>
              <w:t>Tender</w:t>
            </w:r>
            <w:r w:rsidRPr="00B00C86">
              <w:rPr>
                <w:szCs w:val="24"/>
              </w:rPr>
              <w:t>, the translation shall govern.</w:t>
            </w:r>
          </w:p>
        </w:tc>
      </w:tr>
    </w:tbl>
    <w:p w14:paraId="3DC701EB" w14:textId="4F6BCBE5" w:rsidR="00891404" w:rsidRPr="00B00C86" w:rsidRDefault="00891404" w:rsidP="00891404">
      <w:pPr>
        <w:pStyle w:val="HeadingSPD010"/>
        <w:spacing w:before="120"/>
        <w:rPr>
          <w:rFonts w:ascii="Times New Roman" w:hAnsi="Times New Roman"/>
          <w:szCs w:val="32"/>
        </w:rPr>
      </w:pPr>
      <w:bookmarkStart w:id="163" w:name="_Toc450070805"/>
      <w:bookmarkStart w:id="164" w:name="_Toc450635171"/>
      <w:bookmarkStart w:id="165" w:name="_Toc450635359"/>
      <w:bookmarkStart w:id="166" w:name="_Toc463343435"/>
      <w:bookmarkStart w:id="167" w:name="_Toc463343628"/>
      <w:bookmarkStart w:id="168" w:name="_Toc463447947"/>
      <w:bookmarkStart w:id="169" w:name="_Toc486580089"/>
      <w:bookmarkStart w:id="170" w:name="_Toc139557591"/>
      <w:bookmarkStart w:id="171" w:name="_Toc252363274"/>
      <w:bookmarkStart w:id="172" w:name="_Toc505659525"/>
      <w:bookmarkStart w:id="173" w:name="_Toc431826610"/>
      <w:bookmarkStart w:id="174" w:name="_Toc348000791"/>
      <w:bookmarkStart w:id="175" w:name="_Toc434304501"/>
      <w:r w:rsidRPr="00B00C86">
        <w:rPr>
          <w:rFonts w:ascii="Times New Roman" w:hAnsi="Times New Roman"/>
          <w:szCs w:val="32"/>
        </w:rPr>
        <w:t xml:space="preserve">C. Preparation of </w:t>
      </w:r>
      <w:r w:rsidR="00F30E79" w:rsidRPr="00B00C86">
        <w:rPr>
          <w:rFonts w:ascii="Times New Roman" w:hAnsi="Times New Roman"/>
          <w:szCs w:val="32"/>
        </w:rPr>
        <w:t>Tender</w:t>
      </w:r>
      <w:r w:rsidRPr="00B00C86">
        <w:rPr>
          <w:rFonts w:ascii="Times New Roman" w:hAnsi="Times New Roman"/>
          <w:szCs w:val="32"/>
        </w:rPr>
        <w:t>s</w:t>
      </w:r>
      <w:bookmarkEnd w:id="163"/>
      <w:bookmarkEnd w:id="164"/>
      <w:bookmarkEnd w:id="165"/>
      <w:bookmarkEnd w:id="166"/>
      <w:bookmarkEnd w:id="167"/>
      <w:bookmarkEnd w:id="168"/>
      <w:bookmarkEnd w:id="169"/>
      <w:bookmarkEnd w:id="170"/>
      <w:r w:rsidRPr="00B00C86">
        <w:rPr>
          <w:rFonts w:ascii="Times New Roman" w:hAnsi="Times New Roman"/>
          <w:szCs w:val="32"/>
        </w:rPr>
        <w:t xml:space="preserve"> </w:t>
      </w:r>
      <w:bookmarkEnd w:id="171"/>
    </w:p>
    <w:tbl>
      <w:tblPr>
        <w:tblW w:w="9360" w:type="dxa"/>
        <w:tblLayout w:type="fixed"/>
        <w:tblLook w:val="0000" w:firstRow="0" w:lastRow="0" w:firstColumn="0" w:lastColumn="0" w:noHBand="0" w:noVBand="0"/>
      </w:tblPr>
      <w:tblGrid>
        <w:gridCol w:w="2340"/>
        <w:gridCol w:w="7020"/>
      </w:tblGrid>
      <w:tr w:rsidR="00B00C86" w:rsidRPr="00B00C86" w14:paraId="4F2A5159" w14:textId="77777777" w:rsidTr="00D811CE">
        <w:tc>
          <w:tcPr>
            <w:tcW w:w="2340" w:type="dxa"/>
          </w:tcPr>
          <w:p w14:paraId="16A16AB1" w14:textId="60DD6909" w:rsidR="00891404" w:rsidRPr="00B00C86" w:rsidRDefault="00891404" w:rsidP="00891404">
            <w:pPr>
              <w:pStyle w:val="HeadingSPD02"/>
              <w:numPr>
                <w:ilvl w:val="0"/>
                <w:numId w:val="16"/>
              </w:numPr>
              <w:spacing w:before="120"/>
              <w:ind w:left="432" w:hanging="432"/>
              <w:jc w:val="left"/>
            </w:pPr>
            <w:bookmarkStart w:id="176" w:name="_Toc450070806"/>
            <w:bookmarkStart w:id="177" w:name="_Toc450635172"/>
            <w:bookmarkStart w:id="178" w:name="_Toc450635360"/>
            <w:bookmarkEnd w:id="172"/>
            <w:bookmarkEnd w:id="173"/>
            <w:bookmarkEnd w:id="174"/>
            <w:bookmarkEnd w:id="175"/>
            <w:r w:rsidRPr="00B00C86">
              <w:tab/>
            </w:r>
            <w:bookmarkStart w:id="179" w:name="_Toc463343436"/>
            <w:bookmarkStart w:id="180" w:name="_Toc463343629"/>
            <w:bookmarkStart w:id="181" w:name="_Toc463447948"/>
            <w:bookmarkStart w:id="182" w:name="_Toc486580090"/>
            <w:bookmarkStart w:id="183" w:name="_Toc139557592"/>
            <w:r w:rsidRPr="00B00C86">
              <w:t xml:space="preserve">Documents Comprising the </w:t>
            </w:r>
            <w:r w:rsidR="00F30E79" w:rsidRPr="00B00C86">
              <w:t>Tender</w:t>
            </w:r>
            <w:bookmarkEnd w:id="176"/>
            <w:bookmarkEnd w:id="177"/>
            <w:bookmarkEnd w:id="178"/>
            <w:bookmarkEnd w:id="179"/>
            <w:bookmarkEnd w:id="180"/>
            <w:bookmarkEnd w:id="181"/>
            <w:bookmarkEnd w:id="182"/>
            <w:bookmarkEnd w:id="183"/>
          </w:p>
        </w:tc>
        <w:tc>
          <w:tcPr>
            <w:tcW w:w="7020" w:type="dxa"/>
          </w:tcPr>
          <w:p w14:paraId="4986C55E" w14:textId="643CD764"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t xml:space="preserve">The </w:t>
            </w:r>
            <w:r w:rsidR="00F30E79" w:rsidRPr="00B00C86">
              <w:rPr>
                <w:szCs w:val="24"/>
              </w:rPr>
              <w:t>Tender</w:t>
            </w:r>
            <w:r w:rsidRPr="00B00C86">
              <w:rPr>
                <w:szCs w:val="24"/>
              </w:rPr>
              <w:t xml:space="preserve"> shall comprise two Parts, namely the Technical Part and the Financial Part. These two Parts shall be submitted simultaneously in two separate sealed envelopes (single-stage, two-envelope process). One envelope shall contain only information relating to the Technical Part and the other, only information relating to the Financial Part. These two envelopes </w:t>
            </w:r>
            <w:r w:rsidRPr="00B00C86">
              <w:rPr>
                <w:szCs w:val="24"/>
              </w:rPr>
              <w:lastRenderedPageBreak/>
              <w:t xml:space="preserve">shall be enclosed in a separate sealed outer envelope marked “Original </w:t>
            </w:r>
            <w:r w:rsidR="00F30E79" w:rsidRPr="00B00C86">
              <w:rPr>
                <w:szCs w:val="24"/>
              </w:rPr>
              <w:t>Tender</w:t>
            </w:r>
            <w:r w:rsidRPr="00B00C86">
              <w:rPr>
                <w:szCs w:val="24"/>
              </w:rPr>
              <w:t xml:space="preserve">”. </w:t>
            </w:r>
          </w:p>
          <w:p w14:paraId="524E8269" w14:textId="1E65456F" w:rsidR="00891404" w:rsidRPr="008C04BF" w:rsidRDefault="00891404" w:rsidP="00891404">
            <w:pPr>
              <w:numPr>
                <w:ilvl w:val="1"/>
                <w:numId w:val="16"/>
              </w:numPr>
              <w:suppressAutoHyphens/>
              <w:spacing w:before="120" w:after="120"/>
              <w:ind w:left="612" w:hanging="612"/>
              <w:rPr>
                <w:noProof/>
                <w:szCs w:val="24"/>
              </w:rPr>
            </w:pPr>
            <w:r w:rsidRPr="008C04BF">
              <w:rPr>
                <w:noProof/>
                <w:szCs w:val="24"/>
              </w:rPr>
              <w:t xml:space="preserve">The Technical Part of the </w:t>
            </w:r>
            <w:r w:rsidR="00F30E79" w:rsidRPr="008C04BF">
              <w:rPr>
                <w:noProof/>
                <w:szCs w:val="24"/>
              </w:rPr>
              <w:t>Tender</w:t>
            </w:r>
            <w:r w:rsidRPr="008C04BF">
              <w:rPr>
                <w:noProof/>
                <w:szCs w:val="24"/>
              </w:rPr>
              <w:t xml:space="preserve"> submitted by the </w:t>
            </w:r>
            <w:r w:rsidR="0011340F" w:rsidRPr="008C04BF">
              <w:rPr>
                <w:noProof/>
                <w:szCs w:val="24"/>
              </w:rPr>
              <w:t>Tenderer</w:t>
            </w:r>
            <w:r w:rsidRPr="008C04BF">
              <w:rPr>
                <w:noProof/>
                <w:szCs w:val="24"/>
              </w:rPr>
              <w:t xml:space="preserve"> shall comprise the following:</w:t>
            </w:r>
          </w:p>
          <w:p w14:paraId="28EDD920" w14:textId="6BB1DA78" w:rsidR="00891404" w:rsidRPr="00B00C86" w:rsidRDefault="00891404" w:rsidP="009008B4">
            <w:pPr>
              <w:numPr>
                <w:ilvl w:val="0"/>
                <w:numId w:val="29"/>
              </w:numPr>
              <w:suppressAutoHyphens/>
              <w:spacing w:before="120" w:after="120"/>
              <w:ind w:left="1298" w:hanging="578"/>
              <w:rPr>
                <w:noProof/>
                <w:szCs w:val="24"/>
              </w:rPr>
            </w:pPr>
            <w:r w:rsidRPr="00B00C86">
              <w:rPr>
                <w:b/>
                <w:noProof/>
                <w:szCs w:val="24"/>
              </w:rPr>
              <w:t xml:space="preserve">Letter of </w:t>
            </w:r>
            <w:r w:rsidR="00F30E79" w:rsidRPr="00B00C86">
              <w:rPr>
                <w:b/>
                <w:noProof/>
                <w:szCs w:val="24"/>
              </w:rPr>
              <w:t>Tender</w:t>
            </w:r>
            <w:r w:rsidRPr="00B00C86">
              <w:rPr>
                <w:b/>
                <w:noProof/>
                <w:szCs w:val="24"/>
              </w:rPr>
              <w:t xml:space="preserve"> - Technical Part</w:t>
            </w:r>
            <w:r w:rsidRPr="00B00C86">
              <w:rPr>
                <w:noProof/>
                <w:szCs w:val="24"/>
              </w:rPr>
              <w:t xml:space="preserve">, prepared in accordance with </w:t>
            </w:r>
            <w:r w:rsidR="007F0961" w:rsidRPr="00B00C86">
              <w:rPr>
                <w:b/>
                <w:noProof/>
                <w:szCs w:val="24"/>
              </w:rPr>
              <w:t>ITT</w:t>
            </w:r>
            <w:r w:rsidRPr="00B00C86">
              <w:rPr>
                <w:b/>
                <w:noProof/>
                <w:szCs w:val="24"/>
              </w:rPr>
              <w:t xml:space="preserve"> 13</w:t>
            </w:r>
            <w:r w:rsidRPr="00B00C86">
              <w:rPr>
                <w:noProof/>
                <w:szCs w:val="24"/>
              </w:rPr>
              <w:t>;</w:t>
            </w:r>
          </w:p>
          <w:p w14:paraId="47AF7871" w14:textId="50E6625D" w:rsidR="00891404" w:rsidRPr="00B00C86" w:rsidRDefault="00891404" w:rsidP="009008B4">
            <w:pPr>
              <w:numPr>
                <w:ilvl w:val="0"/>
                <w:numId w:val="29"/>
              </w:numPr>
              <w:suppressAutoHyphens/>
              <w:spacing w:before="120" w:after="120"/>
              <w:ind w:left="1298" w:right="-4" w:hanging="578"/>
              <w:rPr>
                <w:noProof/>
                <w:szCs w:val="24"/>
              </w:rPr>
            </w:pPr>
            <w:r w:rsidRPr="00B00C86">
              <w:rPr>
                <w:b/>
                <w:noProof/>
                <w:szCs w:val="24"/>
              </w:rPr>
              <w:t>Security</w:t>
            </w:r>
            <w:r w:rsidRPr="00B00C86">
              <w:rPr>
                <w:noProof/>
                <w:szCs w:val="24"/>
              </w:rPr>
              <w:t xml:space="preserve">: </w:t>
            </w:r>
            <w:r w:rsidR="00F30E79" w:rsidRPr="00B00C86">
              <w:rPr>
                <w:noProof/>
                <w:szCs w:val="24"/>
              </w:rPr>
              <w:t>Tender</w:t>
            </w:r>
            <w:r w:rsidRPr="00B00C86">
              <w:rPr>
                <w:noProof/>
                <w:szCs w:val="24"/>
              </w:rPr>
              <w:t xml:space="preserve"> Security or </w:t>
            </w:r>
            <w:r w:rsidR="00F30E79" w:rsidRPr="00B00C86">
              <w:rPr>
                <w:noProof/>
                <w:szCs w:val="24"/>
              </w:rPr>
              <w:t>Tender</w:t>
            </w:r>
            <w:r w:rsidRPr="00B00C86">
              <w:rPr>
                <w:noProof/>
                <w:szCs w:val="24"/>
              </w:rPr>
              <w:t xml:space="preserve">-Securing </w:t>
            </w:r>
            <w:r w:rsidR="00CA211C" w:rsidRPr="00B00C86">
              <w:rPr>
                <w:noProof/>
                <w:szCs w:val="24"/>
              </w:rPr>
              <w:t>D</w:t>
            </w:r>
            <w:r w:rsidRPr="00B00C86">
              <w:rPr>
                <w:noProof/>
                <w:szCs w:val="24"/>
              </w:rPr>
              <w:t xml:space="preserve">eclaration, in accordance with </w:t>
            </w:r>
            <w:r w:rsidR="007F0961" w:rsidRPr="00B00C86">
              <w:rPr>
                <w:b/>
                <w:noProof/>
                <w:szCs w:val="24"/>
              </w:rPr>
              <w:t>ITT</w:t>
            </w:r>
            <w:r w:rsidRPr="00B00C86">
              <w:rPr>
                <w:b/>
                <w:noProof/>
                <w:szCs w:val="24"/>
              </w:rPr>
              <w:t xml:space="preserve"> 19</w:t>
            </w:r>
            <w:r w:rsidRPr="00B00C86">
              <w:rPr>
                <w:noProof/>
                <w:szCs w:val="24"/>
              </w:rPr>
              <w:t>;</w:t>
            </w:r>
          </w:p>
          <w:p w14:paraId="31AC5C65" w14:textId="28C18DFA" w:rsidR="00891404" w:rsidRPr="00B00C86" w:rsidRDefault="00891404" w:rsidP="009008B4">
            <w:pPr>
              <w:numPr>
                <w:ilvl w:val="0"/>
                <w:numId w:val="29"/>
              </w:numPr>
              <w:suppressAutoHyphens/>
              <w:spacing w:before="120" w:after="120"/>
              <w:ind w:left="1298" w:right="-4" w:hanging="578"/>
              <w:rPr>
                <w:noProof/>
                <w:szCs w:val="24"/>
              </w:rPr>
            </w:pPr>
            <w:r w:rsidRPr="00B00C86">
              <w:rPr>
                <w:b/>
                <w:noProof/>
                <w:szCs w:val="24"/>
              </w:rPr>
              <w:t xml:space="preserve">Alternative </w:t>
            </w:r>
            <w:r w:rsidR="00F30E79" w:rsidRPr="00B00C86">
              <w:rPr>
                <w:b/>
                <w:noProof/>
                <w:szCs w:val="24"/>
              </w:rPr>
              <w:t>Tender</w:t>
            </w:r>
            <w:r w:rsidRPr="00B00C86">
              <w:rPr>
                <w:noProof/>
                <w:szCs w:val="24"/>
              </w:rPr>
              <w:t xml:space="preserve"> - Technical Part, if permissible in accordance with </w:t>
            </w:r>
            <w:r w:rsidR="007F0961" w:rsidRPr="00B00C86">
              <w:rPr>
                <w:b/>
                <w:noProof/>
                <w:szCs w:val="24"/>
              </w:rPr>
              <w:t>ITT</w:t>
            </w:r>
            <w:r w:rsidRPr="00B00C86">
              <w:rPr>
                <w:b/>
                <w:noProof/>
                <w:szCs w:val="24"/>
              </w:rPr>
              <w:t xml:space="preserve"> 14</w:t>
            </w:r>
            <w:r w:rsidRPr="00B00C86">
              <w:rPr>
                <w:noProof/>
                <w:szCs w:val="24"/>
              </w:rPr>
              <w:t>;</w:t>
            </w:r>
          </w:p>
          <w:p w14:paraId="3C616443" w14:textId="0A9A9E60" w:rsidR="00891404" w:rsidRPr="00B00C86" w:rsidRDefault="00891404" w:rsidP="009008B4">
            <w:pPr>
              <w:numPr>
                <w:ilvl w:val="0"/>
                <w:numId w:val="29"/>
              </w:numPr>
              <w:suppressAutoHyphens/>
              <w:spacing w:before="120" w:after="120"/>
              <w:ind w:left="1298" w:right="-4" w:hanging="578"/>
              <w:rPr>
                <w:noProof/>
                <w:szCs w:val="24"/>
              </w:rPr>
            </w:pPr>
            <w:r w:rsidRPr="00B00C86">
              <w:rPr>
                <w:noProof/>
                <w:szCs w:val="24"/>
              </w:rPr>
              <w:t xml:space="preserve">written confirmation authorizing the signatory of the </w:t>
            </w:r>
            <w:r w:rsidR="00F30E79" w:rsidRPr="00B00C86">
              <w:rPr>
                <w:noProof/>
                <w:szCs w:val="24"/>
              </w:rPr>
              <w:t>Tender</w:t>
            </w:r>
            <w:r w:rsidRPr="00B00C86">
              <w:rPr>
                <w:noProof/>
                <w:szCs w:val="24"/>
              </w:rPr>
              <w:t xml:space="preserve"> to commit the </w:t>
            </w:r>
            <w:r w:rsidR="0011340F" w:rsidRPr="00B00C86">
              <w:rPr>
                <w:noProof/>
                <w:szCs w:val="24"/>
              </w:rPr>
              <w:t>Tenderer</w:t>
            </w:r>
            <w:r w:rsidRPr="00B00C86">
              <w:rPr>
                <w:noProof/>
                <w:szCs w:val="24"/>
              </w:rPr>
              <w:t xml:space="preserve">, in accordance with </w:t>
            </w:r>
            <w:r w:rsidR="007F0961" w:rsidRPr="00B00C86">
              <w:rPr>
                <w:b/>
                <w:noProof/>
                <w:szCs w:val="24"/>
              </w:rPr>
              <w:t>ITT</w:t>
            </w:r>
            <w:r w:rsidRPr="00B00C86">
              <w:rPr>
                <w:b/>
                <w:noProof/>
                <w:szCs w:val="24"/>
              </w:rPr>
              <w:t xml:space="preserve"> 21.1;</w:t>
            </w:r>
          </w:p>
          <w:p w14:paraId="7F502272" w14:textId="5469C411" w:rsidR="00891404" w:rsidRPr="00B00C86" w:rsidRDefault="00891404" w:rsidP="009008B4">
            <w:pPr>
              <w:numPr>
                <w:ilvl w:val="0"/>
                <w:numId w:val="29"/>
              </w:numPr>
              <w:suppressAutoHyphens/>
              <w:spacing w:before="120" w:after="120"/>
              <w:ind w:left="1298" w:right="-4" w:hanging="578"/>
              <w:rPr>
                <w:noProof/>
                <w:szCs w:val="24"/>
              </w:rPr>
            </w:pPr>
            <w:r w:rsidRPr="00B00C86">
              <w:rPr>
                <w:noProof/>
                <w:szCs w:val="24"/>
              </w:rPr>
              <w:t xml:space="preserve">documentary evidence that the </w:t>
            </w:r>
            <w:r w:rsidR="0011340F" w:rsidRPr="00B00C86">
              <w:rPr>
                <w:noProof/>
                <w:szCs w:val="24"/>
              </w:rPr>
              <w:t>Tenderer</w:t>
            </w:r>
            <w:r w:rsidRPr="00B00C86">
              <w:rPr>
                <w:noProof/>
                <w:szCs w:val="24"/>
              </w:rPr>
              <w:t xml:space="preserve"> continues to be eligible and qualified to perform the contract if its </w:t>
            </w:r>
            <w:r w:rsidR="00F30E79" w:rsidRPr="00B00C86">
              <w:rPr>
                <w:noProof/>
                <w:szCs w:val="24"/>
              </w:rPr>
              <w:t>Tender</w:t>
            </w:r>
            <w:r w:rsidRPr="00B00C86">
              <w:rPr>
                <w:noProof/>
                <w:szCs w:val="24"/>
              </w:rPr>
              <w:t xml:space="preserve"> is accepted; </w:t>
            </w:r>
          </w:p>
          <w:p w14:paraId="404673E3" w14:textId="12AD0299" w:rsidR="00891404" w:rsidRPr="00B00C86" w:rsidRDefault="00891404" w:rsidP="009008B4">
            <w:pPr>
              <w:numPr>
                <w:ilvl w:val="0"/>
                <w:numId w:val="29"/>
              </w:numPr>
              <w:suppressAutoHyphens/>
              <w:spacing w:before="120" w:after="120"/>
              <w:ind w:left="1298" w:right="-4" w:hanging="578"/>
              <w:rPr>
                <w:noProof/>
                <w:szCs w:val="24"/>
              </w:rPr>
            </w:pPr>
            <w:r w:rsidRPr="002C6921">
              <w:rPr>
                <w:noProof/>
                <w:szCs w:val="24"/>
              </w:rPr>
              <w:t xml:space="preserve">documentary evidence in accordance with </w:t>
            </w:r>
            <w:r w:rsidR="007F0961" w:rsidRPr="002C6921">
              <w:rPr>
                <w:b/>
                <w:noProof/>
                <w:szCs w:val="24"/>
              </w:rPr>
              <w:t>ITT</w:t>
            </w:r>
            <w:r w:rsidRPr="002C6921">
              <w:rPr>
                <w:b/>
                <w:noProof/>
                <w:szCs w:val="24"/>
              </w:rPr>
              <w:t xml:space="preserve"> 18</w:t>
            </w:r>
            <w:r w:rsidRPr="002C6921">
              <w:rPr>
                <w:noProof/>
                <w:szCs w:val="24"/>
              </w:rPr>
              <w:t xml:space="preserve"> that the Works offered by the </w:t>
            </w:r>
            <w:r w:rsidR="0011340F" w:rsidRPr="002C6921">
              <w:rPr>
                <w:noProof/>
                <w:szCs w:val="24"/>
              </w:rPr>
              <w:t>Tenderer</w:t>
            </w:r>
            <w:r w:rsidRPr="002C6921">
              <w:rPr>
                <w:noProof/>
                <w:szCs w:val="24"/>
              </w:rPr>
              <w:t xml:space="preserve"> conform to the </w:t>
            </w:r>
            <w:r w:rsidR="00280AA7" w:rsidRPr="002C6921">
              <w:rPr>
                <w:noProof/>
                <w:szCs w:val="24"/>
              </w:rPr>
              <w:t>Tender</w:t>
            </w:r>
            <w:r w:rsidRPr="002C6921">
              <w:rPr>
                <w:noProof/>
                <w:szCs w:val="24"/>
              </w:rPr>
              <w:t xml:space="preserve"> Document</w:t>
            </w:r>
            <w:r w:rsidRPr="00B00C86">
              <w:rPr>
                <w:noProof/>
                <w:szCs w:val="24"/>
              </w:rPr>
              <w:t>;</w:t>
            </w:r>
          </w:p>
          <w:p w14:paraId="69D8AAB2" w14:textId="6086AA9E" w:rsidR="00891404" w:rsidRPr="002C6921" w:rsidRDefault="00891404" w:rsidP="009008B4">
            <w:pPr>
              <w:numPr>
                <w:ilvl w:val="0"/>
                <w:numId w:val="29"/>
              </w:numPr>
              <w:suppressAutoHyphens/>
              <w:spacing w:before="120" w:after="120"/>
              <w:ind w:left="1298" w:right="-4" w:hanging="578"/>
              <w:rPr>
                <w:noProof/>
                <w:szCs w:val="24"/>
              </w:rPr>
            </w:pPr>
            <w:r w:rsidRPr="002C6921">
              <w:t xml:space="preserve">method statements, equipment, personnel, schedule and any other information as stipulated in Section IV, </w:t>
            </w:r>
            <w:r w:rsidR="00F30E79" w:rsidRPr="002C6921">
              <w:t>Tender</w:t>
            </w:r>
            <w:r w:rsidRPr="002C6921">
              <w:t xml:space="preserve"> Forms</w:t>
            </w:r>
            <w:r w:rsidRPr="002C6921">
              <w:rPr>
                <w:szCs w:val="24"/>
              </w:rPr>
              <w:t>;</w:t>
            </w:r>
            <w:r w:rsidR="00FE20AC" w:rsidRPr="002C6921">
              <w:rPr>
                <w:szCs w:val="24"/>
              </w:rPr>
              <w:t xml:space="preserve"> </w:t>
            </w:r>
          </w:p>
          <w:p w14:paraId="381969B2" w14:textId="17502D50" w:rsidR="00891404" w:rsidRPr="00C442A1" w:rsidRDefault="001C09C5" w:rsidP="009008B4">
            <w:pPr>
              <w:numPr>
                <w:ilvl w:val="0"/>
                <w:numId w:val="29"/>
              </w:numPr>
              <w:suppressAutoHyphens/>
              <w:spacing w:before="120" w:after="120"/>
              <w:ind w:left="1298" w:hanging="578"/>
              <w:rPr>
                <w:noProof/>
                <w:szCs w:val="24"/>
              </w:rPr>
            </w:pPr>
            <w:r w:rsidRPr="002C6921">
              <w:rPr>
                <w:noProof/>
                <w:szCs w:val="24"/>
              </w:rPr>
              <w:t>d</w:t>
            </w:r>
            <w:r w:rsidR="00891404" w:rsidRPr="002C6921">
              <w:rPr>
                <w:noProof/>
                <w:szCs w:val="24"/>
              </w:rPr>
              <w:t xml:space="preserve">etails of any departures in the Technical Part from the </w:t>
            </w:r>
            <w:r w:rsidR="00280AA7" w:rsidRPr="002C6921">
              <w:rPr>
                <w:noProof/>
                <w:szCs w:val="24"/>
              </w:rPr>
              <w:t>Tender</w:t>
            </w:r>
            <w:r w:rsidR="00891404" w:rsidRPr="002C6921">
              <w:rPr>
                <w:noProof/>
                <w:szCs w:val="24"/>
              </w:rPr>
              <w:t xml:space="preserve"> </w:t>
            </w:r>
            <w:r w:rsidR="00CA211C" w:rsidRPr="00C442A1">
              <w:rPr>
                <w:noProof/>
                <w:szCs w:val="24"/>
              </w:rPr>
              <w:t>D</w:t>
            </w:r>
            <w:r w:rsidR="00891404" w:rsidRPr="00C442A1">
              <w:rPr>
                <w:noProof/>
                <w:szCs w:val="24"/>
              </w:rPr>
              <w:t>ocu</w:t>
            </w:r>
            <w:r w:rsidR="000066CD" w:rsidRPr="006B7AE7">
              <w:rPr>
                <w:noProof/>
                <w:szCs w:val="24"/>
              </w:rPr>
              <w:t>me</w:t>
            </w:r>
            <w:r w:rsidR="00891404" w:rsidRPr="00C442A1">
              <w:rPr>
                <w:noProof/>
                <w:szCs w:val="24"/>
              </w:rPr>
              <w:t xml:space="preserve">nt; </w:t>
            </w:r>
          </w:p>
          <w:p w14:paraId="41F8B53E" w14:textId="0EAE96B3" w:rsidR="00891404" w:rsidRPr="00B00C86" w:rsidRDefault="00891404" w:rsidP="009008B4">
            <w:pPr>
              <w:numPr>
                <w:ilvl w:val="0"/>
                <w:numId w:val="29"/>
              </w:numPr>
              <w:suppressAutoHyphens/>
              <w:spacing w:before="120" w:after="120"/>
              <w:ind w:left="1298" w:hanging="578"/>
              <w:rPr>
                <w:noProof/>
                <w:szCs w:val="24"/>
              </w:rPr>
            </w:pPr>
            <w:r w:rsidRPr="002C6921">
              <w:rPr>
                <w:noProof/>
                <w:szCs w:val="24"/>
              </w:rPr>
              <w:t>in the case of a Technical</w:t>
            </w:r>
            <w:r w:rsidRPr="00B00C86">
              <w:rPr>
                <w:noProof/>
                <w:szCs w:val="24"/>
              </w:rPr>
              <w:t xml:space="preserve"> Part submitted by a JV, </w:t>
            </w:r>
            <w:r w:rsidR="00CA211C" w:rsidRPr="00B00C86">
              <w:rPr>
                <w:noProof/>
                <w:szCs w:val="24"/>
              </w:rPr>
              <w:t xml:space="preserve">the </w:t>
            </w:r>
            <w:r w:rsidRPr="00B00C86">
              <w:rPr>
                <w:noProof/>
                <w:szCs w:val="24"/>
              </w:rPr>
              <w:t>JV agreement, or letter of intent to enter into a JV including a draft agreement, indicating at least the parts of the Works to be executed by the respective partners;</w:t>
            </w:r>
          </w:p>
          <w:p w14:paraId="7D4DF4B8" w14:textId="51B2E260" w:rsidR="00891404" w:rsidRPr="00B00C86" w:rsidRDefault="00891404" w:rsidP="009008B4">
            <w:pPr>
              <w:numPr>
                <w:ilvl w:val="0"/>
                <w:numId w:val="29"/>
              </w:numPr>
              <w:suppressAutoHyphens/>
              <w:spacing w:before="120" w:after="120"/>
              <w:ind w:left="1298" w:hanging="578"/>
              <w:rPr>
                <w:noProof/>
                <w:szCs w:val="24"/>
              </w:rPr>
            </w:pPr>
            <w:r w:rsidRPr="00B00C86">
              <w:rPr>
                <w:noProof/>
                <w:szCs w:val="24"/>
              </w:rPr>
              <w:t xml:space="preserve">list of subcontractors, in accordance with </w:t>
            </w:r>
            <w:r w:rsidR="007F0961" w:rsidRPr="00B00C86">
              <w:rPr>
                <w:b/>
                <w:noProof/>
                <w:szCs w:val="24"/>
              </w:rPr>
              <w:t>ITT</w:t>
            </w:r>
            <w:r w:rsidRPr="00B00C86">
              <w:rPr>
                <w:b/>
                <w:noProof/>
                <w:szCs w:val="24"/>
              </w:rPr>
              <w:t xml:space="preserve"> 18.3</w:t>
            </w:r>
            <w:r w:rsidRPr="00B00C86">
              <w:rPr>
                <w:noProof/>
                <w:szCs w:val="24"/>
              </w:rPr>
              <w:t>; and</w:t>
            </w:r>
          </w:p>
          <w:p w14:paraId="32B237F2" w14:textId="4C9BEA8A" w:rsidR="00891404" w:rsidRPr="00B00C86" w:rsidRDefault="00891404" w:rsidP="009008B4">
            <w:pPr>
              <w:numPr>
                <w:ilvl w:val="0"/>
                <w:numId w:val="29"/>
              </w:numPr>
              <w:suppressAutoHyphens/>
              <w:spacing w:before="120" w:after="120"/>
              <w:ind w:left="1298" w:hanging="578"/>
              <w:rPr>
                <w:noProof/>
                <w:szCs w:val="24"/>
              </w:rPr>
            </w:pPr>
            <w:r w:rsidRPr="00B00C86">
              <w:rPr>
                <w:noProof/>
                <w:szCs w:val="24"/>
              </w:rPr>
              <w:t xml:space="preserve">any other document required </w:t>
            </w:r>
            <w:r w:rsidRPr="00B00C86">
              <w:rPr>
                <w:b/>
                <w:noProof/>
                <w:szCs w:val="24"/>
              </w:rPr>
              <w:t xml:space="preserve">in the </w:t>
            </w:r>
            <w:r w:rsidR="000D4E27" w:rsidRPr="00B00C86">
              <w:rPr>
                <w:b/>
                <w:noProof/>
                <w:szCs w:val="24"/>
              </w:rPr>
              <w:t>TDS</w:t>
            </w:r>
            <w:r w:rsidRPr="00B00C86">
              <w:rPr>
                <w:noProof/>
                <w:szCs w:val="24"/>
              </w:rPr>
              <w:t>.</w:t>
            </w:r>
          </w:p>
          <w:p w14:paraId="7A19178D" w14:textId="6E8C7236" w:rsidR="00891404" w:rsidRPr="00B00C86" w:rsidRDefault="00891404" w:rsidP="00CA211C">
            <w:pPr>
              <w:numPr>
                <w:ilvl w:val="1"/>
                <w:numId w:val="16"/>
              </w:numPr>
              <w:suppressAutoHyphens/>
              <w:spacing w:before="120" w:after="120"/>
              <w:ind w:left="612" w:hanging="612"/>
              <w:rPr>
                <w:noProof/>
                <w:szCs w:val="24"/>
              </w:rPr>
            </w:pPr>
            <w:r w:rsidRPr="00B00C86">
              <w:rPr>
                <w:noProof/>
                <w:szCs w:val="24"/>
              </w:rPr>
              <w:t xml:space="preserve">The Financial Part of the </w:t>
            </w:r>
            <w:r w:rsidR="00F30E79" w:rsidRPr="00B00C86">
              <w:rPr>
                <w:noProof/>
                <w:szCs w:val="24"/>
              </w:rPr>
              <w:t>Tender</w:t>
            </w:r>
            <w:r w:rsidRPr="00B00C86">
              <w:rPr>
                <w:noProof/>
                <w:szCs w:val="24"/>
              </w:rPr>
              <w:t xml:space="preserve"> submitted by the </w:t>
            </w:r>
            <w:r w:rsidR="0011340F" w:rsidRPr="00B00C86">
              <w:rPr>
                <w:noProof/>
                <w:szCs w:val="24"/>
              </w:rPr>
              <w:t>Tenderer</w:t>
            </w:r>
            <w:r w:rsidRPr="00B00C86">
              <w:rPr>
                <w:noProof/>
                <w:szCs w:val="24"/>
              </w:rPr>
              <w:t xml:space="preserve"> shall comprise the following:</w:t>
            </w:r>
          </w:p>
          <w:p w14:paraId="2FA977DB" w14:textId="4F5C5DAC" w:rsidR="00891404" w:rsidRPr="00B00C86" w:rsidRDefault="00891404" w:rsidP="00F624F7">
            <w:pPr>
              <w:numPr>
                <w:ilvl w:val="0"/>
                <w:numId w:val="59"/>
              </w:numPr>
              <w:suppressAutoHyphens/>
              <w:spacing w:before="120" w:after="120"/>
              <w:ind w:left="1335" w:hanging="630"/>
              <w:rPr>
                <w:b/>
                <w:noProof/>
                <w:szCs w:val="24"/>
              </w:rPr>
            </w:pPr>
            <w:r w:rsidRPr="00B00C86">
              <w:rPr>
                <w:b/>
                <w:noProof/>
                <w:szCs w:val="24"/>
              </w:rPr>
              <w:t xml:space="preserve">Letter of </w:t>
            </w:r>
            <w:r w:rsidR="00F30E79" w:rsidRPr="00B00C86">
              <w:rPr>
                <w:b/>
                <w:noProof/>
                <w:szCs w:val="24"/>
              </w:rPr>
              <w:t>Tender</w:t>
            </w:r>
            <w:r w:rsidRPr="00B00C86">
              <w:rPr>
                <w:b/>
                <w:noProof/>
                <w:szCs w:val="24"/>
              </w:rPr>
              <w:t xml:space="preserve"> - Financial Part</w:t>
            </w:r>
            <w:r w:rsidR="006A5B81">
              <w:rPr>
                <w:noProof/>
                <w:szCs w:val="24"/>
              </w:rPr>
              <w:t>:</w:t>
            </w:r>
            <w:r w:rsidRPr="00B00C86">
              <w:rPr>
                <w:noProof/>
                <w:szCs w:val="24"/>
              </w:rPr>
              <w:t xml:space="preserve"> prepared in accordance with </w:t>
            </w:r>
            <w:r w:rsidR="007F0961" w:rsidRPr="00B00C86">
              <w:rPr>
                <w:b/>
                <w:noProof/>
                <w:szCs w:val="24"/>
              </w:rPr>
              <w:t>ITT</w:t>
            </w:r>
            <w:r w:rsidRPr="00B00C86">
              <w:rPr>
                <w:b/>
                <w:noProof/>
                <w:szCs w:val="24"/>
              </w:rPr>
              <w:t xml:space="preserve"> 13</w:t>
            </w:r>
            <w:r w:rsidRPr="00B00C86">
              <w:rPr>
                <w:noProof/>
                <w:szCs w:val="24"/>
              </w:rPr>
              <w:t>;</w:t>
            </w:r>
          </w:p>
          <w:p w14:paraId="1367DB50" w14:textId="044B165B" w:rsidR="00891404" w:rsidRPr="00B00C86" w:rsidRDefault="00294EDB" w:rsidP="00F624F7">
            <w:pPr>
              <w:numPr>
                <w:ilvl w:val="0"/>
                <w:numId w:val="59"/>
              </w:numPr>
              <w:suppressAutoHyphens/>
              <w:spacing w:before="120" w:after="120"/>
              <w:ind w:left="1335" w:hanging="630"/>
              <w:rPr>
                <w:b/>
                <w:noProof/>
                <w:szCs w:val="24"/>
              </w:rPr>
            </w:pPr>
            <w:r>
              <w:rPr>
                <w:b/>
                <w:noProof/>
                <w:szCs w:val="24"/>
              </w:rPr>
              <w:t xml:space="preserve">Price </w:t>
            </w:r>
            <w:r w:rsidR="00B853A2" w:rsidRPr="00B853A2">
              <w:rPr>
                <w:b/>
                <w:noProof/>
                <w:szCs w:val="24"/>
              </w:rPr>
              <w:t>Schedule</w:t>
            </w:r>
            <w:r w:rsidR="00891404" w:rsidRPr="007F7046">
              <w:rPr>
                <w:b/>
                <w:noProof/>
                <w:szCs w:val="24"/>
              </w:rPr>
              <w:t xml:space="preserve">: </w:t>
            </w:r>
            <w:r w:rsidR="00891404" w:rsidRPr="007F7046">
              <w:rPr>
                <w:noProof/>
                <w:szCs w:val="24"/>
              </w:rPr>
              <w:t>completed</w:t>
            </w:r>
            <w:r w:rsidR="00891404" w:rsidRPr="00B00C86">
              <w:rPr>
                <w:noProof/>
                <w:szCs w:val="24"/>
              </w:rPr>
              <w:t xml:space="preserve"> in accordance with </w:t>
            </w:r>
            <w:r w:rsidR="007F0961" w:rsidRPr="00B00C86">
              <w:rPr>
                <w:b/>
                <w:noProof/>
                <w:szCs w:val="24"/>
              </w:rPr>
              <w:t>ITT</w:t>
            </w:r>
            <w:r w:rsidR="00891404" w:rsidRPr="00B00C86">
              <w:rPr>
                <w:b/>
                <w:noProof/>
                <w:szCs w:val="24"/>
              </w:rPr>
              <w:t xml:space="preserve"> 15</w:t>
            </w:r>
            <w:r w:rsidR="00891404" w:rsidRPr="00B00C86">
              <w:rPr>
                <w:noProof/>
                <w:szCs w:val="24"/>
              </w:rPr>
              <w:t xml:space="preserve"> and </w:t>
            </w:r>
            <w:r w:rsidR="007F0961" w:rsidRPr="00B00C86">
              <w:rPr>
                <w:b/>
                <w:noProof/>
                <w:szCs w:val="24"/>
              </w:rPr>
              <w:t>ITT</w:t>
            </w:r>
            <w:r w:rsidR="00891404" w:rsidRPr="00B00C86">
              <w:rPr>
                <w:b/>
                <w:noProof/>
                <w:szCs w:val="24"/>
              </w:rPr>
              <w:t xml:space="preserve"> 16</w:t>
            </w:r>
            <w:r w:rsidR="00891404" w:rsidRPr="00B00C86">
              <w:rPr>
                <w:noProof/>
                <w:szCs w:val="24"/>
              </w:rPr>
              <w:t>;</w:t>
            </w:r>
          </w:p>
          <w:p w14:paraId="12553BDF" w14:textId="65A841C3" w:rsidR="00891404" w:rsidRPr="00B00C86" w:rsidRDefault="00891404" w:rsidP="00F624F7">
            <w:pPr>
              <w:numPr>
                <w:ilvl w:val="0"/>
                <w:numId w:val="59"/>
              </w:numPr>
              <w:suppressAutoHyphens/>
              <w:spacing w:before="120" w:after="120"/>
              <w:ind w:left="1335" w:hanging="630"/>
              <w:rPr>
                <w:noProof/>
                <w:szCs w:val="24"/>
              </w:rPr>
            </w:pPr>
            <w:r w:rsidRPr="00B00C86">
              <w:rPr>
                <w:b/>
                <w:noProof/>
                <w:szCs w:val="24"/>
              </w:rPr>
              <w:t xml:space="preserve">Alternative </w:t>
            </w:r>
            <w:r w:rsidR="00F30E79" w:rsidRPr="00B00C86">
              <w:rPr>
                <w:b/>
                <w:noProof/>
                <w:szCs w:val="24"/>
              </w:rPr>
              <w:t>Tender</w:t>
            </w:r>
            <w:r w:rsidRPr="00B00C86">
              <w:rPr>
                <w:b/>
                <w:noProof/>
                <w:szCs w:val="24"/>
              </w:rPr>
              <w:t xml:space="preserve"> – Financial Part: </w:t>
            </w:r>
            <w:r w:rsidRPr="00B00C86">
              <w:rPr>
                <w:noProof/>
                <w:szCs w:val="24"/>
              </w:rPr>
              <w:t xml:space="preserve">if permissible in accordance with </w:t>
            </w:r>
            <w:r w:rsidR="007F0961" w:rsidRPr="00B00C86">
              <w:rPr>
                <w:b/>
                <w:noProof/>
                <w:szCs w:val="24"/>
              </w:rPr>
              <w:t>ITT</w:t>
            </w:r>
            <w:r w:rsidRPr="00B00C86">
              <w:rPr>
                <w:b/>
                <w:noProof/>
                <w:szCs w:val="24"/>
              </w:rPr>
              <w:t xml:space="preserve"> 14</w:t>
            </w:r>
            <w:r w:rsidRPr="00B00C86">
              <w:rPr>
                <w:noProof/>
                <w:szCs w:val="24"/>
              </w:rPr>
              <w:t>;</w:t>
            </w:r>
          </w:p>
          <w:p w14:paraId="6AE68924" w14:textId="4D3ED3DC" w:rsidR="00891404" w:rsidRPr="00B00C86" w:rsidRDefault="00891404" w:rsidP="00F624F7">
            <w:pPr>
              <w:numPr>
                <w:ilvl w:val="0"/>
                <w:numId w:val="59"/>
              </w:numPr>
              <w:suppressAutoHyphens/>
              <w:spacing w:before="120" w:after="120"/>
              <w:ind w:left="1335" w:right="-74" w:hanging="630"/>
              <w:rPr>
                <w:b/>
                <w:noProof/>
                <w:szCs w:val="24"/>
              </w:rPr>
            </w:pPr>
            <w:r w:rsidRPr="00B00C86">
              <w:rPr>
                <w:b/>
                <w:noProof/>
                <w:szCs w:val="24"/>
              </w:rPr>
              <w:lastRenderedPageBreak/>
              <w:t xml:space="preserve">Financial Disclosure: </w:t>
            </w:r>
            <w:r w:rsidRPr="00B00C86">
              <w:rPr>
                <w:noProof/>
                <w:szCs w:val="24"/>
              </w:rPr>
              <w:t xml:space="preserve">The </w:t>
            </w:r>
            <w:r w:rsidR="0011340F" w:rsidRPr="00B00C86">
              <w:rPr>
                <w:noProof/>
                <w:szCs w:val="24"/>
              </w:rPr>
              <w:t>Tenderer</w:t>
            </w:r>
            <w:r w:rsidRPr="00B00C86">
              <w:rPr>
                <w:noProof/>
                <w:szCs w:val="24"/>
              </w:rPr>
              <w:t xml:space="preserve"> shall furnish in the Letter of </w:t>
            </w:r>
            <w:r w:rsidR="00F30E79" w:rsidRPr="00B00C86">
              <w:rPr>
                <w:noProof/>
                <w:szCs w:val="24"/>
              </w:rPr>
              <w:t>Tender</w:t>
            </w:r>
            <w:r w:rsidRPr="00B00C86">
              <w:rPr>
                <w:noProof/>
                <w:szCs w:val="24"/>
              </w:rPr>
              <w:t xml:space="preserve"> information on commissions and gratuities, if any, paid or to be paid to agents or any other party relating to this </w:t>
            </w:r>
            <w:r w:rsidR="00F30E79" w:rsidRPr="00B00C86">
              <w:rPr>
                <w:noProof/>
                <w:szCs w:val="24"/>
              </w:rPr>
              <w:t>Tender</w:t>
            </w:r>
            <w:r w:rsidRPr="00B00C86">
              <w:rPr>
                <w:noProof/>
                <w:szCs w:val="24"/>
              </w:rPr>
              <w:t>; and</w:t>
            </w:r>
          </w:p>
          <w:p w14:paraId="29280D96" w14:textId="4909E1F5" w:rsidR="00891404" w:rsidRPr="00B00C86" w:rsidRDefault="00891404" w:rsidP="00F624F7">
            <w:pPr>
              <w:numPr>
                <w:ilvl w:val="0"/>
                <w:numId w:val="59"/>
              </w:numPr>
              <w:suppressAutoHyphens/>
              <w:spacing w:before="120" w:after="120"/>
              <w:ind w:left="1335" w:right="-74" w:hanging="630"/>
              <w:rPr>
                <w:noProof/>
                <w:szCs w:val="24"/>
              </w:rPr>
            </w:pPr>
            <w:r w:rsidRPr="00B00C86">
              <w:rPr>
                <w:b/>
                <w:noProof/>
                <w:szCs w:val="24"/>
              </w:rPr>
              <w:t xml:space="preserve">Other: </w:t>
            </w:r>
            <w:r w:rsidRPr="00B00C86">
              <w:rPr>
                <w:noProof/>
                <w:szCs w:val="24"/>
              </w:rPr>
              <w:t xml:space="preserve">any other document required </w:t>
            </w:r>
            <w:r w:rsidRPr="00B00C86">
              <w:rPr>
                <w:b/>
                <w:noProof/>
                <w:szCs w:val="24"/>
              </w:rPr>
              <w:t xml:space="preserve">in the </w:t>
            </w:r>
            <w:r w:rsidR="000D4E27" w:rsidRPr="00B00C86">
              <w:rPr>
                <w:b/>
                <w:noProof/>
                <w:szCs w:val="24"/>
              </w:rPr>
              <w:t>TDS</w:t>
            </w:r>
            <w:r w:rsidRPr="00B00C86">
              <w:rPr>
                <w:noProof/>
                <w:szCs w:val="24"/>
              </w:rPr>
              <w:t>.</w:t>
            </w:r>
          </w:p>
          <w:p w14:paraId="009DEF5D" w14:textId="21C4C4C0" w:rsidR="00891404" w:rsidRPr="00B00C86" w:rsidRDefault="00891404" w:rsidP="00891404">
            <w:pPr>
              <w:numPr>
                <w:ilvl w:val="1"/>
                <w:numId w:val="16"/>
              </w:numPr>
              <w:suppressAutoHyphens/>
              <w:spacing w:before="120" w:after="120"/>
              <w:ind w:left="612" w:hanging="612"/>
              <w:rPr>
                <w:szCs w:val="24"/>
              </w:rPr>
            </w:pPr>
            <w:r w:rsidRPr="00B00C86">
              <w:rPr>
                <w:noProof/>
                <w:szCs w:val="24"/>
              </w:rPr>
              <w:t xml:space="preserve">The Technical Part shall not include any financial information related to the </w:t>
            </w:r>
            <w:r w:rsidR="00F30E79" w:rsidRPr="00B00C86">
              <w:rPr>
                <w:noProof/>
                <w:szCs w:val="24"/>
              </w:rPr>
              <w:t>Tender</w:t>
            </w:r>
            <w:r w:rsidRPr="00B00C86">
              <w:rPr>
                <w:noProof/>
                <w:szCs w:val="24"/>
              </w:rPr>
              <w:t xml:space="preserve"> price. Where material financial information related to the </w:t>
            </w:r>
            <w:r w:rsidR="00F30E79" w:rsidRPr="00B00C86">
              <w:rPr>
                <w:noProof/>
                <w:szCs w:val="24"/>
              </w:rPr>
              <w:t>Tender</w:t>
            </w:r>
            <w:r w:rsidRPr="00B00C86">
              <w:rPr>
                <w:noProof/>
                <w:szCs w:val="24"/>
              </w:rPr>
              <w:t xml:space="preserve"> price is contained in the Technical Part, the </w:t>
            </w:r>
            <w:r w:rsidR="00F30E79" w:rsidRPr="00B00C86">
              <w:rPr>
                <w:noProof/>
                <w:szCs w:val="24"/>
              </w:rPr>
              <w:t>Tender</w:t>
            </w:r>
            <w:r w:rsidRPr="00B00C86">
              <w:rPr>
                <w:noProof/>
                <w:szCs w:val="24"/>
              </w:rPr>
              <w:t xml:space="preserve"> shall be declared non-responsive.</w:t>
            </w:r>
          </w:p>
          <w:p w14:paraId="45F47B48" w14:textId="34A93EE6" w:rsidR="00891404" w:rsidRPr="00B00C86" w:rsidRDefault="00891404" w:rsidP="00891404">
            <w:pPr>
              <w:numPr>
                <w:ilvl w:val="1"/>
                <w:numId w:val="16"/>
              </w:numPr>
              <w:suppressAutoHyphens/>
              <w:spacing w:before="120" w:after="120"/>
              <w:ind w:left="612" w:hanging="612"/>
              <w:rPr>
                <w:szCs w:val="24"/>
              </w:rPr>
            </w:pPr>
            <w:r w:rsidRPr="00B00C86">
              <w:t xml:space="preserve">The </w:t>
            </w:r>
            <w:r w:rsidR="0011340F" w:rsidRPr="00B00C86">
              <w:t>Tenderer</w:t>
            </w:r>
            <w:r w:rsidRPr="00B00C86">
              <w:t xml:space="preserve"> shall furnish in the </w:t>
            </w:r>
            <w:r w:rsidRPr="00B00C86">
              <w:rPr>
                <w:noProof/>
                <w:szCs w:val="24"/>
              </w:rPr>
              <w:t xml:space="preserve">Letter of </w:t>
            </w:r>
            <w:r w:rsidR="00F30E79" w:rsidRPr="00B00C86">
              <w:rPr>
                <w:noProof/>
                <w:szCs w:val="24"/>
              </w:rPr>
              <w:t>Tender</w:t>
            </w:r>
            <w:r w:rsidR="004B3161" w:rsidRPr="00B00C86">
              <w:rPr>
                <w:noProof/>
                <w:szCs w:val="24"/>
              </w:rPr>
              <w:t xml:space="preserve"> -</w:t>
            </w:r>
            <w:r w:rsidRPr="00B00C86">
              <w:rPr>
                <w:noProof/>
                <w:szCs w:val="24"/>
              </w:rPr>
              <w:t xml:space="preserve"> Technical Part</w:t>
            </w:r>
            <w:r w:rsidRPr="00B00C86">
              <w:t xml:space="preserve"> three names of the potential </w:t>
            </w:r>
            <w:r w:rsidR="00AB4EBC" w:rsidRPr="00B00C86">
              <w:t>Dispute Avoidance</w:t>
            </w:r>
            <w:r w:rsidR="00664464">
              <w:t>/</w:t>
            </w:r>
            <w:r w:rsidR="00887FF9" w:rsidRPr="00B00C86">
              <w:t>Adjudication</w:t>
            </w:r>
            <w:r w:rsidR="00AB4EBC" w:rsidRPr="00B00C86">
              <w:t xml:space="preserve"> Board (DAAB)</w:t>
            </w:r>
            <w:r w:rsidRPr="00B00C86">
              <w:t xml:space="preserve"> members and attach their curriculum vita</w:t>
            </w:r>
            <w:r w:rsidRPr="004B2CF2">
              <w:t>e..</w:t>
            </w:r>
          </w:p>
        </w:tc>
      </w:tr>
      <w:tr w:rsidR="00B00C86" w:rsidRPr="00B00C86" w14:paraId="6E8B7764" w14:textId="77777777" w:rsidTr="00D811CE">
        <w:trPr>
          <w:trHeight w:val="576"/>
        </w:trPr>
        <w:tc>
          <w:tcPr>
            <w:tcW w:w="2340" w:type="dxa"/>
          </w:tcPr>
          <w:p w14:paraId="257FA09F" w14:textId="06E20ACD" w:rsidR="00891404" w:rsidRPr="00B00C86" w:rsidRDefault="00F65D17" w:rsidP="00891404">
            <w:pPr>
              <w:pStyle w:val="HeadingSPD02"/>
              <w:numPr>
                <w:ilvl w:val="0"/>
                <w:numId w:val="16"/>
              </w:numPr>
              <w:spacing w:before="120"/>
              <w:ind w:left="432" w:hanging="432"/>
              <w:jc w:val="left"/>
              <w:rPr>
                <w:b w:val="0"/>
              </w:rPr>
            </w:pPr>
            <w:bookmarkStart w:id="184" w:name="_Toc521606664"/>
            <w:r w:rsidRPr="00B00C86">
              <w:rPr>
                <w:noProof/>
              </w:rPr>
              <w:lastRenderedPageBreak/>
              <w:t xml:space="preserve"> </w:t>
            </w:r>
            <w:bookmarkStart w:id="185" w:name="_Toc139557593"/>
            <w:r w:rsidR="00891404" w:rsidRPr="00B00C86">
              <w:rPr>
                <w:noProof/>
              </w:rPr>
              <w:t xml:space="preserve">Letter of </w:t>
            </w:r>
            <w:r w:rsidR="00F30E79" w:rsidRPr="00B00C86">
              <w:rPr>
                <w:noProof/>
              </w:rPr>
              <w:t>Tender</w:t>
            </w:r>
            <w:r w:rsidR="00891404" w:rsidRPr="00B00C86">
              <w:rPr>
                <w:noProof/>
              </w:rPr>
              <w:t>, and Schedules</w:t>
            </w:r>
            <w:bookmarkEnd w:id="184"/>
            <w:bookmarkEnd w:id="185"/>
          </w:p>
        </w:tc>
        <w:tc>
          <w:tcPr>
            <w:tcW w:w="7020" w:type="dxa"/>
          </w:tcPr>
          <w:p w14:paraId="2C41ACB5" w14:textId="6FB0AF25"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rPr>
              <w:t xml:space="preserve">The </w:t>
            </w:r>
            <w:r w:rsidR="0011340F" w:rsidRPr="00B00C86">
              <w:rPr>
                <w:noProof/>
              </w:rPr>
              <w:t>Tenderer</w:t>
            </w:r>
            <w:r w:rsidRPr="00B00C86">
              <w:rPr>
                <w:noProof/>
              </w:rPr>
              <w:t xml:space="preserve"> shall complete the Letter of </w:t>
            </w:r>
            <w:r w:rsidR="00F30E79" w:rsidRPr="00B00C86">
              <w:rPr>
                <w:noProof/>
              </w:rPr>
              <w:t>Tender</w:t>
            </w:r>
            <w:r w:rsidRPr="00B00C86">
              <w:rPr>
                <w:noProof/>
              </w:rPr>
              <w:t xml:space="preserve"> – Technical Part and Letter of </w:t>
            </w:r>
            <w:r w:rsidR="00F30E79" w:rsidRPr="00B00C86">
              <w:rPr>
                <w:noProof/>
              </w:rPr>
              <w:t>Tender</w:t>
            </w:r>
            <w:r w:rsidRPr="00B00C86">
              <w:rPr>
                <w:noProof/>
              </w:rPr>
              <w:t xml:space="preserve"> - Financial Part using the relevant forms furnished in Section IV, </w:t>
            </w:r>
            <w:r w:rsidR="00F30E79" w:rsidRPr="00B00C86">
              <w:rPr>
                <w:noProof/>
              </w:rPr>
              <w:t>Tender</w:t>
            </w:r>
            <w:r w:rsidRPr="00B00C86">
              <w:rPr>
                <w:noProof/>
              </w:rPr>
              <w:t xml:space="preserve"> Forms. The forms must be completed without any alterations to the text, and no substitutes shall be accepted except as provided under </w:t>
            </w:r>
            <w:r w:rsidR="007F0961" w:rsidRPr="00B00C86">
              <w:rPr>
                <w:b/>
                <w:noProof/>
              </w:rPr>
              <w:t>ITT</w:t>
            </w:r>
            <w:r w:rsidRPr="00B00C86">
              <w:rPr>
                <w:b/>
                <w:noProof/>
              </w:rPr>
              <w:t xml:space="preserve"> 21.3</w:t>
            </w:r>
            <w:r w:rsidRPr="00B00C86">
              <w:rPr>
                <w:noProof/>
              </w:rPr>
              <w:t>. All blank spaces shall be filled in with the information requested.</w:t>
            </w:r>
          </w:p>
        </w:tc>
      </w:tr>
      <w:tr w:rsidR="00B00C86" w:rsidRPr="00B00C86" w14:paraId="6298C2C6" w14:textId="77777777" w:rsidTr="00D811CE">
        <w:trPr>
          <w:trHeight w:val="576"/>
        </w:trPr>
        <w:tc>
          <w:tcPr>
            <w:tcW w:w="2340" w:type="dxa"/>
          </w:tcPr>
          <w:p w14:paraId="777016C9" w14:textId="64D8189E" w:rsidR="00891404" w:rsidRPr="00B00C86" w:rsidRDefault="00891404" w:rsidP="00891404">
            <w:pPr>
              <w:pStyle w:val="HeadingSPD02"/>
              <w:numPr>
                <w:ilvl w:val="0"/>
                <w:numId w:val="16"/>
              </w:numPr>
              <w:spacing w:before="120"/>
              <w:ind w:left="432" w:hanging="432"/>
              <w:jc w:val="left"/>
            </w:pPr>
            <w:bookmarkStart w:id="186" w:name="_Toc125791276"/>
            <w:bookmarkStart w:id="187" w:name="_Toc126646085"/>
            <w:bookmarkStart w:id="188" w:name="_Toc450070807"/>
            <w:bookmarkStart w:id="189" w:name="_Toc450635173"/>
            <w:bookmarkStart w:id="190" w:name="_Toc450635361"/>
            <w:r w:rsidRPr="00B00C86">
              <w:rPr>
                <w:b w:val="0"/>
              </w:rPr>
              <w:tab/>
            </w:r>
            <w:bookmarkStart w:id="191" w:name="_Toc463343437"/>
            <w:bookmarkStart w:id="192" w:name="_Toc463343630"/>
            <w:bookmarkStart w:id="193" w:name="_Toc463447949"/>
            <w:bookmarkStart w:id="194" w:name="_Toc486580091"/>
            <w:bookmarkStart w:id="195" w:name="_Toc139557594"/>
            <w:r w:rsidRPr="00B00C86">
              <w:t xml:space="preserve">Alternative Technical </w:t>
            </w:r>
            <w:r w:rsidR="00F30E79" w:rsidRPr="00B00C86">
              <w:t>Tender</w:t>
            </w:r>
            <w:r w:rsidRPr="00B00C86">
              <w:t>s</w:t>
            </w:r>
            <w:bookmarkEnd w:id="186"/>
            <w:bookmarkEnd w:id="187"/>
            <w:bookmarkEnd w:id="188"/>
            <w:bookmarkEnd w:id="189"/>
            <w:bookmarkEnd w:id="190"/>
            <w:bookmarkEnd w:id="191"/>
            <w:bookmarkEnd w:id="192"/>
            <w:bookmarkEnd w:id="193"/>
            <w:bookmarkEnd w:id="194"/>
            <w:bookmarkEnd w:id="195"/>
          </w:p>
        </w:tc>
        <w:tc>
          <w:tcPr>
            <w:tcW w:w="7020" w:type="dxa"/>
          </w:tcPr>
          <w:p w14:paraId="222706BF" w14:textId="47138B70" w:rsidR="00891404" w:rsidRPr="002C6921" w:rsidRDefault="00891404" w:rsidP="00891404">
            <w:pPr>
              <w:pStyle w:val="ListNumber2"/>
              <w:numPr>
                <w:ilvl w:val="1"/>
                <w:numId w:val="16"/>
              </w:numPr>
              <w:suppressAutoHyphens/>
              <w:spacing w:before="120" w:after="120"/>
              <w:ind w:left="612" w:hanging="612"/>
              <w:contextualSpacing w:val="0"/>
              <w:rPr>
                <w:noProof/>
              </w:rPr>
            </w:pPr>
            <w:r w:rsidRPr="00B00C86">
              <w:rPr>
                <w:noProof/>
              </w:rPr>
              <w:t>Alternative</w:t>
            </w:r>
            <w:r w:rsidRPr="00B00C86">
              <w:t xml:space="preserve"> </w:t>
            </w:r>
            <w:r w:rsidR="00F30E79" w:rsidRPr="00B00C86">
              <w:t>Tender</w:t>
            </w:r>
            <w:r w:rsidRPr="00B00C86">
              <w:t xml:space="preserve"> - </w:t>
            </w:r>
            <w:r w:rsidRPr="00702A37">
              <w:t xml:space="preserve">Technical Part: </w:t>
            </w:r>
            <w:r w:rsidR="00025596" w:rsidRPr="00702A37">
              <w:t>If alternative technical Tender</w:t>
            </w:r>
            <w:r w:rsidR="0060725E" w:rsidRPr="00702A37">
              <w:t>s</w:t>
            </w:r>
            <w:r w:rsidR="00025596" w:rsidRPr="00702A37">
              <w:t xml:space="preserve"> shall be considered </w:t>
            </w:r>
            <w:r w:rsidR="00897E30" w:rsidRPr="00702A37">
              <w:rPr>
                <w:noProof/>
              </w:rPr>
              <w:t>as specified</w:t>
            </w:r>
            <w:r w:rsidR="00897E30" w:rsidRPr="00702A37">
              <w:rPr>
                <w:b/>
                <w:noProof/>
              </w:rPr>
              <w:t xml:space="preserve"> in the TDS</w:t>
            </w:r>
            <w:r w:rsidR="00025596" w:rsidRPr="001A3F9B">
              <w:rPr>
                <w:b/>
                <w:noProof/>
              </w:rPr>
              <w:t>,</w:t>
            </w:r>
            <w:r w:rsidR="00897E30" w:rsidRPr="00702A37">
              <w:t xml:space="preserve"> </w:t>
            </w:r>
            <w:r w:rsidRPr="00702A37">
              <w:t xml:space="preserve">the </w:t>
            </w:r>
            <w:r w:rsidR="0011340F" w:rsidRPr="0060725E">
              <w:t>Tenderer</w:t>
            </w:r>
            <w:r w:rsidRPr="0060725E">
              <w:t xml:space="preserve"> wishing to offer alternative technical </w:t>
            </w:r>
            <w:r w:rsidR="00F30E79" w:rsidRPr="0060725E">
              <w:t>Tender</w:t>
            </w:r>
            <w:r w:rsidRPr="0060725E">
              <w:t xml:space="preserve"> </w:t>
            </w:r>
            <w:r w:rsidRPr="00B00C86">
              <w:rPr>
                <w:noProof/>
              </w:rPr>
              <w:t xml:space="preserve">shall (i) document that the proposed technical alternatives are to the benefit of the Employer, that they fulfill the principal objectives of the contract, and that they meet the basic performance and technical criteria specified in the </w:t>
            </w:r>
            <w:r w:rsidR="00280AA7" w:rsidRPr="00B00C86">
              <w:rPr>
                <w:noProof/>
              </w:rPr>
              <w:t>Tender</w:t>
            </w:r>
            <w:r w:rsidRPr="00B00C86">
              <w:rPr>
                <w:noProof/>
              </w:rPr>
              <w:t xml:space="preserve"> Document; and (ii) further </w:t>
            </w:r>
            <w:r w:rsidRPr="00B00C86">
              <w:t xml:space="preserve">provide all information </w:t>
            </w:r>
            <w:r w:rsidRPr="002C6921">
              <w:t>necessary for a complete technical evaluation of the alternative by the Employer, including as relevant drawings, design calculations, technical specifications, and proposed construction methodology and other relevant details</w:t>
            </w:r>
            <w:r w:rsidRPr="002C6921">
              <w:rPr>
                <w:noProof/>
              </w:rPr>
              <w:t>.</w:t>
            </w:r>
          </w:p>
          <w:p w14:paraId="4E3A8C40" w14:textId="0AC13FFE"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r>
            <w:r w:rsidRPr="00B00C86">
              <w:t xml:space="preserve">Alternative </w:t>
            </w:r>
            <w:r w:rsidR="00F30E79" w:rsidRPr="00B00C86">
              <w:t>Tender</w:t>
            </w:r>
            <w:r w:rsidRPr="00B00C86">
              <w:t xml:space="preserve"> - Financial Part: The </w:t>
            </w:r>
            <w:r w:rsidR="0011340F" w:rsidRPr="00B00C86">
              <w:t>Tenderer</w:t>
            </w:r>
            <w:r w:rsidRPr="00B00C86">
              <w:t xml:space="preserve"> submitting </w:t>
            </w:r>
            <w:r w:rsidRPr="00B00C86">
              <w:rPr>
                <w:noProof/>
              </w:rPr>
              <w:t xml:space="preserve">alternative technical </w:t>
            </w:r>
            <w:r w:rsidR="00F30E79" w:rsidRPr="00B00C86">
              <w:rPr>
                <w:noProof/>
              </w:rPr>
              <w:t>Tender</w:t>
            </w:r>
            <w:r w:rsidRPr="00B00C86">
              <w:rPr>
                <w:noProof/>
              </w:rPr>
              <w:t xml:space="preserve"> shall </w:t>
            </w:r>
            <w:r w:rsidRPr="00B00C86">
              <w:t>provide all information necessary for a complete financial evaluation of the alternative by the Employer,</w:t>
            </w:r>
            <w:r w:rsidRPr="00B00C86">
              <w:rPr>
                <w:noProof/>
              </w:rPr>
              <w:t xml:space="preserve"> including breakdown of prices relevant to the offered technical alternative and in the manner and detail called for in </w:t>
            </w:r>
            <w:r w:rsidRPr="00517F4E">
              <w:rPr>
                <w:noProof/>
              </w:rPr>
              <w:t xml:space="preserve">the </w:t>
            </w:r>
            <w:r w:rsidR="00351F43" w:rsidRPr="00351F43">
              <w:rPr>
                <w:noProof/>
              </w:rPr>
              <w:t>Schedule of Priced Activities and Sub-activities</w:t>
            </w:r>
            <w:r w:rsidRPr="00B00C86">
              <w:rPr>
                <w:noProof/>
              </w:rPr>
              <w:t xml:space="preserve"> inc</w:t>
            </w:r>
            <w:r w:rsidR="00F65D17" w:rsidRPr="00B00C86">
              <w:rPr>
                <w:noProof/>
              </w:rPr>
              <w:t>l</w:t>
            </w:r>
            <w:r w:rsidRPr="00B00C86">
              <w:rPr>
                <w:noProof/>
              </w:rPr>
              <w:t>uded in Section IV</w:t>
            </w:r>
            <w:r w:rsidR="00F65D17" w:rsidRPr="00B00C86">
              <w:rPr>
                <w:noProof/>
              </w:rPr>
              <w:t>,</w:t>
            </w:r>
            <w:r w:rsidRPr="00B00C86">
              <w:rPr>
                <w:noProof/>
              </w:rPr>
              <w:t xml:space="preserve"> </w:t>
            </w:r>
            <w:r w:rsidR="00F30E79" w:rsidRPr="00B00C86">
              <w:rPr>
                <w:noProof/>
              </w:rPr>
              <w:t>Tender</w:t>
            </w:r>
            <w:r w:rsidRPr="00B00C86">
              <w:rPr>
                <w:noProof/>
              </w:rPr>
              <w:t xml:space="preserve"> Forms</w:t>
            </w:r>
            <w:r w:rsidRPr="00B00C86">
              <w:rPr>
                <w:b/>
                <w:noProof/>
              </w:rPr>
              <w:t>.</w:t>
            </w:r>
          </w:p>
          <w:p w14:paraId="37235C4D" w14:textId="0B740D61" w:rsidR="00891404" w:rsidRPr="00B00C86" w:rsidRDefault="00F65D17" w:rsidP="00891404">
            <w:pPr>
              <w:pStyle w:val="ListNumber2"/>
              <w:numPr>
                <w:ilvl w:val="1"/>
                <w:numId w:val="16"/>
              </w:numPr>
              <w:suppressAutoHyphens/>
              <w:spacing w:before="120" w:after="120"/>
              <w:ind w:left="612" w:hanging="612"/>
              <w:contextualSpacing w:val="0"/>
              <w:rPr>
                <w:szCs w:val="24"/>
              </w:rPr>
            </w:pPr>
            <w:r w:rsidRPr="00B00C86">
              <w:t xml:space="preserve"> </w:t>
            </w:r>
            <w:r w:rsidR="00891404" w:rsidRPr="002C6921">
              <w:t xml:space="preserve">Only the technical alternatives, if any, of the </w:t>
            </w:r>
            <w:r w:rsidR="0011340F" w:rsidRPr="002C6921">
              <w:t>Tenderer</w:t>
            </w:r>
            <w:r w:rsidR="00891404" w:rsidRPr="002C6921">
              <w:t xml:space="preserve"> with the Most Advantageous </w:t>
            </w:r>
            <w:r w:rsidR="00F30E79" w:rsidRPr="002C6921">
              <w:t>Tender</w:t>
            </w:r>
            <w:r w:rsidR="00891404" w:rsidRPr="002C6921">
              <w:t xml:space="preserve"> conforming to the basic </w:t>
            </w:r>
            <w:r w:rsidR="00891404" w:rsidRPr="002C6921">
              <w:rPr>
                <w:noProof/>
              </w:rPr>
              <w:t>performance</w:t>
            </w:r>
            <w:r w:rsidR="00891404" w:rsidRPr="00B00C86">
              <w:rPr>
                <w:noProof/>
              </w:rPr>
              <w:t xml:space="preserve"> </w:t>
            </w:r>
            <w:r w:rsidR="00891404" w:rsidRPr="002C6921">
              <w:rPr>
                <w:noProof/>
              </w:rPr>
              <w:t xml:space="preserve">and technical criteria specified in the </w:t>
            </w:r>
            <w:r w:rsidR="00280AA7" w:rsidRPr="002C6921">
              <w:rPr>
                <w:noProof/>
              </w:rPr>
              <w:t>T</w:t>
            </w:r>
            <w:r w:rsidR="00AA57E4" w:rsidRPr="002C6921">
              <w:rPr>
                <w:noProof/>
              </w:rPr>
              <w:t>ender</w:t>
            </w:r>
            <w:r w:rsidR="00891404" w:rsidRPr="002C6921">
              <w:rPr>
                <w:noProof/>
              </w:rPr>
              <w:t xml:space="preserve"> Document</w:t>
            </w:r>
            <w:r w:rsidR="00891404" w:rsidRPr="002C6921">
              <w:t xml:space="preserve"> shall be considered by the Employer.</w:t>
            </w:r>
          </w:p>
        </w:tc>
      </w:tr>
      <w:tr w:rsidR="00B00C86" w:rsidRPr="00B00C86" w14:paraId="1833925C" w14:textId="77777777" w:rsidTr="00D811CE">
        <w:tc>
          <w:tcPr>
            <w:tcW w:w="2340" w:type="dxa"/>
          </w:tcPr>
          <w:p w14:paraId="197506BD" w14:textId="176952F0" w:rsidR="00891404" w:rsidRPr="00B00C86" w:rsidRDefault="00F65D17" w:rsidP="00891404">
            <w:pPr>
              <w:pStyle w:val="HeadingSPD02"/>
              <w:numPr>
                <w:ilvl w:val="0"/>
                <w:numId w:val="16"/>
              </w:numPr>
              <w:spacing w:before="120"/>
              <w:ind w:left="432" w:hanging="432"/>
              <w:jc w:val="left"/>
            </w:pPr>
            <w:bookmarkStart w:id="196" w:name="_Toc521606666"/>
            <w:r w:rsidRPr="00B00C86">
              <w:rPr>
                <w:noProof/>
              </w:rPr>
              <w:lastRenderedPageBreak/>
              <w:t xml:space="preserve"> </w:t>
            </w:r>
            <w:bookmarkStart w:id="197" w:name="_Toc139557595"/>
            <w:r w:rsidR="00F30E79" w:rsidRPr="00B00C86">
              <w:rPr>
                <w:noProof/>
              </w:rPr>
              <w:t>Tender</w:t>
            </w:r>
            <w:r w:rsidR="00891404" w:rsidRPr="00B00C86">
              <w:rPr>
                <w:noProof/>
              </w:rPr>
              <w:t xml:space="preserve"> Prices</w:t>
            </w:r>
            <w:bookmarkEnd w:id="196"/>
            <w:bookmarkEnd w:id="197"/>
          </w:p>
        </w:tc>
        <w:tc>
          <w:tcPr>
            <w:tcW w:w="7020" w:type="dxa"/>
          </w:tcPr>
          <w:p w14:paraId="39904E36" w14:textId="19779F0F" w:rsidR="00891404" w:rsidRPr="00F46939" w:rsidRDefault="00891404" w:rsidP="00891404">
            <w:pPr>
              <w:pStyle w:val="ListNumber2"/>
              <w:numPr>
                <w:ilvl w:val="1"/>
                <w:numId w:val="16"/>
              </w:numPr>
              <w:suppressAutoHyphens/>
              <w:spacing w:before="120" w:after="120"/>
              <w:ind w:left="612" w:hanging="612"/>
              <w:contextualSpacing w:val="0"/>
              <w:rPr>
                <w:noProof/>
              </w:rPr>
            </w:pPr>
            <w:r w:rsidRPr="00B00C86">
              <w:rPr>
                <w:noProof/>
              </w:rPr>
              <w:tab/>
            </w:r>
            <w:r w:rsidRPr="00B00C86">
              <w:rPr>
                <w:szCs w:val="24"/>
              </w:rPr>
              <w:t xml:space="preserve">Unless otherwise </w:t>
            </w:r>
            <w:r w:rsidRPr="00B00C86">
              <w:rPr>
                <w:bCs/>
                <w:szCs w:val="24"/>
              </w:rPr>
              <w:t>specified</w:t>
            </w:r>
            <w:r w:rsidRPr="00B00C86">
              <w:rPr>
                <w:b/>
                <w:szCs w:val="24"/>
              </w:rPr>
              <w:t xml:space="preserve"> in the </w:t>
            </w:r>
            <w:r w:rsidR="000D4E27" w:rsidRPr="00B00C86">
              <w:rPr>
                <w:b/>
                <w:szCs w:val="24"/>
              </w:rPr>
              <w:t>TDS</w:t>
            </w:r>
            <w:r w:rsidRPr="00B00C86">
              <w:rPr>
                <w:b/>
                <w:szCs w:val="24"/>
              </w:rPr>
              <w:t>,</w:t>
            </w:r>
            <w:r w:rsidRPr="00B00C86">
              <w:rPr>
                <w:szCs w:val="24"/>
              </w:rPr>
              <w:t xml:space="preserve"> </w:t>
            </w:r>
            <w:r w:rsidR="0011340F" w:rsidRPr="00B00C86">
              <w:rPr>
                <w:szCs w:val="24"/>
              </w:rPr>
              <w:t>Tenderer</w:t>
            </w:r>
            <w:r w:rsidRPr="00B00C86">
              <w:rPr>
                <w:szCs w:val="24"/>
              </w:rPr>
              <w:t xml:space="preserve">s shall quote for the entire Works on a “single responsibility” basis such that the total lump sum </w:t>
            </w:r>
            <w:r w:rsidR="00F30E79" w:rsidRPr="00B00C86">
              <w:rPr>
                <w:szCs w:val="24"/>
              </w:rPr>
              <w:t>Tender</w:t>
            </w:r>
            <w:r w:rsidRPr="00B00C86">
              <w:rPr>
                <w:szCs w:val="24"/>
              </w:rPr>
              <w:t xml:space="preserve"> price, subject to any adjustments in accordance with the Contract, covers all the Contractor’s obligations mentioned in or to be reasonably inferred from the </w:t>
            </w:r>
            <w:r w:rsidR="00AA57E4" w:rsidRPr="00B00C86">
              <w:rPr>
                <w:szCs w:val="24"/>
              </w:rPr>
              <w:t>Tender</w:t>
            </w:r>
            <w:r w:rsidRPr="00B00C86">
              <w:rPr>
                <w:szCs w:val="24"/>
              </w:rPr>
              <w:t xml:space="preserve"> Document in respect of the design, manufacture, including procurement and subcontracting (if any), delivery, construction and completion of the Works. This includes all requirements under the Contractor’s responsibilities for testing, pre-commissioning and commissioning (as applicable) of the Works and, where so required by the </w:t>
            </w:r>
            <w:r w:rsidR="00AA57E4" w:rsidRPr="00B00C86">
              <w:rPr>
                <w:szCs w:val="24"/>
              </w:rPr>
              <w:t>Tender</w:t>
            </w:r>
            <w:r w:rsidRPr="00B00C86">
              <w:rPr>
                <w:szCs w:val="24"/>
              </w:rPr>
              <w:t xml:space="preserve"> Document, the acquisition of all permits, approvals and licenses, etc.; the operation, maintenance and training services and such other items and services as may be specified in the </w:t>
            </w:r>
            <w:r w:rsidR="00AA57E4" w:rsidRPr="00B00C86">
              <w:rPr>
                <w:szCs w:val="24"/>
              </w:rPr>
              <w:t>Tender</w:t>
            </w:r>
            <w:r w:rsidRPr="00B00C86">
              <w:rPr>
                <w:szCs w:val="24"/>
              </w:rPr>
              <w:t xml:space="preserve"> Document, all in accordance with the requirements </w:t>
            </w:r>
            <w:r w:rsidRPr="00F46939">
              <w:rPr>
                <w:szCs w:val="24"/>
              </w:rPr>
              <w:t xml:space="preserve">of the </w:t>
            </w:r>
            <w:r w:rsidRPr="009941AF">
              <w:rPr>
                <w:szCs w:val="24"/>
              </w:rPr>
              <w:t>General Conditions</w:t>
            </w:r>
            <w:r w:rsidRPr="00F46939">
              <w:rPr>
                <w:szCs w:val="24"/>
              </w:rPr>
              <w:t>.</w:t>
            </w:r>
          </w:p>
          <w:p w14:paraId="70154761" w14:textId="482F4A17"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r>
            <w:r w:rsidR="0011340F" w:rsidRPr="009941AF">
              <w:rPr>
                <w:szCs w:val="24"/>
              </w:rPr>
              <w:t>Tenderer</w:t>
            </w:r>
            <w:r w:rsidRPr="009941AF">
              <w:rPr>
                <w:szCs w:val="24"/>
              </w:rPr>
              <w:t xml:space="preserve">s shall give a breakdown of the prices in the manner and detail called for in the Schedule of Priced </w:t>
            </w:r>
            <w:r w:rsidRPr="009941AF">
              <w:rPr>
                <w:noProof/>
                <w:szCs w:val="24"/>
              </w:rPr>
              <w:t>Activities</w:t>
            </w:r>
            <w:r w:rsidRPr="009941AF">
              <w:t xml:space="preserve"> </w:t>
            </w:r>
            <w:r w:rsidRPr="009941AF">
              <w:rPr>
                <w:noProof/>
              </w:rPr>
              <w:t>and Sub-activities</w:t>
            </w:r>
            <w:r w:rsidRPr="009941AF">
              <w:rPr>
                <w:szCs w:val="24"/>
              </w:rPr>
              <w:t xml:space="preserve"> included in Section IV, </w:t>
            </w:r>
            <w:r w:rsidR="00F30E79" w:rsidRPr="009941AF">
              <w:rPr>
                <w:szCs w:val="24"/>
              </w:rPr>
              <w:t>Tender</w:t>
            </w:r>
            <w:r w:rsidRPr="009941AF">
              <w:rPr>
                <w:szCs w:val="24"/>
              </w:rPr>
              <w:t xml:space="preserve"> Forms with further breakdown prices for sub activities, as appropriate</w:t>
            </w:r>
            <w:r w:rsidRPr="0083226B">
              <w:rPr>
                <w:szCs w:val="24"/>
              </w:rPr>
              <w:t>. The total of the prices of the items in the Schedule of Priced Activities</w:t>
            </w:r>
            <w:r w:rsidRPr="00B00C86">
              <w:rPr>
                <w:szCs w:val="24"/>
              </w:rPr>
              <w:t xml:space="preserve"> is the </w:t>
            </w:r>
            <w:r w:rsidR="0011340F" w:rsidRPr="00B00C86">
              <w:rPr>
                <w:szCs w:val="24"/>
              </w:rPr>
              <w:t>Tenderer</w:t>
            </w:r>
            <w:r w:rsidRPr="00B00C86">
              <w:rPr>
                <w:szCs w:val="24"/>
              </w:rPr>
              <w:t xml:space="preserve">’s offer to complete the works on a “single responsibility” basis. The cost of any items that the </w:t>
            </w:r>
            <w:r w:rsidR="0011340F" w:rsidRPr="00B00C86">
              <w:rPr>
                <w:szCs w:val="24"/>
              </w:rPr>
              <w:t>Tenderer</w:t>
            </w:r>
            <w:r w:rsidRPr="00B00C86">
              <w:rPr>
                <w:szCs w:val="24"/>
              </w:rPr>
              <w:t xml:space="preserve"> may have omitted is deemed to be included in the price of other items in the </w:t>
            </w:r>
            <w:r w:rsidRPr="00B00C86">
              <w:rPr>
                <w:noProof/>
                <w:szCs w:val="24"/>
              </w:rPr>
              <w:t>Schedule of Priced Activities and Sub-activities</w:t>
            </w:r>
            <w:r w:rsidRPr="00B00C86">
              <w:rPr>
                <w:szCs w:val="24"/>
              </w:rPr>
              <w:t xml:space="preserve"> and will not be paid for separately by the Employer. </w:t>
            </w:r>
          </w:p>
          <w:p w14:paraId="7B60454D" w14:textId="4AD400C8"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t>The prices shall be either fixed or adjustable as specified</w:t>
            </w:r>
            <w:r w:rsidRPr="00B00C86">
              <w:rPr>
                <w:b/>
                <w:noProof/>
              </w:rPr>
              <w:t xml:space="preserve"> in the </w:t>
            </w:r>
            <w:r w:rsidR="000D4E27" w:rsidRPr="00B00C86">
              <w:rPr>
                <w:b/>
                <w:noProof/>
              </w:rPr>
              <w:t>TDS</w:t>
            </w:r>
            <w:r w:rsidRPr="00B00C86">
              <w:rPr>
                <w:noProof/>
              </w:rPr>
              <w:t>.</w:t>
            </w:r>
          </w:p>
          <w:p w14:paraId="374F9EEC" w14:textId="2A698A8D" w:rsidR="00891404" w:rsidRPr="007610B0" w:rsidRDefault="00891404" w:rsidP="00891404">
            <w:pPr>
              <w:pStyle w:val="ListNumber2"/>
              <w:numPr>
                <w:ilvl w:val="1"/>
                <w:numId w:val="16"/>
              </w:numPr>
              <w:suppressAutoHyphens/>
              <w:spacing w:before="120" w:after="120"/>
              <w:ind w:left="612" w:hanging="612"/>
              <w:contextualSpacing w:val="0"/>
              <w:rPr>
                <w:noProof/>
              </w:rPr>
            </w:pPr>
            <w:r w:rsidRPr="00B00C86">
              <w:rPr>
                <w:noProof/>
              </w:rPr>
              <w:tab/>
              <w:t xml:space="preserve">In the case of </w:t>
            </w:r>
            <w:r w:rsidRPr="00B00C86">
              <w:rPr>
                <w:b/>
                <w:noProof/>
              </w:rPr>
              <w:t>Fixed Price</w:t>
            </w:r>
            <w:r w:rsidRPr="00B00C86">
              <w:rPr>
                <w:noProof/>
              </w:rPr>
              <w:t xml:space="preserve">, prices quoted by the </w:t>
            </w:r>
            <w:r w:rsidR="0011340F" w:rsidRPr="00B00C86">
              <w:rPr>
                <w:noProof/>
              </w:rPr>
              <w:t>Tenderer</w:t>
            </w:r>
            <w:r w:rsidRPr="00B00C86">
              <w:rPr>
                <w:noProof/>
              </w:rPr>
              <w:t xml:space="preserve"> shall be fixed </w:t>
            </w:r>
            <w:r w:rsidRPr="007610B0">
              <w:rPr>
                <w:noProof/>
              </w:rPr>
              <w:t xml:space="preserve">during the </w:t>
            </w:r>
            <w:r w:rsidR="0011340F" w:rsidRPr="007610B0">
              <w:rPr>
                <w:noProof/>
              </w:rPr>
              <w:t>Tenderer</w:t>
            </w:r>
            <w:r w:rsidRPr="007610B0">
              <w:rPr>
                <w:noProof/>
              </w:rPr>
              <w:t xml:space="preserve">’s performance of the contract and not subject to variation on any account. A </w:t>
            </w:r>
            <w:r w:rsidR="00F30E79" w:rsidRPr="007610B0">
              <w:rPr>
                <w:noProof/>
              </w:rPr>
              <w:t>Tender</w:t>
            </w:r>
            <w:r w:rsidRPr="007610B0">
              <w:rPr>
                <w:noProof/>
              </w:rPr>
              <w:t xml:space="preserve"> submitted with an adjustable price quotation will be treated as non-responsive and rejected. </w:t>
            </w:r>
          </w:p>
          <w:p w14:paraId="049098A2" w14:textId="0DB28DF6" w:rsidR="00891404" w:rsidRPr="00B00C86" w:rsidRDefault="00891404" w:rsidP="00891404">
            <w:pPr>
              <w:pStyle w:val="ListNumber2"/>
              <w:numPr>
                <w:ilvl w:val="1"/>
                <w:numId w:val="16"/>
              </w:numPr>
              <w:suppressAutoHyphens/>
              <w:spacing w:before="120" w:after="120"/>
              <w:ind w:left="612" w:hanging="612"/>
              <w:contextualSpacing w:val="0"/>
              <w:rPr>
                <w:noProof/>
              </w:rPr>
            </w:pPr>
            <w:r w:rsidRPr="007610B0">
              <w:rPr>
                <w:noProof/>
              </w:rPr>
              <w:tab/>
            </w:r>
            <w:r w:rsidR="0060687D" w:rsidRPr="007610B0">
              <w:rPr>
                <w:noProof/>
                <w:szCs w:val="24"/>
              </w:rPr>
              <w:t xml:space="preserve">In the case of </w:t>
            </w:r>
            <w:r w:rsidR="0060687D" w:rsidRPr="007610B0">
              <w:rPr>
                <w:b/>
                <w:noProof/>
                <w:szCs w:val="24"/>
              </w:rPr>
              <w:t>Adjustable Price</w:t>
            </w:r>
            <w:r w:rsidR="0060687D" w:rsidRPr="007610B0">
              <w:rPr>
                <w:noProof/>
                <w:szCs w:val="24"/>
              </w:rPr>
              <w:t xml:space="preserve">, prices quoted by the </w:t>
            </w:r>
            <w:r w:rsidR="006909E1" w:rsidRPr="007610B0">
              <w:rPr>
                <w:noProof/>
                <w:szCs w:val="24"/>
              </w:rPr>
              <w:t>Tenderer</w:t>
            </w:r>
            <w:r w:rsidR="0060687D" w:rsidRPr="007610B0">
              <w:rPr>
                <w:noProof/>
                <w:szCs w:val="24"/>
              </w:rPr>
              <w:t xml:space="preserve"> shall be subject to adjustment during performance of the contract to reflect changes in the cost elements</w:t>
            </w:r>
            <w:r w:rsidR="0060687D" w:rsidRPr="00B00C86">
              <w:rPr>
                <w:noProof/>
                <w:szCs w:val="24"/>
              </w:rPr>
              <w:t xml:space="preserve"> such as labor, material, transport and Contractor’s equipment in accordance with the procedures specified in the corresponding Schedule of Cost Indexation. A </w:t>
            </w:r>
            <w:r w:rsidR="00BA2D80" w:rsidRPr="00B00C86">
              <w:rPr>
                <w:noProof/>
                <w:szCs w:val="24"/>
              </w:rPr>
              <w:t>Tender</w:t>
            </w:r>
            <w:r w:rsidR="0060687D" w:rsidRPr="00B00C86">
              <w:rPr>
                <w:noProof/>
                <w:szCs w:val="24"/>
              </w:rPr>
              <w:t xml:space="preserve"> submitted with a fixed price quotation will not be rejected, but the price adjustment will be treated as zero</w:t>
            </w:r>
            <w:r w:rsidRPr="00B00C86">
              <w:rPr>
                <w:noProof/>
              </w:rPr>
              <w:t xml:space="preserve">. </w:t>
            </w:r>
            <w:r w:rsidR="0011340F" w:rsidRPr="00B00C86">
              <w:rPr>
                <w:noProof/>
              </w:rPr>
              <w:t>Tenderer</w:t>
            </w:r>
            <w:r w:rsidRPr="00B00C86">
              <w:rPr>
                <w:noProof/>
              </w:rPr>
              <w:t xml:space="preserve">s are required to indicate the source of labor and material indices in the corresponding Form in Section IV, </w:t>
            </w:r>
            <w:r w:rsidR="00F30E79" w:rsidRPr="00B00C86">
              <w:rPr>
                <w:noProof/>
              </w:rPr>
              <w:t>Tender</w:t>
            </w:r>
            <w:r w:rsidRPr="00B00C86">
              <w:rPr>
                <w:noProof/>
              </w:rPr>
              <w:t xml:space="preserve"> Forms.</w:t>
            </w:r>
          </w:p>
          <w:p w14:paraId="3A3C2A9C" w14:textId="54EFED15"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lastRenderedPageBreak/>
              <w:tab/>
              <w:t xml:space="preserve">If so indicated in </w:t>
            </w:r>
            <w:r w:rsidR="007F0961" w:rsidRPr="00B00C86">
              <w:rPr>
                <w:b/>
                <w:noProof/>
              </w:rPr>
              <w:t>ITT</w:t>
            </w:r>
            <w:r w:rsidRPr="00B00C86">
              <w:rPr>
                <w:b/>
                <w:noProof/>
              </w:rPr>
              <w:t xml:space="preserve"> 1.1</w:t>
            </w:r>
            <w:r w:rsidRPr="00B00C86">
              <w:rPr>
                <w:noProof/>
              </w:rPr>
              <w:t xml:space="preserve">, </w:t>
            </w:r>
            <w:r w:rsidR="00F30E79" w:rsidRPr="00B00C86">
              <w:rPr>
                <w:noProof/>
              </w:rPr>
              <w:t>Tender</w:t>
            </w:r>
            <w:r w:rsidRPr="00B00C86">
              <w:rPr>
                <w:noProof/>
              </w:rPr>
              <w:t xml:space="preserve">s are being invited for individual lots (contracts) or for any combination of lots (packages). </w:t>
            </w:r>
            <w:r w:rsidR="0011340F" w:rsidRPr="00B00C86">
              <w:rPr>
                <w:noProof/>
              </w:rPr>
              <w:t>Tenderer</w:t>
            </w:r>
            <w:r w:rsidRPr="00B00C86">
              <w:rPr>
                <w:noProof/>
              </w:rPr>
              <w:t xml:space="preserve">s wishing to offer any price reduction (discount) for the award of more than one Contract shall specify in their Letter of </w:t>
            </w:r>
            <w:r w:rsidR="00F30E79" w:rsidRPr="00B00C86">
              <w:rPr>
                <w:noProof/>
              </w:rPr>
              <w:t>Tender</w:t>
            </w:r>
            <w:r w:rsidR="00E13691">
              <w:rPr>
                <w:noProof/>
              </w:rPr>
              <w:t xml:space="preserve"> </w:t>
            </w:r>
            <w:r w:rsidR="00E13691" w:rsidRPr="00B00C86">
              <w:rPr>
                <w:noProof/>
              </w:rPr>
              <w:t>- Financial Part</w:t>
            </w:r>
            <w:r w:rsidRPr="00B00C86">
              <w:rPr>
                <w:noProof/>
              </w:rPr>
              <w:t xml:space="preserve"> the price reductions applicable to each package, or alternatively, to individual Contracts within the package, and the manner in which the price reductions will apply. </w:t>
            </w:r>
            <w:r w:rsidRPr="00B00C86">
              <w:rPr>
                <w:b/>
                <w:noProof/>
              </w:rPr>
              <w:t xml:space="preserve">However, discounts on the condition of award of more that one contract will not be considered for </w:t>
            </w:r>
            <w:r w:rsidR="00F30E79" w:rsidRPr="00B00C86">
              <w:rPr>
                <w:b/>
                <w:noProof/>
              </w:rPr>
              <w:t>Tender</w:t>
            </w:r>
            <w:r w:rsidRPr="00B00C86">
              <w:rPr>
                <w:b/>
                <w:noProof/>
              </w:rPr>
              <w:t xml:space="preserve"> evaluation purpose.</w:t>
            </w:r>
          </w:p>
          <w:p w14:paraId="313B7F82" w14:textId="0D1A0BA1" w:rsidR="00891404" w:rsidRPr="00B00C86" w:rsidRDefault="0011340F" w:rsidP="00891404">
            <w:pPr>
              <w:pStyle w:val="ListNumber2"/>
              <w:numPr>
                <w:ilvl w:val="1"/>
                <w:numId w:val="16"/>
              </w:numPr>
              <w:suppressAutoHyphens/>
              <w:spacing w:before="120" w:after="120"/>
              <w:ind w:left="612" w:hanging="612"/>
              <w:contextualSpacing w:val="0"/>
              <w:rPr>
                <w:noProof/>
              </w:rPr>
            </w:pPr>
            <w:r w:rsidRPr="00B00C86">
              <w:rPr>
                <w:noProof/>
              </w:rPr>
              <w:t>Tenderer</w:t>
            </w:r>
            <w:r w:rsidR="00891404" w:rsidRPr="00B00C86">
              <w:rPr>
                <w:noProof/>
              </w:rPr>
              <w:t xml:space="preserve">s wishing to offer any unconditional discount shall specify in </w:t>
            </w:r>
            <w:r w:rsidR="00891404" w:rsidRPr="00757479">
              <w:rPr>
                <w:noProof/>
              </w:rPr>
              <w:t xml:space="preserve">their Letter of </w:t>
            </w:r>
            <w:r w:rsidR="00F30E79" w:rsidRPr="00757479">
              <w:rPr>
                <w:noProof/>
              </w:rPr>
              <w:t>Tender</w:t>
            </w:r>
            <w:r w:rsidR="00757479" w:rsidRPr="00757479">
              <w:rPr>
                <w:noProof/>
              </w:rPr>
              <w:t xml:space="preserve"> </w:t>
            </w:r>
            <w:r w:rsidR="00757479" w:rsidRPr="00757479">
              <w:rPr>
                <w:noProof/>
                <w:szCs w:val="24"/>
              </w:rPr>
              <w:t>- Financial</w:t>
            </w:r>
            <w:r w:rsidR="00757479" w:rsidRPr="00B00C86">
              <w:rPr>
                <w:noProof/>
                <w:szCs w:val="24"/>
              </w:rPr>
              <w:t xml:space="preserve"> Part</w:t>
            </w:r>
            <w:r w:rsidR="00891404" w:rsidRPr="00B00C86">
              <w:rPr>
                <w:noProof/>
              </w:rPr>
              <w:t xml:space="preserve"> the offered discounts and the manner in which price discounts will apply.</w:t>
            </w:r>
          </w:p>
          <w:p w14:paraId="52977A16" w14:textId="29122790" w:rsidR="00891404" w:rsidRPr="00B00C86" w:rsidRDefault="006C52CC" w:rsidP="00891404">
            <w:pPr>
              <w:pStyle w:val="ListNumber2"/>
              <w:numPr>
                <w:ilvl w:val="1"/>
                <w:numId w:val="16"/>
              </w:numPr>
              <w:suppressAutoHyphens/>
              <w:spacing w:before="120" w:after="120"/>
              <w:ind w:left="612" w:hanging="612"/>
              <w:contextualSpacing w:val="0"/>
            </w:pPr>
            <w:r w:rsidRPr="00B00C86">
              <w:t xml:space="preserve"> </w:t>
            </w:r>
            <w:r w:rsidR="00891404" w:rsidRPr="00B00C86">
              <w:t xml:space="preserve">All duties, taxes, and other levies payable by the Contractor under the Contract, or for any other cause, as of the date </w:t>
            </w:r>
            <w:r w:rsidR="00C90BA3" w:rsidRPr="00B00C86">
              <w:rPr>
                <w:noProof/>
                <w:szCs w:val="24"/>
              </w:rPr>
              <w:t>twenty-eight (28)</w:t>
            </w:r>
            <w:r w:rsidR="00891404" w:rsidRPr="00B00C86">
              <w:t xml:space="preserve"> days prior to the deadline for submission of </w:t>
            </w:r>
            <w:r w:rsidR="00F30E79" w:rsidRPr="00B00C86">
              <w:t>Tender</w:t>
            </w:r>
            <w:r w:rsidR="00891404" w:rsidRPr="00B00C86">
              <w:t xml:space="preserve">s, shall be included in the </w:t>
            </w:r>
            <w:r w:rsidR="00F30E79" w:rsidRPr="00B00C86">
              <w:t>Tender</w:t>
            </w:r>
            <w:r w:rsidR="00891404" w:rsidRPr="00B00C86">
              <w:t xml:space="preserve"> price submitted by the </w:t>
            </w:r>
            <w:r w:rsidR="0011340F" w:rsidRPr="00B00C86">
              <w:t>Tenderer</w:t>
            </w:r>
            <w:r w:rsidR="00891404" w:rsidRPr="00B00C86">
              <w:t>.</w:t>
            </w:r>
          </w:p>
        </w:tc>
      </w:tr>
      <w:tr w:rsidR="00B00C86" w:rsidRPr="00B00C86" w14:paraId="1F19A738" w14:textId="77777777" w:rsidTr="00D811CE">
        <w:tc>
          <w:tcPr>
            <w:tcW w:w="2340" w:type="dxa"/>
          </w:tcPr>
          <w:p w14:paraId="0D828A46" w14:textId="3D25E56E" w:rsidR="00891404" w:rsidRPr="00B00C86" w:rsidRDefault="00891404" w:rsidP="00891404">
            <w:pPr>
              <w:pStyle w:val="HeadingSPD02"/>
              <w:numPr>
                <w:ilvl w:val="0"/>
                <w:numId w:val="16"/>
              </w:numPr>
              <w:spacing w:before="120"/>
              <w:ind w:left="432" w:hanging="432"/>
              <w:jc w:val="left"/>
            </w:pPr>
            <w:r w:rsidRPr="00B00C86">
              <w:rPr>
                <w:noProof/>
              </w:rPr>
              <w:lastRenderedPageBreak/>
              <w:tab/>
            </w:r>
            <w:bookmarkStart w:id="198" w:name="_Toc521606667"/>
            <w:bookmarkStart w:id="199" w:name="_Toc139557596"/>
            <w:r w:rsidR="00F30E79" w:rsidRPr="00B00C86">
              <w:rPr>
                <w:noProof/>
              </w:rPr>
              <w:t>Tender</w:t>
            </w:r>
            <w:r w:rsidRPr="00B00C86">
              <w:rPr>
                <w:noProof/>
              </w:rPr>
              <w:t xml:space="preserve"> Currencies</w:t>
            </w:r>
            <w:bookmarkEnd w:id="198"/>
            <w:bookmarkEnd w:id="199"/>
          </w:p>
        </w:tc>
        <w:tc>
          <w:tcPr>
            <w:tcW w:w="7020" w:type="dxa"/>
          </w:tcPr>
          <w:p w14:paraId="63FF5168" w14:textId="7E9C1163" w:rsidR="00891404" w:rsidRPr="00B00C86" w:rsidRDefault="00D509A6" w:rsidP="00891404">
            <w:pPr>
              <w:pStyle w:val="ListNumber2"/>
              <w:numPr>
                <w:ilvl w:val="1"/>
                <w:numId w:val="16"/>
              </w:numPr>
              <w:suppressAutoHyphens/>
              <w:spacing w:before="120" w:after="120"/>
              <w:ind w:left="612" w:hanging="612"/>
              <w:contextualSpacing w:val="0"/>
              <w:rPr>
                <w:bCs/>
                <w:noProof/>
              </w:rPr>
            </w:pPr>
            <w:r w:rsidRPr="00B00C86">
              <w:rPr>
                <w:noProof/>
              </w:rPr>
              <w:t xml:space="preserve"> </w:t>
            </w:r>
            <w:r w:rsidR="00891404" w:rsidRPr="001F5291">
              <w:rPr>
                <w:noProof/>
              </w:rPr>
              <w:t>The</w:t>
            </w:r>
            <w:r w:rsidR="00891404" w:rsidRPr="001F5291">
              <w:rPr>
                <w:bCs/>
                <w:noProof/>
              </w:rPr>
              <w:t xml:space="preserve"> currency(ies) of the </w:t>
            </w:r>
            <w:r w:rsidR="00F30E79" w:rsidRPr="001F5291">
              <w:rPr>
                <w:bCs/>
                <w:noProof/>
              </w:rPr>
              <w:t>Tender</w:t>
            </w:r>
            <w:r w:rsidR="00891404" w:rsidRPr="001F5291">
              <w:rPr>
                <w:bCs/>
                <w:noProof/>
              </w:rPr>
              <w:t xml:space="preserve"> and the currency(ies) of payments shall be </w:t>
            </w:r>
            <w:r w:rsidR="00891404" w:rsidRPr="001F5291">
              <w:rPr>
                <w:noProof/>
              </w:rPr>
              <w:t xml:space="preserve">the same and shall be as specified </w:t>
            </w:r>
            <w:r w:rsidR="00891404" w:rsidRPr="001F5291">
              <w:rPr>
                <w:b/>
                <w:noProof/>
              </w:rPr>
              <w:t>in the</w:t>
            </w:r>
            <w:r w:rsidR="00891404" w:rsidRPr="001F5291">
              <w:rPr>
                <w:noProof/>
              </w:rPr>
              <w:t xml:space="preserve"> </w:t>
            </w:r>
            <w:r w:rsidR="000D4E27" w:rsidRPr="001F5291">
              <w:rPr>
                <w:b/>
                <w:noProof/>
              </w:rPr>
              <w:t>TDS</w:t>
            </w:r>
            <w:r w:rsidR="00891404" w:rsidRPr="00B00C86">
              <w:rPr>
                <w:noProof/>
              </w:rPr>
              <w:t>.</w:t>
            </w:r>
          </w:p>
          <w:p w14:paraId="54E2E28A" w14:textId="6912756B" w:rsidR="00891404" w:rsidRPr="00B00C86" w:rsidRDefault="00D509A6" w:rsidP="00891404">
            <w:pPr>
              <w:pStyle w:val="ListNumber2"/>
              <w:numPr>
                <w:ilvl w:val="1"/>
                <w:numId w:val="16"/>
              </w:numPr>
              <w:suppressAutoHyphens/>
              <w:spacing w:before="120" w:after="120"/>
              <w:ind w:left="612" w:hanging="612"/>
              <w:contextualSpacing w:val="0"/>
            </w:pPr>
            <w:r w:rsidRPr="00B00C86">
              <w:rPr>
                <w:noProof/>
              </w:rPr>
              <w:t xml:space="preserve"> </w:t>
            </w:r>
            <w:r w:rsidR="0011340F" w:rsidRPr="00B00C86">
              <w:rPr>
                <w:noProof/>
              </w:rPr>
              <w:t>Tenderer</w:t>
            </w:r>
            <w:r w:rsidR="00891404" w:rsidRPr="00B00C86">
              <w:rPr>
                <w:noProof/>
              </w:rPr>
              <w:t xml:space="preserve">s may be required by the Employer to justify, to the Employer’s satisfaction, their local and foreign currency requirements, and to substantiate that the amounts included in the </w:t>
            </w:r>
            <w:r w:rsidR="00891404" w:rsidRPr="00122048">
              <w:rPr>
                <w:noProof/>
                <w:szCs w:val="24"/>
              </w:rPr>
              <w:t>Schedule of Priced Activities</w:t>
            </w:r>
            <w:r w:rsidR="00891404" w:rsidRPr="00122048">
              <w:t xml:space="preserve"> </w:t>
            </w:r>
            <w:r w:rsidR="00891404" w:rsidRPr="00122048">
              <w:rPr>
                <w:noProof/>
              </w:rPr>
              <w:t xml:space="preserve">and Sub-activities and shown in the Schedule of Adjustment Data in the </w:t>
            </w:r>
            <w:r w:rsidR="00891404" w:rsidRPr="00F7454C">
              <w:rPr>
                <w:noProof/>
              </w:rPr>
              <w:t xml:space="preserve">Appendix to the </w:t>
            </w:r>
            <w:r w:rsidR="00F30E79" w:rsidRPr="00F7454C">
              <w:rPr>
                <w:noProof/>
              </w:rPr>
              <w:t>Tender</w:t>
            </w:r>
            <w:r w:rsidR="00891404" w:rsidRPr="00122048">
              <w:rPr>
                <w:noProof/>
              </w:rPr>
              <w:t xml:space="preserve"> are reasonable, in which case a detailed</w:t>
            </w:r>
            <w:r w:rsidR="00891404" w:rsidRPr="00B00C86">
              <w:rPr>
                <w:noProof/>
              </w:rPr>
              <w:t xml:space="preserve"> breakdown of the foreign currency requirements shall be provided by </w:t>
            </w:r>
            <w:r w:rsidR="0011340F" w:rsidRPr="00B00C86">
              <w:rPr>
                <w:noProof/>
              </w:rPr>
              <w:t>Tenderer</w:t>
            </w:r>
            <w:r w:rsidR="00891404" w:rsidRPr="00B00C86">
              <w:rPr>
                <w:noProof/>
              </w:rPr>
              <w:t>s.</w:t>
            </w:r>
          </w:p>
        </w:tc>
      </w:tr>
      <w:tr w:rsidR="00B00C86" w:rsidRPr="00B00C86" w14:paraId="173E0FFA" w14:textId="77777777" w:rsidTr="00D811CE">
        <w:tc>
          <w:tcPr>
            <w:tcW w:w="2340" w:type="dxa"/>
          </w:tcPr>
          <w:p w14:paraId="3630D614" w14:textId="0B6CF431" w:rsidR="00891404" w:rsidRPr="00B00C86" w:rsidRDefault="00891404" w:rsidP="00891404">
            <w:pPr>
              <w:pStyle w:val="HeadingSPD02"/>
              <w:numPr>
                <w:ilvl w:val="0"/>
                <w:numId w:val="16"/>
              </w:numPr>
              <w:spacing w:before="120"/>
              <w:ind w:left="432" w:hanging="432"/>
              <w:jc w:val="left"/>
            </w:pPr>
            <w:bookmarkStart w:id="200" w:name="_Toc125783002"/>
            <w:bookmarkStart w:id="201" w:name="_Toc434304507"/>
            <w:bookmarkStart w:id="202" w:name="_Toc450070808"/>
            <w:bookmarkStart w:id="203" w:name="_Toc450635174"/>
            <w:bookmarkStart w:id="204" w:name="_Toc450635362"/>
            <w:r w:rsidRPr="00B00C86">
              <w:tab/>
            </w:r>
            <w:bookmarkStart w:id="205" w:name="_Toc463343438"/>
            <w:bookmarkStart w:id="206" w:name="_Toc463343631"/>
            <w:bookmarkStart w:id="207" w:name="_Toc463447950"/>
            <w:bookmarkStart w:id="208" w:name="_Toc486580092"/>
            <w:bookmarkStart w:id="209" w:name="_Toc139557597"/>
            <w:r w:rsidRPr="00B00C86">
              <w:t xml:space="preserve">Documents Establishing the </w:t>
            </w:r>
            <w:bookmarkEnd w:id="200"/>
            <w:bookmarkEnd w:id="201"/>
            <w:bookmarkEnd w:id="202"/>
            <w:bookmarkEnd w:id="203"/>
            <w:bookmarkEnd w:id="204"/>
            <w:r w:rsidRPr="00B00C86">
              <w:t xml:space="preserve">Qualification of the </w:t>
            </w:r>
            <w:r w:rsidR="0011340F" w:rsidRPr="00B00C86">
              <w:t>Tenderer</w:t>
            </w:r>
            <w:bookmarkEnd w:id="205"/>
            <w:bookmarkEnd w:id="206"/>
            <w:bookmarkEnd w:id="207"/>
            <w:bookmarkEnd w:id="208"/>
            <w:bookmarkEnd w:id="209"/>
          </w:p>
        </w:tc>
        <w:tc>
          <w:tcPr>
            <w:tcW w:w="7020" w:type="dxa"/>
          </w:tcPr>
          <w:p w14:paraId="0A9182BA" w14:textId="143BF441" w:rsidR="00891404" w:rsidRPr="00B00C86" w:rsidRDefault="00C642BA" w:rsidP="00891404">
            <w:pPr>
              <w:pStyle w:val="ListNumber2"/>
              <w:numPr>
                <w:ilvl w:val="1"/>
                <w:numId w:val="16"/>
              </w:numPr>
              <w:suppressAutoHyphens/>
              <w:spacing w:before="120" w:after="120"/>
              <w:ind w:left="612" w:hanging="612"/>
              <w:contextualSpacing w:val="0"/>
              <w:rPr>
                <w:bCs/>
                <w:szCs w:val="24"/>
              </w:rPr>
            </w:pPr>
            <w:r w:rsidRPr="00B00C86">
              <w:t xml:space="preserve"> </w:t>
            </w:r>
            <w:r w:rsidR="00891404" w:rsidRPr="00B00C86">
              <w:t xml:space="preserve">In accordance with Section III, Evaluation and Qualification Criteria, to establish that the </w:t>
            </w:r>
            <w:r w:rsidR="0011340F" w:rsidRPr="00B00C86">
              <w:t>Tenderer</w:t>
            </w:r>
            <w:r w:rsidR="00891404" w:rsidRPr="00B00C86">
              <w:t xml:space="preserve"> continues to meet the qualification criteria used at the time of </w:t>
            </w:r>
            <w:r w:rsidR="007F0961" w:rsidRPr="00B00C86">
              <w:t>Prequalification</w:t>
            </w:r>
            <w:r w:rsidR="00891404" w:rsidRPr="00B00C86">
              <w:t xml:space="preserve">, the </w:t>
            </w:r>
            <w:r w:rsidR="0011340F" w:rsidRPr="00B00C86">
              <w:t>Tenderer</w:t>
            </w:r>
            <w:r w:rsidR="00891404" w:rsidRPr="00B00C86">
              <w:t xml:space="preserve"> shall provide updated information on any assessed aspect that changed from that time.</w:t>
            </w:r>
          </w:p>
          <w:p w14:paraId="0B50DBA9" w14:textId="73EBEBFA" w:rsidR="00891404" w:rsidRPr="00B00C86" w:rsidRDefault="00C642BA" w:rsidP="00891404">
            <w:pPr>
              <w:pStyle w:val="ListNumber2"/>
              <w:numPr>
                <w:ilvl w:val="1"/>
                <w:numId w:val="16"/>
              </w:numPr>
              <w:suppressAutoHyphens/>
              <w:spacing w:before="120" w:after="120"/>
              <w:ind w:left="612" w:hanging="612"/>
              <w:contextualSpacing w:val="0"/>
              <w:rPr>
                <w:bCs/>
                <w:szCs w:val="24"/>
              </w:rPr>
            </w:pPr>
            <w:r w:rsidRPr="00B00C86">
              <w:t xml:space="preserve"> </w:t>
            </w:r>
            <w:r w:rsidR="00891404" w:rsidRPr="00B00C86">
              <w:t xml:space="preserve">If </w:t>
            </w:r>
            <w:r w:rsidR="00D509A6" w:rsidRPr="00B00C86">
              <w:t xml:space="preserve">provisions for development of domestic industry (such as a margin of preference) apply </w:t>
            </w:r>
            <w:r w:rsidR="00891404" w:rsidRPr="00B00C86">
              <w:t xml:space="preserve">as specified in accordance with </w:t>
            </w:r>
            <w:r w:rsidR="007F0961" w:rsidRPr="00B00C86">
              <w:rPr>
                <w:b/>
              </w:rPr>
              <w:t>ITT</w:t>
            </w:r>
            <w:r w:rsidR="00891404" w:rsidRPr="00B00C86">
              <w:rPr>
                <w:b/>
              </w:rPr>
              <w:t xml:space="preserve"> 39.1</w:t>
            </w:r>
            <w:r w:rsidR="00891404" w:rsidRPr="00B00C86">
              <w:t xml:space="preserve">, domestic </w:t>
            </w:r>
            <w:r w:rsidR="0011340F" w:rsidRPr="00B00C86">
              <w:t>Tenderer</w:t>
            </w:r>
            <w:r w:rsidR="00891404" w:rsidRPr="00B00C86">
              <w:t xml:space="preserve">s, individually or in joint ventures, applying for eligibility for domestic preference shall supply all information required to satisfy the criteria for eligibility specified in accordance with </w:t>
            </w:r>
            <w:r w:rsidR="007F0961" w:rsidRPr="00B00C86">
              <w:rPr>
                <w:b/>
              </w:rPr>
              <w:t>ITT</w:t>
            </w:r>
            <w:r w:rsidR="00891404" w:rsidRPr="00B00C86">
              <w:rPr>
                <w:b/>
              </w:rPr>
              <w:t xml:space="preserve"> 39.1</w:t>
            </w:r>
            <w:r w:rsidR="00891404" w:rsidRPr="00B00C86">
              <w:t>.</w:t>
            </w:r>
          </w:p>
          <w:p w14:paraId="38079DD0" w14:textId="678F45D7" w:rsidR="00891404" w:rsidRPr="00B00C86" w:rsidRDefault="00C642BA" w:rsidP="00891404">
            <w:pPr>
              <w:pStyle w:val="ListNumber2"/>
              <w:numPr>
                <w:ilvl w:val="1"/>
                <w:numId w:val="16"/>
              </w:numPr>
              <w:suppressAutoHyphens/>
              <w:spacing w:before="120" w:after="120"/>
              <w:ind w:left="612" w:hanging="612"/>
              <w:contextualSpacing w:val="0"/>
              <w:rPr>
                <w:szCs w:val="24"/>
              </w:rPr>
            </w:pPr>
            <w:r w:rsidRPr="00B00C86">
              <w:rPr>
                <w:szCs w:val="24"/>
              </w:rPr>
              <w:t xml:space="preserve"> </w:t>
            </w:r>
            <w:r w:rsidR="00891404" w:rsidRPr="00B00C86">
              <w:rPr>
                <w:szCs w:val="24"/>
              </w:rPr>
              <w:t xml:space="preserve">Any change in the structure or formation of a </w:t>
            </w:r>
            <w:r w:rsidR="0011340F" w:rsidRPr="00B00C86">
              <w:rPr>
                <w:szCs w:val="24"/>
              </w:rPr>
              <w:t>Tenderer</w:t>
            </w:r>
            <w:r w:rsidR="00891404" w:rsidRPr="00B00C86">
              <w:rPr>
                <w:szCs w:val="24"/>
              </w:rPr>
              <w:t xml:space="preserve"> after being </w:t>
            </w:r>
            <w:r w:rsidR="007F0961" w:rsidRPr="00B00C86">
              <w:rPr>
                <w:szCs w:val="24"/>
              </w:rPr>
              <w:t>prequalified</w:t>
            </w:r>
            <w:r w:rsidR="00891404" w:rsidRPr="00B00C86">
              <w:rPr>
                <w:szCs w:val="24"/>
              </w:rPr>
              <w:t xml:space="preserve"> and invited to submit </w:t>
            </w:r>
            <w:r w:rsidR="00F30E79" w:rsidRPr="00B00C86">
              <w:rPr>
                <w:szCs w:val="24"/>
              </w:rPr>
              <w:t>Tender</w:t>
            </w:r>
            <w:r w:rsidR="00891404" w:rsidRPr="00B00C86">
              <w:rPr>
                <w:szCs w:val="24"/>
              </w:rPr>
              <w:t xml:space="preserve">s (including, in the case of a JV, any change in the structure or formation of any member and also including any change in any Specialized Subcontractor) shall be subject to the written approval of the Employer prior to the deadline for submission of </w:t>
            </w:r>
            <w:r w:rsidR="00F30E79" w:rsidRPr="00B00C86">
              <w:rPr>
                <w:szCs w:val="24"/>
              </w:rPr>
              <w:t>Tender</w:t>
            </w:r>
            <w:r w:rsidR="00891404" w:rsidRPr="00B00C86">
              <w:rPr>
                <w:szCs w:val="24"/>
              </w:rPr>
              <w:t xml:space="preserve">s. Such </w:t>
            </w:r>
            <w:r w:rsidR="00891404" w:rsidRPr="00B00C86">
              <w:rPr>
                <w:szCs w:val="24"/>
              </w:rPr>
              <w:lastRenderedPageBreak/>
              <w:t xml:space="preserve">approval shall be denied if (i) a </w:t>
            </w:r>
            <w:r w:rsidR="0011340F" w:rsidRPr="00B00C86">
              <w:rPr>
                <w:szCs w:val="24"/>
              </w:rPr>
              <w:t>Tenderer</w:t>
            </w:r>
            <w:r w:rsidR="00891404" w:rsidRPr="00B00C86">
              <w:rPr>
                <w:szCs w:val="24"/>
              </w:rPr>
              <w:t xml:space="preserve"> proposes to associate with a disqualified </w:t>
            </w:r>
            <w:r w:rsidR="0011340F" w:rsidRPr="00B00C86">
              <w:rPr>
                <w:szCs w:val="24"/>
              </w:rPr>
              <w:t>Tenderer</w:t>
            </w:r>
            <w:r w:rsidR="00891404" w:rsidRPr="00B00C86">
              <w:rPr>
                <w:szCs w:val="24"/>
              </w:rPr>
              <w:t xml:space="preserve"> or in case of a disqualified joint venture, any of its members; (ii) as a consequence of the change, the </w:t>
            </w:r>
            <w:r w:rsidR="0011340F" w:rsidRPr="00B00C86">
              <w:rPr>
                <w:szCs w:val="24"/>
              </w:rPr>
              <w:t>Tenderer</w:t>
            </w:r>
            <w:r w:rsidR="00891404" w:rsidRPr="00B00C86">
              <w:rPr>
                <w:szCs w:val="24"/>
              </w:rPr>
              <w:t xml:space="preserve"> no </w:t>
            </w:r>
            <w:r w:rsidR="00891404" w:rsidRPr="00180DC6">
              <w:rPr>
                <w:szCs w:val="24"/>
              </w:rPr>
              <w:t xml:space="preserve">longer substantially meets the qualification criteria set forth in the </w:t>
            </w:r>
            <w:r w:rsidR="007F0961" w:rsidRPr="00180DC6">
              <w:rPr>
                <w:szCs w:val="24"/>
              </w:rPr>
              <w:t>Prequalification</w:t>
            </w:r>
            <w:r w:rsidR="00891404" w:rsidRPr="00D13527">
              <w:rPr>
                <w:szCs w:val="24"/>
              </w:rPr>
              <w:t xml:space="preserve"> </w:t>
            </w:r>
            <w:r w:rsidR="00891404" w:rsidRPr="008F5107">
              <w:rPr>
                <w:szCs w:val="24"/>
              </w:rPr>
              <w:t>Docum</w:t>
            </w:r>
            <w:r w:rsidR="00891404" w:rsidRPr="00A84BF9">
              <w:rPr>
                <w:szCs w:val="24"/>
              </w:rPr>
              <w:t>ent</w:t>
            </w:r>
            <w:r w:rsidR="00891404" w:rsidRPr="00D13527">
              <w:rPr>
                <w:szCs w:val="24"/>
              </w:rPr>
              <w:t xml:space="preserve"> Section</w:t>
            </w:r>
            <w:r w:rsidR="00D13527" w:rsidRPr="00D13527">
              <w:rPr>
                <w:szCs w:val="24"/>
              </w:rPr>
              <w:t xml:space="preserve"> III</w:t>
            </w:r>
            <w:r w:rsidR="00640ED7" w:rsidRPr="00B00C86">
              <w:rPr>
                <w:szCs w:val="24"/>
              </w:rPr>
              <w:t xml:space="preserve">; </w:t>
            </w:r>
            <w:r w:rsidR="00891404" w:rsidRPr="00B00C86">
              <w:rPr>
                <w:szCs w:val="24"/>
              </w:rPr>
              <w:t xml:space="preserve">(iii) no longer continues to be in the list of </w:t>
            </w:r>
            <w:r w:rsidR="007F0961" w:rsidRPr="00B00C86">
              <w:rPr>
                <w:szCs w:val="24"/>
              </w:rPr>
              <w:t>Prequalified</w:t>
            </w:r>
            <w:r w:rsidR="00891404" w:rsidRPr="00B00C86">
              <w:rPr>
                <w:szCs w:val="24"/>
              </w:rPr>
              <w:t xml:space="preserve"> </w:t>
            </w:r>
            <w:r w:rsidR="0011340F" w:rsidRPr="00B00C86">
              <w:rPr>
                <w:szCs w:val="24"/>
              </w:rPr>
              <w:t>Tenderer</w:t>
            </w:r>
            <w:r w:rsidR="00891404" w:rsidRPr="00B00C86">
              <w:rPr>
                <w:szCs w:val="24"/>
              </w:rPr>
              <w:t xml:space="preserve">s as a result of the Employer’s re-evaluation of the Application in accordance with criteria specified in the </w:t>
            </w:r>
            <w:r w:rsidR="007F0961" w:rsidRPr="00B00C86">
              <w:rPr>
                <w:szCs w:val="24"/>
              </w:rPr>
              <w:t>Prequalification</w:t>
            </w:r>
            <w:r w:rsidR="00891404" w:rsidRPr="00B00C86">
              <w:rPr>
                <w:szCs w:val="24"/>
              </w:rPr>
              <w:t xml:space="preserve"> </w:t>
            </w:r>
            <w:r w:rsidR="00891404" w:rsidRPr="00AA10AF">
              <w:rPr>
                <w:szCs w:val="24"/>
              </w:rPr>
              <w:t>Document;</w:t>
            </w:r>
            <w:r w:rsidR="00891404" w:rsidRPr="00B00C86">
              <w:rPr>
                <w:szCs w:val="24"/>
              </w:rPr>
              <w:t xml:space="preserve"> or (iv) in the opinion of the Employer, the change may result in a substantial reduction in competition. Any such change should be submitted to the Employer not later than fourteen (14) days </w:t>
            </w:r>
            <w:r w:rsidR="00891404" w:rsidRPr="00D42246">
              <w:rPr>
                <w:szCs w:val="24"/>
              </w:rPr>
              <w:t xml:space="preserve">after the </w:t>
            </w:r>
            <w:r w:rsidR="003B774F" w:rsidRPr="003B774F">
              <w:rPr>
                <w:szCs w:val="24"/>
              </w:rPr>
              <w:t>Notice of Request for Tenders</w:t>
            </w:r>
            <w:r w:rsidR="00891404" w:rsidRPr="00D42246">
              <w:rPr>
                <w:szCs w:val="24"/>
              </w:rPr>
              <w:t>.</w:t>
            </w:r>
          </w:p>
        </w:tc>
      </w:tr>
      <w:tr w:rsidR="00B00C86" w:rsidRPr="00B00C86" w14:paraId="62A694F4" w14:textId="77777777" w:rsidTr="00D811CE">
        <w:tc>
          <w:tcPr>
            <w:tcW w:w="2340" w:type="dxa"/>
          </w:tcPr>
          <w:p w14:paraId="42F7B460" w14:textId="77777777" w:rsidR="00891404" w:rsidRPr="00B00C86" w:rsidRDefault="00891404" w:rsidP="00891404">
            <w:pPr>
              <w:pStyle w:val="HeadingSPD02"/>
              <w:numPr>
                <w:ilvl w:val="0"/>
                <w:numId w:val="16"/>
              </w:numPr>
              <w:spacing w:before="120"/>
              <w:ind w:left="432" w:hanging="432"/>
              <w:jc w:val="left"/>
            </w:pPr>
            <w:bookmarkStart w:id="210" w:name="_Toc125783004"/>
            <w:bookmarkStart w:id="211" w:name="_Toc434304509"/>
            <w:bookmarkStart w:id="212" w:name="_Toc450070813"/>
            <w:bookmarkStart w:id="213" w:name="_Toc450635175"/>
            <w:bookmarkStart w:id="214" w:name="_Toc450635363"/>
            <w:r w:rsidRPr="00B00C86">
              <w:lastRenderedPageBreak/>
              <w:tab/>
            </w:r>
            <w:bookmarkStart w:id="215" w:name="_Toc463343439"/>
            <w:bookmarkStart w:id="216" w:name="_Toc463343632"/>
            <w:bookmarkStart w:id="217" w:name="_Toc463447951"/>
            <w:bookmarkStart w:id="218" w:name="_Toc486580093"/>
            <w:bookmarkStart w:id="219" w:name="_Toc139557598"/>
            <w:r w:rsidRPr="00B00C86">
              <w:t xml:space="preserve">Documents Establishing Conformity of the </w:t>
            </w:r>
            <w:bookmarkEnd w:id="210"/>
            <w:bookmarkEnd w:id="211"/>
            <w:bookmarkEnd w:id="212"/>
            <w:r w:rsidRPr="00B00C86">
              <w:t>Works</w:t>
            </w:r>
            <w:bookmarkEnd w:id="215"/>
            <w:bookmarkEnd w:id="216"/>
            <w:bookmarkEnd w:id="217"/>
            <w:bookmarkEnd w:id="218"/>
            <w:bookmarkEnd w:id="219"/>
            <w:r w:rsidRPr="00B00C86">
              <w:t xml:space="preserve"> </w:t>
            </w:r>
            <w:bookmarkEnd w:id="213"/>
            <w:bookmarkEnd w:id="214"/>
          </w:p>
        </w:tc>
        <w:tc>
          <w:tcPr>
            <w:tcW w:w="7020" w:type="dxa"/>
          </w:tcPr>
          <w:p w14:paraId="33CF9673" w14:textId="1DF63049"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Pursuant to </w:t>
            </w:r>
            <w:r w:rsidR="007F0961" w:rsidRPr="00B00C86">
              <w:rPr>
                <w:b/>
                <w:szCs w:val="24"/>
              </w:rPr>
              <w:t>ITT</w:t>
            </w:r>
            <w:r w:rsidRPr="00B00C86">
              <w:rPr>
                <w:b/>
                <w:szCs w:val="24"/>
              </w:rPr>
              <w:t xml:space="preserve"> 12.2 (f),</w:t>
            </w:r>
            <w:r w:rsidRPr="00B00C86">
              <w:rPr>
                <w:szCs w:val="24"/>
              </w:rPr>
              <w:t xml:space="preserve"> the </w:t>
            </w:r>
            <w:r w:rsidR="0011340F" w:rsidRPr="00B00C86">
              <w:rPr>
                <w:szCs w:val="24"/>
              </w:rPr>
              <w:t>Tenderer</w:t>
            </w:r>
            <w:r w:rsidRPr="00B00C86">
              <w:rPr>
                <w:szCs w:val="24"/>
              </w:rPr>
              <w:t xml:space="preserve"> shall furnish, as part of its </w:t>
            </w:r>
            <w:r w:rsidR="00F30E79" w:rsidRPr="00B00C86">
              <w:rPr>
                <w:szCs w:val="24"/>
              </w:rPr>
              <w:t>Tender</w:t>
            </w:r>
            <w:r w:rsidRPr="00B00C86">
              <w:rPr>
                <w:szCs w:val="24"/>
              </w:rPr>
              <w:t xml:space="preserve"> </w:t>
            </w:r>
            <w:r w:rsidRPr="00116E24">
              <w:rPr>
                <w:noProof/>
                <w:szCs w:val="24"/>
              </w:rPr>
              <w:t>documents</w:t>
            </w:r>
            <w:r w:rsidRPr="00116E24">
              <w:rPr>
                <w:szCs w:val="24"/>
              </w:rPr>
              <w:t xml:space="preserve"> establishing the conformity to the </w:t>
            </w:r>
            <w:r w:rsidR="00AA57E4" w:rsidRPr="00116E24">
              <w:rPr>
                <w:szCs w:val="24"/>
              </w:rPr>
              <w:t>Tender</w:t>
            </w:r>
            <w:r w:rsidRPr="00116E24">
              <w:rPr>
                <w:szCs w:val="24"/>
              </w:rPr>
              <w:t xml:space="preserve"> Document of the Works that the </w:t>
            </w:r>
            <w:r w:rsidR="0011340F" w:rsidRPr="00116E24">
              <w:rPr>
                <w:szCs w:val="24"/>
              </w:rPr>
              <w:t>Tenderer</w:t>
            </w:r>
            <w:r w:rsidRPr="00116E24">
              <w:rPr>
                <w:szCs w:val="24"/>
              </w:rPr>
              <w:t xml:space="preserve"> proposes to design and build under the Contract</w:t>
            </w:r>
            <w:r w:rsidRPr="00B00C86">
              <w:rPr>
                <w:szCs w:val="24"/>
              </w:rPr>
              <w:t>.</w:t>
            </w:r>
          </w:p>
          <w:p w14:paraId="3DCB8FDF" w14:textId="1E4ABB97"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The </w:t>
            </w:r>
            <w:r w:rsidRPr="00B00C86">
              <w:rPr>
                <w:noProof/>
                <w:szCs w:val="24"/>
              </w:rPr>
              <w:t>documentary</w:t>
            </w:r>
            <w:r w:rsidRPr="00B00C86">
              <w:rPr>
                <w:szCs w:val="24"/>
              </w:rPr>
              <w:t xml:space="preserve"> evidence of the conformity of the Works with the </w:t>
            </w:r>
            <w:r w:rsidR="00AA57E4" w:rsidRPr="00B00C86">
              <w:rPr>
                <w:szCs w:val="24"/>
              </w:rPr>
              <w:t>Tender</w:t>
            </w:r>
            <w:r w:rsidRPr="00B00C86">
              <w:rPr>
                <w:szCs w:val="24"/>
              </w:rPr>
              <w:t xml:space="preserve"> </w:t>
            </w:r>
            <w:r w:rsidR="00640ED7" w:rsidRPr="00B00C86">
              <w:rPr>
                <w:szCs w:val="24"/>
              </w:rPr>
              <w:t>D</w:t>
            </w:r>
            <w:r w:rsidRPr="00B00C86">
              <w:rPr>
                <w:szCs w:val="24"/>
              </w:rPr>
              <w:t>ocument may be in the form of literature, drawings and data, and shall include:</w:t>
            </w:r>
          </w:p>
          <w:p w14:paraId="455B2C89" w14:textId="2C987F95" w:rsidR="00891404" w:rsidRPr="00DF659B" w:rsidRDefault="00891404" w:rsidP="00891404">
            <w:pPr>
              <w:pStyle w:val="ListParagraph"/>
              <w:numPr>
                <w:ilvl w:val="4"/>
                <w:numId w:val="16"/>
              </w:numPr>
              <w:suppressAutoHyphens/>
              <w:spacing w:before="120" w:after="120"/>
              <w:ind w:left="1247" w:right="-74" w:hanging="637"/>
              <w:contextualSpacing w:val="0"/>
              <w:rPr>
                <w:noProof/>
                <w:szCs w:val="24"/>
              </w:rPr>
            </w:pPr>
            <w:r w:rsidRPr="00DF659B">
              <w:rPr>
                <w:noProof/>
                <w:szCs w:val="24"/>
              </w:rPr>
              <w:t>the documents specified in Section IV</w:t>
            </w:r>
            <w:r w:rsidR="008F5107" w:rsidRPr="001F5291">
              <w:rPr>
                <w:noProof/>
                <w:szCs w:val="24"/>
              </w:rPr>
              <w:t xml:space="preserve">, </w:t>
            </w:r>
            <w:r w:rsidR="00F30E79" w:rsidRPr="00DF659B">
              <w:rPr>
                <w:noProof/>
                <w:szCs w:val="24"/>
              </w:rPr>
              <w:t>Tender</w:t>
            </w:r>
            <w:r w:rsidRPr="00DF659B">
              <w:rPr>
                <w:noProof/>
                <w:szCs w:val="24"/>
              </w:rPr>
              <w:t xml:space="preserve"> Forms</w:t>
            </w:r>
            <w:r w:rsidR="00640ED7" w:rsidRPr="00DF659B">
              <w:rPr>
                <w:noProof/>
                <w:szCs w:val="24"/>
              </w:rPr>
              <w:t xml:space="preserve"> </w:t>
            </w:r>
            <w:r w:rsidRPr="00DF659B">
              <w:rPr>
                <w:noProof/>
                <w:szCs w:val="24"/>
              </w:rPr>
              <w:t xml:space="preserve">- Technical </w:t>
            </w:r>
            <w:r w:rsidR="00F30E79" w:rsidRPr="00DF659B">
              <w:rPr>
                <w:noProof/>
                <w:szCs w:val="24"/>
              </w:rPr>
              <w:t>Tender</w:t>
            </w:r>
            <w:r w:rsidR="00A631DD" w:rsidRPr="001F5291">
              <w:rPr>
                <w:noProof/>
                <w:szCs w:val="24"/>
              </w:rPr>
              <w:t xml:space="preserve"> Forms</w:t>
            </w:r>
            <w:r w:rsidRPr="00DF659B">
              <w:rPr>
                <w:noProof/>
                <w:szCs w:val="24"/>
              </w:rPr>
              <w:t>;</w:t>
            </w:r>
          </w:p>
          <w:p w14:paraId="55C86B65" w14:textId="77777777" w:rsidR="00891404" w:rsidRPr="00DF659B" w:rsidRDefault="00891404" w:rsidP="00891404">
            <w:pPr>
              <w:pStyle w:val="ListParagraph"/>
              <w:numPr>
                <w:ilvl w:val="4"/>
                <w:numId w:val="16"/>
              </w:numPr>
              <w:suppressAutoHyphens/>
              <w:spacing w:before="120" w:after="120"/>
              <w:ind w:left="1247" w:right="-74" w:hanging="637"/>
              <w:contextualSpacing w:val="0"/>
              <w:rPr>
                <w:noProof/>
                <w:szCs w:val="24"/>
              </w:rPr>
            </w:pPr>
            <w:r w:rsidRPr="00DF659B">
              <w:rPr>
                <w:noProof/>
                <w:szCs w:val="24"/>
              </w:rPr>
              <w:t>detailed description of the essential technical and functional / performance characteristics of the proposed Works, in response to the Employer’s Requirements; and</w:t>
            </w:r>
          </w:p>
          <w:p w14:paraId="04CCE38D" w14:textId="40326E65" w:rsidR="00891404" w:rsidRPr="00DF659B" w:rsidRDefault="00891404" w:rsidP="00891404">
            <w:pPr>
              <w:pStyle w:val="ListParagraph"/>
              <w:numPr>
                <w:ilvl w:val="4"/>
                <w:numId w:val="16"/>
              </w:numPr>
              <w:suppressAutoHyphens/>
              <w:spacing w:before="120" w:after="120"/>
              <w:ind w:left="1247" w:right="-74" w:hanging="637"/>
              <w:contextualSpacing w:val="0"/>
              <w:rPr>
                <w:szCs w:val="24"/>
              </w:rPr>
            </w:pPr>
            <w:r w:rsidRPr="00DF659B">
              <w:rPr>
                <w:szCs w:val="24"/>
              </w:rPr>
              <w:t xml:space="preserve">adequate evidence demonstrating the substantial responsiveness of the Works to the Employer’s Requirements. </w:t>
            </w:r>
            <w:r w:rsidR="0011340F" w:rsidRPr="00DF659B">
              <w:rPr>
                <w:szCs w:val="24"/>
              </w:rPr>
              <w:t>Tenderer</w:t>
            </w:r>
            <w:r w:rsidRPr="00DF659B">
              <w:rPr>
                <w:szCs w:val="24"/>
              </w:rPr>
              <w:t xml:space="preserve">s shall note that standards for workmanship, materials and equipment designated by the Employer in the </w:t>
            </w:r>
            <w:r w:rsidR="00AA57E4" w:rsidRPr="00DF659B">
              <w:rPr>
                <w:szCs w:val="24"/>
              </w:rPr>
              <w:t>Tender</w:t>
            </w:r>
            <w:r w:rsidRPr="00DF659B">
              <w:rPr>
                <w:szCs w:val="24"/>
              </w:rPr>
              <w:t xml:space="preserve"> Document are intended to be descriptive (establishing standards of quality and performance) only and not restrictive. The </w:t>
            </w:r>
            <w:r w:rsidR="0011340F" w:rsidRPr="00DF659B">
              <w:rPr>
                <w:szCs w:val="24"/>
              </w:rPr>
              <w:t>Tenderer</w:t>
            </w:r>
            <w:r w:rsidRPr="00DF659B">
              <w:rPr>
                <w:szCs w:val="24"/>
              </w:rPr>
              <w:t xml:space="preserve"> may substitute alternative standards, in its technical </w:t>
            </w:r>
            <w:r w:rsidR="00F30E79" w:rsidRPr="00DF659B">
              <w:rPr>
                <w:szCs w:val="24"/>
              </w:rPr>
              <w:t>Tender</w:t>
            </w:r>
            <w:r w:rsidRPr="00DF659B">
              <w:rPr>
                <w:szCs w:val="24"/>
              </w:rPr>
              <w:t>, provided that it demonstrates to the Employer’s satisfaction that the substitutions are substantially equivalent or superior to the standards designated in the Performance / Functional requirements specified by the Employer.</w:t>
            </w:r>
          </w:p>
          <w:p w14:paraId="4342543E" w14:textId="4B139B99"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The </w:t>
            </w:r>
            <w:r w:rsidR="0011340F" w:rsidRPr="00B00C86">
              <w:rPr>
                <w:szCs w:val="24"/>
              </w:rPr>
              <w:t>Tenderer</w:t>
            </w:r>
            <w:r w:rsidRPr="00B00C86">
              <w:rPr>
                <w:szCs w:val="24"/>
              </w:rPr>
              <w:t xml:space="preserve"> shall be responsible for ensuring that any proposed subcontractor complies with the requirements of </w:t>
            </w:r>
            <w:r w:rsidR="007F0961" w:rsidRPr="00B00C86">
              <w:rPr>
                <w:b/>
                <w:szCs w:val="24"/>
              </w:rPr>
              <w:t>ITT</w:t>
            </w:r>
            <w:r w:rsidRPr="00B00C86">
              <w:rPr>
                <w:b/>
                <w:szCs w:val="24"/>
              </w:rPr>
              <w:t xml:space="preserve"> 4</w:t>
            </w:r>
            <w:r w:rsidRPr="00B00C86">
              <w:rPr>
                <w:szCs w:val="24"/>
              </w:rPr>
              <w:t xml:space="preserve">, and that any Works to be provided by the subcontractor comply with the requirements of </w:t>
            </w:r>
            <w:r w:rsidR="007F0961" w:rsidRPr="00B00C86">
              <w:rPr>
                <w:b/>
                <w:szCs w:val="24"/>
              </w:rPr>
              <w:t>ITT</w:t>
            </w:r>
            <w:r w:rsidRPr="00B00C86">
              <w:rPr>
                <w:b/>
                <w:szCs w:val="24"/>
              </w:rPr>
              <w:t xml:space="preserve"> 5</w:t>
            </w:r>
            <w:r w:rsidRPr="00B00C86">
              <w:rPr>
                <w:szCs w:val="24"/>
              </w:rPr>
              <w:t xml:space="preserve"> and </w:t>
            </w:r>
            <w:r w:rsidR="007F0961" w:rsidRPr="00B00C86">
              <w:rPr>
                <w:b/>
                <w:szCs w:val="24"/>
              </w:rPr>
              <w:t>ITT</w:t>
            </w:r>
            <w:r w:rsidRPr="00B00C86">
              <w:rPr>
                <w:b/>
                <w:szCs w:val="24"/>
              </w:rPr>
              <w:t xml:space="preserve"> 18.1. </w:t>
            </w:r>
            <w:r w:rsidR="000C03E6" w:rsidRPr="00B00C86">
              <w:rPr>
                <w:noProof/>
                <w:szCs w:val="24"/>
              </w:rPr>
              <w:t>The</w:t>
            </w:r>
            <w:r w:rsidR="000C03E6" w:rsidRPr="00B00C86">
              <w:rPr>
                <w:b/>
                <w:noProof/>
                <w:szCs w:val="24"/>
              </w:rPr>
              <w:t xml:space="preserve"> </w:t>
            </w:r>
            <w:r w:rsidR="00D87BA6" w:rsidRPr="00B00C86">
              <w:rPr>
                <w:noProof/>
              </w:rPr>
              <w:t>Tenderer</w:t>
            </w:r>
            <w:r w:rsidR="000C03E6" w:rsidRPr="00B00C86">
              <w:rPr>
                <w:noProof/>
              </w:rPr>
              <w:t xml:space="preserve"> shall submit </w:t>
            </w:r>
            <w:r w:rsidR="000C03E6" w:rsidRPr="00EB2B7B">
              <w:rPr>
                <w:noProof/>
              </w:rPr>
              <w:t>its Code of Conduct</w:t>
            </w:r>
            <w:r w:rsidR="004134D1" w:rsidRPr="00F93C79">
              <w:rPr>
                <w:szCs w:val="24"/>
              </w:rPr>
              <w:t>: Environmental, Social, Health and Safety (ESHS)</w:t>
            </w:r>
            <w:r w:rsidR="000C03E6" w:rsidRPr="00B00C86">
              <w:rPr>
                <w:noProof/>
              </w:rPr>
              <w:t xml:space="preserve"> that meets the requirements setout in Section IV</w:t>
            </w:r>
            <w:r w:rsidR="008F5107">
              <w:rPr>
                <w:noProof/>
              </w:rPr>
              <w:t xml:space="preserve">, </w:t>
            </w:r>
            <w:r w:rsidR="00F30E79" w:rsidRPr="00B00C86">
              <w:rPr>
                <w:noProof/>
              </w:rPr>
              <w:t>Tender</w:t>
            </w:r>
            <w:r w:rsidR="000C03E6" w:rsidRPr="00B00C86">
              <w:rPr>
                <w:noProof/>
              </w:rPr>
              <w:t xml:space="preserve"> Forms.</w:t>
            </w:r>
          </w:p>
        </w:tc>
      </w:tr>
      <w:tr w:rsidR="00B00C86" w:rsidRPr="00B00C86" w14:paraId="3AB7D58E" w14:textId="77777777" w:rsidTr="00D811CE">
        <w:tc>
          <w:tcPr>
            <w:tcW w:w="2340" w:type="dxa"/>
          </w:tcPr>
          <w:p w14:paraId="2BAD4AF4" w14:textId="68237C60" w:rsidR="00891404" w:rsidRPr="00E90F25" w:rsidRDefault="00640ED7" w:rsidP="00891404">
            <w:pPr>
              <w:pStyle w:val="HeadingSPD02"/>
              <w:numPr>
                <w:ilvl w:val="0"/>
                <w:numId w:val="16"/>
              </w:numPr>
              <w:spacing w:before="120"/>
              <w:ind w:left="432" w:hanging="432"/>
              <w:jc w:val="left"/>
            </w:pPr>
            <w:bookmarkStart w:id="220" w:name="_Toc521606670"/>
            <w:r w:rsidRPr="00E90F25">
              <w:rPr>
                <w:noProof/>
              </w:rPr>
              <w:lastRenderedPageBreak/>
              <w:t xml:space="preserve"> </w:t>
            </w:r>
            <w:bookmarkStart w:id="221" w:name="_Toc139557599"/>
            <w:r w:rsidR="00891404" w:rsidRPr="00E90F25">
              <w:rPr>
                <w:noProof/>
              </w:rPr>
              <w:t xml:space="preserve">Securing the </w:t>
            </w:r>
            <w:r w:rsidR="00F30E79" w:rsidRPr="00E90F25">
              <w:rPr>
                <w:noProof/>
              </w:rPr>
              <w:t>Tender</w:t>
            </w:r>
            <w:bookmarkEnd w:id="220"/>
            <w:bookmarkEnd w:id="221"/>
          </w:p>
        </w:tc>
        <w:tc>
          <w:tcPr>
            <w:tcW w:w="7020" w:type="dxa"/>
          </w:tcPr>
          <w:p w14:paraId="32214536" w14:textId="22926408" w:rsidR="00891404" w:rsidRPr="00E90F25" w:rsidRDefault="00640ED7" w:rsidP="00891404">
            <w:pPr>
              <w:numPr>
                <w:ilvl w:val="1"/>
                <w:numId w:val="16"/>
              </w:numPr>
              <w:suppressAutoHyphens/>
              <w:spacing w:before="120" w:after="120"/>
              <w:ind w:left="612" w:hanging="612"/>
              <w:rPr>
                <w:noProof/>
                <w:szCs w:val="24"/>
              </w:rPr>
            </w:pPr>
            <w:r w:rsidRPr="00E90F25">
              <w:rPr>
                <w:noProof/>
                <w:szCs w:val="24"/>
              </w:rPr>
              <w:t xml:space="preserve"> </w:t>
            </w:r>
            <w:r w:rsidR="00891404" w:rsidRPr="00E90F25">
              <w:rPr>
                <w:noProof/>
                <w:szCs w:val="24"/>
              </w:rPr>
              <w:t xml:space="preserve">The </w:t>
            </w:r>
            <w:r w:rsidR="0011340F" w:rsidRPr="00E90F25">
              <w:rPr>
                <w:noProof/>
                <w:szCs w:val="24"/>
              </w:rPr>
              <w:t>Tenderer</w:t>
            </w:r>
            <w:r w:rsidR="00891404" w:rsidRPr="00E90F25">
              <w:rPr>
                <w:noProof/>
                <w:szCs w:val="24"/>
              </w:rPr>
              <w:t xml:space="preserve"> shall furnish as part of its </w:t>
            </w:r>
            <w:r w:rsidR="00F30E79" w:rsidRPr="00E90F25">
              <w:rPr>
                <w:noProof/>
                <w:szCs w:val="24"/>
              </w:rPr>
              <w:t>Tender</w:t>
            </w:r>
            <w:r w:rsidR="00891404" w:rsidRPr="00E90F25">
              <w:rPr>
                <w:noProof/>
                <w:szCs w:val="24"/>
              </w:rPr>
              <w:t xml:space="preserve">, either a </w:t>
            </w:r>
            <w:r w:rsidR="00F30E79" w:rsidRPr="00E90F25">
              <w:rPr>
                <w:noProof/>
                <w:szCs w:val="24"/>
              </w:rPr>
              <w:t>Tender</w:t>
            </w:r>
            <w:r w:rsidR="00891404" w:rsidRPr="00E90F25">
              <w:rPr>
                <w:noProof/>
                <w:szCs w:val="24"/>
              </w:rPr>
              <w:t xml:space="preserve">-Securing Declaration or a </w:t>
            </w:r>
            <w:r w:rsidR="00F30E79" w:rsidRPr="00E90F25">
              <w:rPr>
                <w:noProof/>
                <w:szCs w:val="24"/>
              </w:rPr>
              <w:t>Tender</w:t>
            </w:r>
            <w:r w:rsidR="00891404" w:rsidRPr="00E90F25">
              <w:rPr>
                <w:noProof/>
                <w:szCs w:val="24"/>
              </w:rPr>
              <w:t xml:space="preserve"> Security as specified </w:t>
            </w:r>
            <w:r w:rsidR="00891404" w:rsidRPr="00E90F25">
              <w:rPr>
                <w:b/>
                <w:noProof/>
                <w:szCs w:val="24"/>
              </w:rPr>
              <w:t xml:space="preserve">in the </w:t>
            </w:r>
            <w:r w:rsidR="000D4E27" w:rsidRPr="00E90F25">
              <w:rPr>
                <w:b/>
                <w:noProof/>
                <w:szCs w:val="24"/>
              </w:rPr>
              <w:t>TDS</w:t>
            </w:r>
            <w:r w:rsidR="00891404" w:rsidRPr="00E90F25">
              <w:rPr>
                <w:noProof/>
                <w:szCs w:val="24"/>
              </w:rPr>
              <w:t xml:space="preserve">, in original form and, in the case of a </w:t>
            </w:r>
            <w:r w:rsidR="00F30E79" w:rsidRPr="00E90F25">
              <w:rPr>
                <w:noProof/>
                <w:szCs w:val="24"/>
              </w:rPr>
              <w:t>Tender</w:t>
            </w:r>
            <w:r w:rsidR="00891404" w:rsidRPr="00E90F25">
              <w:rPr>
                <w:noProof/>
                <w:szCs w:val="24"/>
              </w:rPr>
              <w:t xml:space="preserve"> Security, in the amount and currency specified</w:t>
            </w:r>
            <w:r w:rsidR="00891404" w:rsidRPr="00E90F25">
              <w:rPr>
                <w:b/>
                <w:noProof/>
                <w:szCs w:val="24"/>
              </w:rPr>
              <w:t xml:space="preserve"> in the </w:t>
            </w:r>
            <w:r w:rsidR="000D4E27" w:rsidRPr="00E90F25">
              <w:rPr>
                <w:b/>
                <w:noProof/>
                <w:szCs w:val="24"/>
              </w:rPr>
              <w:t>TDS</w:t>
            </w:r>
            <w:r w:rsidR="00891404" w:rsidRPr="00E90F25">
              <w:rPr>
                <w:noProof/>
                <w:szCs w:val="24"/>
              </w:rPr>
              <w:t>.</w:t>
            </w:r>
          </w:p>
          <w:p w14:paraId="416908E6" w14:textId="357DA424"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A </w:t>
            </w:r>
            <w:r w:rsidR="00F30E79" w:rsidRPr="00E90F25">
              <w:rPr>
                <w:noProof/>
                <w:szCs w:val="24"/>
              </w:rPr>
              <w:t>Tender</w:t>
            </w:r>
            <w:r w:rsidRPr="00E90F25">
              <w:rPr>
                <w:noProof/>
                <w:szCs w:val="24"/>
              </w:rPr>
              <w:t xml:space="preserve">-Securing Declaration shall use the form included in Section IV, </w:t>
            </w:r>
            <w:r w:rsidR="00F30E79" w:rsidRPr="00E90F25">
              <w:rPr>
                <w:noProof/>
                <w:szCs w:val="24"/>
              </w:rPr>
              <w:t>Tender</w:t>
            </w:r>
            <w:r w:rsidRPr="00E90F25">
              <w:rPr>
                <w:noProof/>
                <w:szCs w:val="24"/>
              </w:rPr>
              <w:t xml:space="preserve"> Forms.</w:t>
            </w:r>
          </w:p>
          <w:p w14:paraId="7587490D" w14:textId="2DAD6EDA"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If a </w:t>
            </w:r>
            <w:r w:rsidR="00F30E79" w:rsidRPr="00E90F25">
              <w:rPr>
                <w:noProof/>
                <w:szCs w:val="24"/>
              </w:rPr>
              <w:t>Tender</w:t>
            </w:r>
            <w:r w:rsidRPr="00E90F25">
              <w:rPr>
                <w:noProof/>
                <w:szCs w:val="24"/>
              </w:rPr>
              <w:t xml:space="preserve"> Security is specified pursuant to </w:t>
            </w:r>
            <w:r w:rsidR="007F0961" w:rsidRPr="00E90F25">
              <w:rPr>
                <w:b/>
                <w:noProof/>
                <w:szCs w:val="24"/>
              </w:rPr>
              <w:t>ITT</w:t>
            </w:r>
            <w:r w:rsidRPr="00E90F25">
              <w:rPr>
                <w:b/>
                <w:noProof/>
                <w:szCs w:val="24"/>
              </w:rPr>
              <w:t xml:space="preserve"> 19.1</w:t>
            </w:r>
            <w:r w:rsidRPr="00E90F25">
              <w:rPr>
                <w:noProof/>
                <w:szCs w:val="24"/>
              </w:rPr>
              <w:t xml:space="preserve">, the </w:t>
            </w:r>
            <w:r w:rsidR="00F30E79" w:rsidRPr="00E90F25">
              <w:rPr>
                <w:noProof/>
                <w:szCs w:val="24"/>
              </w:rPr>
              <w:t>Tender</w:t>
            </w:r>
            <w:r w:rsidRPr="00E90F25">
              <w:rPr>
                <w:noProof/>
                <w:szCs w:val="24"/>
              </w:rPr>
              <w:t xml:space="preserve"> </w:t>
            </w:r>
            <w:r w:rsidR="00C84A44" w:rsidRPr="00E90F25">
              <w:rPr>
                <w:noProof/>
                <w:szCs w:val="24"/>
              </w:rPr>
              <w:t>S</w:t>
            </w:r>
            <w:r w:rsidRPr="00E90F25">
              <w:rPr>
                <w:noProof/>
                <w:szCs w:val="24"/>
              </w:rPr>
              <w:t xml:space="preserve">ecurity shall be a demand guarantee in any of the following forms at the </w:t>
            </w:r>
            <w:r w:rsidR="0011340F" w:rsidRPr="00E90F25">
              <w:rPr>
                <w:noProof/>
                <w:szCs w:val="24"/>
              </w:rPr>
              <w:t>Tenderer</w:t>
            </w:r>
            <w:r w:rsidRPr="00E90F25">
              <w:rPr>
                <w:noProof/>
                <w:szCs w:val="24"/>
              </w:rPr>
              <w:t>’s option:</w:t>
            </w:r>
          </w:p>
          <w:p w14:paraId="620A6E55" w14:textId="3B005204" w:rsidR="00891404" w:rsidRPr="00E90F25" w:rsidRDefault="00891404" w:rsidP="00985762">
            <w:pPr>
              <w:numPr>
                <w:ilvl w:val="1"/>
                <w:numId w:val="19"/>
              </w:numPr>
              <w:suppressAutoHyphens/>
              <w:spacing w:before="120" w:after="120"/>
              <w:ind w:left="1062" w:hanging="450"/>
              <w:rPr>
                <w:noProof/>
                <w:szCs w:val="24"/>
              </w:rPr>
            </w:pPr>
            <w:r w:rsidRPr="00E90F25">
              <w:rPr>
                <w:bCs/>
                <w:noProof/>
                <w:szCs w:val="24"/>
              </w:rPr>
              <w:t>an unconditional guarantee issued by a bank;</w:t>
            </w:r>
          </w:p>
          <w:p w14:paraId="4537A166" w14:textId="77777777" w:rsidR="00891404" w:rsidRPr="00E90F25" w:rsidRDefault="00891404" w:rsidP="00985762">
            <w:pPr>
              <w:numPr>
                <w:ilvl w:val="1"/>
                <w:numId w:val="19"/>
              </w:numPr>
              <w:suppressAutoHyphens/>
              <w:spacing w:before="120" w:after="120"/>
              <w:ind w:left="1062" w:hanging="450"/>
              <w:rPr>
                <w:noProof/>
                <w:szCs w:val="24"/>
              </w:rPr>
            </w:pPr>
            <w:r w:rsidRPr="00E90F25">
              <w:rPr>
                <w:bCs/>
                <w:noProof/>
                <w:szCs w:val="24"/>
              </w:rPr>
              <w:t>an irrevocable letter of credit;</w:t>
            </w:r>
          </w:p>
          <w:p w14:paraId="02379CD3" w14:textId="77777777" w:rsidR="00891404" w:rsidRPr="00E90F25" w:rsidRDefault="00891404" w:rsidP="00985762">
            <w:pPr>
              <w:numPr>
                <w:ilvl w:val="1"/>
                <w:numId w:val="19"/>
              </w:numPr>
              <w:suppressAutoHyphens/>
              <w:spacing w:before="120" w:after="120"/>
              <w:ind w:left="1062" w:hanging="450"/>
              <w:rPr>
                <w:noProof/>
                <w:szCs w:val="24"/>
              </w:rPr>
            </w:pPr>
            <w:r w:rsidRPr="00E90F25">
              <w:rPr>
                <w:bCs/>
                <w:noProof/>
                <w:szCs w:val="24"/>
              </w:rPr>
              <w:t>a cashier’s or certified check; or</w:t>
            </w:r>
          </w:p>
          <w:p w14:paraId="2A880B2B" w14:textId="5785EB71" w:rsidR="00891404" w:rsidRPr="00E90F25" w:rsidRDefault="00891404" w:rsidP="00985762">
            <w:pPr>
              <w:numPr>
                <w:ilvl w:val="1"/>
                <w:numId w:val="19"/>
              </w:numPr>
              <w:suppressAutoHyphens/>
              <w:spacing w:before="120" w:after="120"/>
              <w:ind w:left="1062" w:hanging="450"/>
              <w:rPr>
                <w:noProof/>
                <w:szCs w:val="24"/>
              </w:rPr>
            </w:pPr>
            <w:r w:rsidRPr="00E90F25">
              <w:rPr>
                <w:bCs/>
                <w:noProof/>
                <w:szCs w:val="24"/>
              </w:rPr>
              <w:t xml:space="preserve">another security indicated </w:t>
            </w:r>
            <w:r w:rsidRPr="00E90F25">
              <w:rPr>
                <w:b/>
                <w:bCs/>
                <w:noProof/>
                <w:szCs w:val="24"/>
              </w:rPr>
              <w:t xml:space="preserve">in the </w:t>
            </w:r>
            <w:r w:rsidR="000D4E27" w:rsidRPr="00E90F25">
              <w:rPr>
                <w:b/>
                <w:bCs/>
                <w:noProof/>
                <w:szCs w:val="24"/>
              </w:rPr>
              <w:t>TDS</w:t>
            </w:r>
            <w:r w:rsidRPr="00E90F25">
              <w:rPr>
                <w:bCs/>
                <w:noProof/>
                <w:szCs w:val="24"/>
              </w:rPr>
              <w:t>,</w:t>
            </w:r>
          </w:p>
          <w:p w14:paraId="40213329" w14:textId="2D5E2655" w:rsidR="00891404" w:rsidRPr="00E90F25" w:rsidRDefault="00891404" w:rsidP="005977C1">
            <w:pPr>
              <w:spacing w:before="120" w:after="120"/>
              <w:ind w:left="612"/>
              <w:rPr>
                <w:noProof/>
                <w:szCs w:val="24"/>
              </w:rPr>
            </w:pPr>
            <w:r w:rsidRPr="00E90F25">
              <w:rPr>
                <w:noProof/>
                <w:szCs w:val="24"/>
              </w:rPr>
              <w:t>from a reputable source from an eligible country.</w:t>
            </w:r>
          </w:p>
          <w:p w14:paraId="54B481C3" w14:textId="15A8262C"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In the case of a bank guarantee, the </w:t>
            </w:r>
            <w:r w:rsidR="00F30E79" w:rsidRPr="00E90F25">
              <w:rPr>
                <w:noProof/>
                <w:szCs w:val="24"/>
              </w:rPr>
              <w:t>Tender</w:t>
            </w:r>
            <w:r w:rsidRPr="00E90F25">
              <w:rPr>
                <w:noProof/>
                <w:szCs w:val="24"/>
              </w:rPr>
              <w:t xml:space="preserve"> Security shall be submitted either using the </w:t>
            </w:r>
            <w:r w:rsidR="00F30E79" w:rsidRPr="00E90F25">
              <w:rPr>
                <w:noProof/>
                <w:szCs w:val="24"/>
              </w:rPr>
              <w:t>Tender</w:t>
            </w:r>
            <w:r w:rsidRPr="00E90F25">
              <w:rPr>
                <w:noProof/>
                <w:szCs w:val="24"/>
              </w:rPr>
              <w:t xml:space="preserve"> Security Form included in Section IV, </w:t>
            </w:r>
            <w:r w:rsidR="00F30E79" w:rsidRPr="00E90F25">
              <w:rPr>
                <w:noProof/>
                <w:szCs w:val="24"/>
              </w:rPr>
              <w:t>Tender</w:t>
            </w:r>
            <w:r w:rsidRPr="00E90F25">
              <w:rPr>
                <w:noProof/>
                <w:szCs w:val="24"/>
              </w:rPr>
              <w:t xml:space="preserve"> Forms or in another substantially similar format approved by the Employer prior to </w:t>
            </w:r>
            <w:r w:rsidR="00F30E79" w:rsidRPr="00E90F25">
              <w:rPr>
                <w:noProof/>
                <w:szCs w:val="24"/>
              </w:rPr>
              <w:t>Tender</w:t>
            </w:r>
            <w:r w:rsidRPr="00E90F25">
              <w:rPr>
                <w:noProof/>
                <w:szCs w:val="24"/>
              </w:rPr>
              <w:t xml:space="preserve"> submission. In either case, the form must include the complete name of the </w:t>
            </w:r>
            <w:r w:rsidR="0011340F" w:rsidRPr="00E90F25">
              <w:rPr>
                <w:noProof/>
                <w:szCs w:val="24"/>
              </w:rPr>
              <w:t>Tenderer</w:t>
            </w:r>
            <w:r w:rsidRPr="00E90F25">
              <w:rPr>
                <w:noProof/>
                <w:szCs w:val="24"/>
              </w:rPr>
              <w:t xml:space="preserve">. The </w:t>
            </w:r>
            <w:r w:rsidR="00F30E79" w:rsidRPr="00E90F25">
              <w:rPr>
                <w:noProof/>
                <w:szCs w:val="24"/>
              </w:rPr>
              <w:t>Tender</w:t>
            </w:r>
            <w:r w:rsidRPr="00E90F25">
              <w:rPr>
                <w:noProof/>
                <w:szCs w:val="24"/>
              </w:rPr>
              <w:t xml:space="preserve"> Security shall be valid for twenty-eight (28) </w:t>
            </w:r>
            <w:r w:rsidR="003A181E" w:rsidRPr="00E90F25">
              <w:rPr>
                <w:noProof/>
                <w:szCs w:val="24"/>
              </w:rPr>
              <w:t xml:space="preserve">days </w:t>
            </w:r>
            <w:r w:rsidRPr="00E90F25">
              <w:rPr>
                <w:noProof/>
                <w:szCs w:val="24"/>
              </w:rPr>
              <w:t xml:space="preserve">beyond the original </w:t>
            </w:r>
            <w:r w:rsidRPr="00E90F25">
              <w:t xml:space="preserve">date of expiry of the </w:t>
            </w:r>
            <w:r w:rsidR="00F30E79" w:rsidRPr="00E90F25">
              <w:t>Tender</w:t>
            </w:r>
            <w:r w:rsidRPr="00E90F25">
              <w:t xml:space="preserve"> validity, or beyond any extended date if requested under </w:t>
            </w:r>
            <w:r w:rsidR="007F0961" w:rsidRPr="00E90F25">
              <w:rPr>
                <w:b/>
                <w:noProof/>
                <w:szCs w:val="24"/>
              </w:rPr>
              <w:t>ITT</w:t>
            </w:r>
            <w:r w:rsidRPr="00E90F25">
              <w:rPr>
                <w:b/>
                <w:noProof/>
                <w:szCs w:val="24"/>
              </w:rPr>
              <w:t xml:space="preserve"> 20.2.</w:t>
            </w:r>
          </w:p>
          <w:p w14:paraId="2BE2F5D3" w14:textId="209D452A"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If a </w:t>
            </w:r>
            <w:r w:rsidR="00F30E79" w:rsidRPr="00E90F25">
              <w:rPr>
                <w:noProof/>
                <w:szCs w:val="24"/>
              </w:rPr>
              <w:t>Tender</w:t>
            </w:r>
            <w:r w:rsidRPr="00E90F25">
              <w:rPr>
                <w:noProof/>
                <w:szCs w:val="24"/>
              </w:rPr>
              <w:t xml:space="preserve"> Security or a </w:t>
            </w:r>
            <w:r w:rsidR="00F30E79" w:rsidRPr="00E90F25">
              <w:rPr>
                <w:noProof/>
                <w:szCs w:val="24"/>
              </w:rPr>
              <w:t>Tender</w:t>
            </w:r>
            <w:r w:rsidRPr="00E90F25">
              <w:rPr>
                <w:noProof/>
                <w:szCs w:val="24"/>
              </w:rPr>
              <w:t xml:space="preserve">-Securing Declaration is specified pursuant to </w:t>
            </w:r>
            <w:r w:rsidR="007F0961" w:rsidRPr="00E90F25">
              <w:rPr>
                <w:b/>
                <w:noProof/>
                <w:szCs w:val="24"/>
              </w:rPr>
              <w:t>ITT</w:t>
            </w:r>
            <w:r w:rsidRPr="00E90F25">
              <w:rPr>
                <w:b/>
                <w:noProof/>
                <w:szCs w:val="24"/>
              </w:rPr>
              <w:t xml:space="preserve"> 19.1</w:t>
            </w:r>
            <w:r w:rsidRPr="00E90F25">
              <w:rPr>
                <w:noProof/>
                <w:szCs w:val="24"/>
              </w:rPr>
              <w:t xml:space="preserve">, any </w:t>
            </w:r>
            <w:r w:rsidR="00F30E79" w:rsidRPr="00E90F25">
              <w:rPr>
                <w:noProof/>
                <w:szCs w:val="24"/>
              </w:rPr>
              <w:t>Tender</w:t>
            </w:r>
            <w:r w:rsidRPr="00E90F25">
              <w:rPr>
                <w:noProof/>
                <w:szCs w:val="24"/>
              </w:rPr>
              <w:t xml:space="preserve"> not accompanied by a substantially responsive </w:t>
            </w:r>
            <w:r w:rsidR="00F30E79" w:rsidRPr="00E90F25">
              <w:rPr>
                <w:noProof/>
                <w:szCs w:val="24"/>
              </w:rPr>
              <w:t>Tender</w:t>
            </w:r>
            <w:r w:rsidRPr="00E90F25">
              <w:rPr>
                <w:noProof/>
                <w:szCs w:val="24"/>
              </w:rPr>
              <w:t xml:space="preserve"> Security or </w:t>
            </w:r>
            <w:r w:rsidR="00F30E79" w:rsidRPr="00E90F25">
              <w:rPr>
                <w:noProof/>
                <w:szCs w:val="24"/>
              </w:rPr>
              <w:t>Tender</w:t>
            </w:r>
            <w:r w:rsidRPr="00E90F25">
              <w:rPr>
                <w:noProof/>
                <w:szCs w:val="24"/>
              </w:rPr>
              <w:t>-Securing Declaration shall be rejected by the Employer as non-responsive.</w:t>
            </w:r>
          </w:p>
          <w:p w14:paraId="3CFD6D47" w14:textId="464B44B0"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If a </w:t>
            </w:r>
            <w:r w:rsidR="00F30E79" w:rsidRPr="00E90F25">
              <w:rPr>
                <w:noProof/>
                <w:szCs w:val="24"/>
              </w:rPr>
              <w:t>Tender</w:t>
            </w:r>
            <w:r w:rsidRPr="00E90F25">
              <w:rPr>
                <w:noProof/>
                <w:szCs w:val="24"/>
              </w:rPr>
              <w:t xml:space="preserve"> Security is specified in accordance with </w:t>
            </w:r>
            <w:r w:rsidR="007F0961" w:rsidRPr="00E90F25">
              <w:rPr>
                <w:b/>
                <w:noProof/>
                <w:szCs w:val="24"/>
              </w:rPr>
              <w:t>ITT</w:t>
            </w:r>
            <w:r w:rsidRPr="00E90F25">
              <w:rPr>
                <w:b/>
                <w:noProof/>
                <w:szCs w:val="24"/>
              </w:rPr>
              <w:t xml:space="preserve"> 19.1</w:t>
            </w:r>
            <w:r w:rsidRPr="00E90F25">
              <w:rPr>
                <w:noProof/>
                <w:szCs w:val="24"/>
              </w:rPr>
              <w:t xml:space="preserve">, the </w:t>
            </w:r>
            <w:r w:rsidR="00F30E79" w:rsidRPr="00E90F25">
              <w:rPr>
                <w:noProof/>
                <w:szCs w:val="24"/>
              </w:rPr>
              <w:t>Tender</w:t>
            </w:r>
            <w:r w:rsidRPr="00E90F25">
              <w:rPr>
                <w:noProof/>
                <w:szCs w:val="24"/>
              </w:rPr>
              <w:t xml:space="preserve"> Security of the </w:t>
            </w:r>
            <w:r w:rsidR="0011340F" w:rsidRPr="00E90F25">
              <w:rPr>
                <w:noProof/>
                <w:szCs w:val="24"/>
              </w:rPr>
              <w:t>Tenderer</w:t>
            </w:r>
            <w:r w:rsidRPr="00E90F25">
              <w:rPr>
                <w:noProof/>
                <w:szCs w:val="24"/>
              </w:rPr>
              <w:t xml:space="preserve">s shall be returned as promptly as possible once the successful </w:t>
            </w:r>
            <w:r w:rsidR="0011340F" w:rsidRPr="00E90F25">
              <w:rPr>
                <w:noProof/>
                <w:szCs w:val="24"/>
              </w:rPr>
              <w:t>Tenderer</w:t>
            </w:r>
            <w:r w:rsidRPr="00E90F25">
              <w:rPr>
                <w:noProof/>
                <w:szCs w:val="24"/>
              </w:rPr>
              <w:t xml:space="preserve"> has signed the Contract, furnished the required Performance Security.</w:t>
            </w:r>
          </w:p>
          <w:p w14:paraId="61561D86" w14:textId="37D1A3E2" w:rsidR="00891404" w:rsidRPr="00E90F25" w:rsidRDefault="00891404" w:rsidP="00891404">
            <w:pPr>
              <w:numPr>
                <w:ilvl w:val="1"/>
                <w:numId w:val="16"/>
              </w:numPr>
              <w:suppressAutoHyphens/>
              <w:spacing w:before="120" w:after="120"/>
              <w:ind w:left="612" w:hanging="612"/>
              <w:rPr>
                <w:noProof/>
                <w:szCs w:val="24"/>
              </w:rPr>
            </w:pPr>
            <w:r w:rsidRPr="00E90F25">
              <w:rPr>
                <w:noProof/>
                <w:szCs w:val="24"/>
              </w:rPr>
              <w:tab/>
              <w:t xml:space="preserve">The </w:t>
            </w:r>
            <w:r w:rsidR="00F30E79" w:rsidRPr="00E90F25">
              <w:rPr>
                <w:noProof/>
                <w:szCs w:val="24"/>
              </w:rPr>
              <w:t>Tender</w:t>
            </w:r>
            <w:r w:rsidRPr="00E90F25">
              <w:rPr>
                <w:noProof/>
                <w:szCs w:val="24"/>
              </w:rPr>
              <w:t xml:space="preserve"> Security may be forfeited</w:t>
            </w:r>
            <w:r w:rsidR="005A4E5C" w:rsidRPr="00E90F25">
              <w:rPr>
                <w:noProof/>
                <w:szCs w:val="24"/>
              </w:rPr>
              <w:t xml:space="preserve"> or the Tender-Securing Declaration executed</w:t>
            </w:r>
            <w:r w:rsidRPr="00E90F25">
              <w:rPr>
                <w:noProof/>
                <w:szCs w:val="24"/>
              </w:rPr>
              <w:t>:</w:t>
            </w:r>
          </w:p>
          <w:p w14:paraId="3FB78AA0" w14:textId="31B7E91D" w:rsidR="00891404" w:rsidRPr="00E90F25" w:rsidRDefault="00891404" w:rsidP="007D0453">
            <w:pPr>
              <w:numPr>
                <w:ilvl w:val="0"/>
                <w:numId w:val="7"/>
              </w:numPr>
              <w:spacing w:before="120" w:after="120"/>
              <w:ind w:left="1210"/>
              <w:rPr>
                <w:b/>
                <w:noProof/>
                <w:szCs w:val="24"/>
                <w:lang w:val="es-ES_tradnl"/>
              </w:rPr>
            </w:pPr>
            <w:r w:rsidRPr="00E90F25">
              <w:rPr>
                <w:noProof/>
                <w:szCs w:val="24"/>
                <w:lang w:val="es-ES_tradnl"/>
              </w:rPr>
              <w:t xml:space="preserve">if a </w:t>
            </w:r>
            <w:r w:rsidR="0011340F" w:rsidRPr="00E90F25">
              <w:rPr>
                <w:noProof/>
                <w:szCs w:val="24"/>
                <w:lang w:val="es-ES_tradnl"/>
              </w:rPr>
              <w:t>Tenderer</w:t>
            </w:r>
            <w:r w:rsidRPr="00E90F25">
              <w:rPr>
                <w:noProof/>
                <w:szCs w:val="24"/>
                <w:lang w:val="es-ES_tradnl"/>
              </w:rPr>
              <w:t xml:space="preserve"> withdraws its </w:t>
            </w:r>
            <w:r w:rsidR="00F30E79" w:rsidRPr="00E90F25">
              <w:rPr>
                <w:noProof/>
                <w:szCs w:val="24"/>
                <w:lang w:val="es-ES_tradnl"/>
              </w:rPr>
              <w:t>Tender</w:t>
            </w:r>
            <w:r w:rsidRPr="00E90F25">
              <w:rPr>
                <w:noProof/>
                <w:szCs w:val="24"/>
                <w:lang w:val="es-ES_tradnl"/>
              </w:rPr>
              <w:t xml:space="preserve"> </w:t>
            </w:r>
            <w:r w:rsidRPr="00E90F25">
              <w:rPr>
                <w:noProof/>
                <w:szCs w:val="24"/>
              </w:rPr>
              <w:t xml:space="preserve">prior to the expiry date of the </w:t>
            </w:r>
            <w:r w:rsidR="00F30E79" w:rsidRPr="00E90F25">
              <w:rPr>
                <w:noProof/>
                <w:szCs w:val="24"/>
              </w:rPr>
              <w:t>Tender</w:t>
            </w:r>
            <w:r w:rsidRPr="00E90F25">
              <w:rPr>
                <w:noProof/>
                <w:szCs w:val="24"/>
              </w:rPr>
              <w:t xml:space="preserve"> validity specified by the </w:t>
            </w:r>
            <w:r w:rsidR="0011340F" w:rsidRPr="00E90F25">
              <w:rPr>
                <w:noProof/>
                <w:szCs w:val="24"/>
              </w:rPr>
              <w:t>Tenderer</w:t>
            </w:r>
            <w:r w:rsidRPr="00E90F25">
              <w:rPr>
                <w:noProof/>
                <w:szCs w:val="24"/>
              </w:rPr>
              <w:t xml:space="preserve"> on the Letter of </w:t>
            </w:r>
            <w:r w:rsidR="00F30E79" w:rsidRPr="00E90F25">
              <w:rPr>
                <w:noProof/>
                <w:szCs w:val="24"/>
              </w:rPr>
              <w:t>Tender</w:t>
            </w:r>
            <w:r w:rsidRPr="00E90F25">
              <w:rPr>
                <w:noProof/>
                <w:szCs w:val="24"/>
              </w:rPr>
              <w:t xml:space="preserve"> or any extended date provided </w:t>
            </w:r>
            <w:r w:rsidRPr="00E90F25">
              <w:rPr>
                <w:noProof/>
                <w:szCs w:val="24"/>
                <w:lang w:val="es-ES_tradnl"/>
              </w:rPr>
              <w:t xml:space="preserve">by the </w:t>
            </w:r>
            <w:r w:rsidR="0011340F" w:rsidRPr="00E90F25">
              <w:rPr>
                <w:noProof/>
                <w:szCs w:val="24"/>
                <w:lang w:val="es-ES_tradnl"/>
              </w:rPr>
              <w:t>Tenderer</w:t>
            </w:r>
            <w:r w:rsidRPr="00E90F25">
              <w:rPr>
                <w:noProof/>
                <w:szCs w:val="24"/>
                <w:lang w:val="es-ES_tradnl"/>
              </w:rPr>
              <w:t>; or</w:t>
            </w:r>
          </w:p>
          <w:p w14:paraId="7F4DFA02" w14:textId="151E7215" w:rsidR="00891404" w:rsidRPr="00E90F25" w:rsidRDefault="00891404" w:rsidP="005977C1">
            <w:pPr>
              <w:numPr>
                <w:ilvl w:val="0"/>
                <w:numId w:val="7"/>
              </w:numPr>
              <w:spacing w:before="120" w:after="120"/>
              <w:ind w:left="1210"/>
              <w:jc w:val="left"/>
              <w:rPr>
                <w:noProof/>
                <w:szCs w:val="24"/>
                <w:lang w:val="es-ES_tradnl"/>
              </w:rPr>
            </w:pPr>
            <w:r w:rsidRPr="00E90F25">
              <w:rPr>
                <w:noProof/>
                <w:szCs w:val="24"/>
                <w:lang w:val="es-ES_tradnl"/>
              </w:rPr>
              <w:t xml:space="preserve">if the successful </w:t>
            </w:r>
            <w:r w:rsidR="0011340F" w:rsidRPr="00E90F25">
              <w:rPr>
                <w:noProof/>
                <w:szCs w:val="24"/>
                <w:lang w:val="es-ES_tradnl"/>
              </w:rPr>
              <w:t>Tenderer</w:t>
            </w:r>
            <w:r w:rsidRPr="00E90F25">
              <w:rPr>
                <w:noProof/>
                <w:szCs w:val="24"/>
                <w:lang w:val="es-ES_tradnl"/>
              </w:rPr>
              <w:t xml:space="preserve"> fails to: </w:t>
            </w:r>
          </w:p>
          <w:p w14:paraId="6D7D0F6B" w14:textId="69574663" w:rsidR="00891404" w:rsidRPr="00E90F25" w:rsidRDefault="00891404" w:rsidP="005977C1">
            <w:pPr>
              <w:numPr>
                <w:ilvl w:val="1"/>
                <w:numId w:val="4"/>
              </w:numPr>
              <w:spacing w:before="120" w:after="120"/>
              <w:ind w:left="1642" w:hanging="432"/>
              <w:outlineLvl w:val="3"/>
              <w:rPr>
                <w:bCs/>
                <w:noProof/>
                <w:spacing w:val="-4"/>
                <w:szCs w:val="24"/>
              </w:rPr>
            </w:pPr>
            <w:r w:rsidRPr="00E90F25">
              <w:rPr>
                <w:bCs/>
                <w:noProof/>
                <w:spacing w:val="-4"/>
                <w:szCs w:val="24"/>
              </w:rPr>
              <w:t xml:space="preserve">sign the Contract in accordance with </w:t>
            </w:r>
            <w:r w:rsidR="007F0961" w:rsidRPr="00E90F25">
              <w:rPr>
                <w:b/>
                <w:bCs/>
                <w:noProof/>
                <w:spacing w:val="-4"/>
                <w:szCs w:val="24"/>
              </w:rPr>
              <w:t>ITT</w:t>
            </w:r>
            <w:r w:rsidRPr="00E90F25">
              <w:rPr>
                <w:b/>
                <w:bCs/>
                <w:noProof/>
                <w:spacing w:val="-4"/>
                <w:szCs w:val="24"/>
              </w:rPr>
              <w:t xml:space="preserve"> 53</w:t>
            </w:r>
            <w:r w:rsidRPr="00E90F25">
              <w:rPr>
                <w:bCs/>
                <w:noProof/>
                <w:spacing w:val="-4"/>
                <w:szCs w:val="24"/>
              </w:rPr>
              <w:t>; or</w:t>
            </w:r>
          </w:p>
          <w:p w14:paraId="71C55CE7" w14:textId="6E39568A" w:rsidR="00891404" w:rsidRPr="00E90F25" w:rsidRDefault="00891404" w:rsidP="005977C1">
            <w:pPr>
              <w:numPr>
                <w:ilvl w:val="1"/>
                <w:numId w:val="4"/>
              </w:numPr>
              <w:spacing w:before="120" w:after="120"/>
              <w:ind w:left="1642" w:hanging="432"/>
              <w:outlineLvl w:val="3"/>
              <w:rPr>
                <w:b/>
                <w:bCs/>
                <w:noProof/>
                <w:szCs w:val="24"/>
              </w:rPr>
            </w:pPr>
            <w:r w:rsidRPr="00E90F25">
              <w:rPr>
                <w:bCs/>
                <w:noProof/>
                <w:szCs w:val="24"/>
              </w:rPr>
              <w:lastRenderedPageBreak/>
              <w:t>furnish a Performance Security</w:t>
            </w:r>
            <w:r w:rsidRPr="00E90F25">
              <w:rPr>
                <w:b/>
                <w:bCs/>
                <w:noProof/>
                <w:szCs w:val="24"/>
              </w:rPr>
              <w:t>.</w:t>
            </w:r>
          </w:p>
          <w:p w14:paraId="7EEF3B03" w14:textId="7F4EFACD" w:rsidR="00891404" w:rsidRPr="00E90F25" w:rsidRDefault="00891404" w:rsidP="00213902">
            <w:pPr>
              <w:numPr>
                <w:ilvl w:val="1"/>
                <w:numId w:val="16"/>
              </w:numPr>
              <w:suppressAutoHyphens/>
              <w:spacing w:before="120" w:after="120"/>
              <w:ind w:left="612" w:hanging="612"/>
            </w:pPr>
            <w:r w:rsidRPr="00E90F25">
              <w:rPr>
                <w:noProof/>
                <w:szCs w:val="24"/>
              </w:rPr>
              <w:tab/>
              <w:t xml:space="preserve">The </w:t>
            </w:r>
            <w:r w:rsidR="00F30E79" w:rsidRPr="00E90F25">
              <w:rPr>
                <w:noProof/>
                <w:szCs w:val="24"/>
              </w:rPr>
              <w:t>Tender</w:t>
            </w:r>
            <w:r w:rsidRPr="00E90F25">
              <w:rPr>
                <w:noProof/>
                <w:szCs w:val="24"/>
              </w:rPr>
              <w:t xml:space="preserve"> Security or the </w:t>
            </w:r>
            <w:r w:rsidR="00F30E79" w:rsidRPr="00E90F25">
              <w:rPr>
                <w:noProof/>
                <w:szCs w:val="24"/>
              </w:rPr>
              <w:t>Tender</w:t>
            </w:r>
            <w:r w:rsidRPr="00E90F25">
              <w:rPr>
                <w:noProof/>
                <w:szCs w:val="24"/>
              </w:rPr>
              <w:t xml:space="preserve">-Securing Declaration of a JV shall be in the name of the JV that submits the </w:t>
            </w:r>
            <w:r w:rsidR="00F30E79" w:rsidRPr="00E90F25">
              <w:rPr>
                <w:noProof/>
                <w:szCs w:val="24"/>
              </w:rPr>
              <w:t>Tender</w:t>
            </w:r>
            <w:r w:rsidRPr="00E90F25">
              <w:rPr>
                <w:noProof/>
                <w:szCs w:val="24"/>
              </w:rPr>
              <w:t xml:space="preserve">. If the JV has not been legally constituted into a legally enforceable JV at the time of submission of </w:t>
            </w:r>
            <w:r w:rsidR="00F30E79" w:rsidRPr="00E90F25">
              <w:rPr>
                <w:noProof/>
                <w:szCs w:val="24"/>
              </w:rPr>
              <w:t>Tender</w:t>
            </w:r>
            <w:r w:rsidRPr="00E90F25">
              <w:rPr>
                <w:noProof/>
                <w:szCs w:val="24"/>
              </w:rPr>
              <w:t xml:space="preserve">s, the </w:t>
            </w:r>
            <w:r w:rsidR="00F30E79" w:rsidRPr="00E90F25">
              <w:rPr>
                <w:noProof/>
                <w:szCs w:val="24"/>
              </w:rPr>
              <w:t>Tender</w:t>
            </w:r>
            <w:r w:rsidRPr="00E90F25">
              <w:rPr>
                <w:noProof/>
                <w:szCs w:val="24"/>
              </w:rPr>
              <w:t xml:space="preserve"> Security or the </w:t>
            </w:r>
            <w:r w:rsidR="00F30E79" w:rsidRPr="00E90F25">
              <w:rPr>
                <w:noProof/>
                <w:szCs w:val="24"/>
              </w:rPr>
              <w:t>Tender</w:t>
            </w:r>
            <w:r w:rsidRPr="00E90F25">
              <w:rPr>
                <w:noProof/>
                <w:szCs w:val="24"/>
              </w:rPr>
              <w:t xml:space="preserve">-Securing Declaration shall be in the names of all future members as named in the letter of intent referred to in </w:t>
            </w:r>
            <w:r w:rsidR="007F0961" w:rsidRPr="00E90F25">
              <w:rPr>
                <w:b/>
                <w:noProof/>
                <w:szCs w:val="24"/>
              </w:rPr>
              <w:t>ITT</w:t>
            </w:r>
            <w:r w:rsidRPr="00E90F25">
              <w:rPr>
                <w:b/>
                <w:noProof/>
                <w:szCs w:val="24"/>
              </w:rPr>
              <w:t xml:space="preserve"> 4.1.</w:t>
            </w:r>
          </w:p>
        </w:tc>
      </w:tr>
      <w:tr w:rsidR="00B00C86" w:rsidRPr="00B00C86" w14:paraId="1079F1B7" w14:textId="77777777" w:rsidTr="00D811CE">
        <w:tc>
          <w:tcPr>
            <w:tcW w:w="2340" w:type="dxa"/>
          </w:tcPr>
          <w:p w14:paraId="39887EFB" w14:textId="4FDEE366" w:rsidR="00891404" w:rsidRPr="00B00C86" w:rsidRDefault="007D0453" w:rsidP="00891404">
            <w:pPr>
              <w:pStyle w:val="HeadingSPD02"/>
              <w:numPr>
                <w:ilvl w:val="0"/>
                <w:numId w:val="16"/>
              </w:numPr>
              <w:spacing w:before="120"/>
              <w:ind w:left="432" w:hanging="432"/>
              <w:jc w:val="left"/>
            </w:pPr>
            <w:bookmarkStart w:id="222" w:name="_Toc521606671"/>
            <w:r w:rsidRPr="00B00C86">
              <w:rPr>
                <w:noProof/>
              </w:rPr>
              <w:lastRenderedPageBreak/>
              <w:t xml:space="preserve"> </w:t>
            </w:r>
            <w:bookmarkStart w:id="223" w:name="_Toc139557600"/>
            <w:r w:rsidR="00891404" w:rsidRPr="00B00C86">
              <w:rPr>
                <w:noProof/>
              </w:rPr>
              <w:t xml:space="preserve">Period of Validity of </w:t>
            </w:r>
            <w:r w:rsidR="00F30E79" w:rsidRPr="00B00C86">
              <w:rPr>
                <w:noProof/>
              </w:rPr>
              <w:t>Tender</w:t>
            </w:r>
            <w:r w:rsidR="00891404" w:rsidRPr="00B00C86">
              <w:rPr>
                <w:noProof/>
              </w:rPr>
              <w:t>s</w:t>
            </w:r>
            <w:bookmarkEnd w:id="222"/>
            <w:bookmarkEnd w:id="223"/>
          </w:p>
        </w:tc>
        <w:tc>
          <w:tcPr>
            <w:tcW w:w="7020" w:type="dxa"/>
          </w:tcPr>
          <w:p w14:paraId="447C2738" w14:textId="189E4600" w:rsidR="00891404" w:rsidRPr="00B00C86" w:rsidRDefault="00891404" w:rsidP="00891404">
            <w:pPr>
              <w:pStyle w:val="ListNumber2"/>
              <w:numPr>
                <w:ilvl w:val="1"/>
                <w:numId w:val="16"/>
              </w:numPr>
              <w:suppressAutoHyphens/>
              <w:spacing w:before="120" w:after="120"/>
              <w:ind w:left="612" w:hanging="612"/>
              <w:contextualSpacing w:val="0"/>
              <w:rPr>
                <w:noProof/>
                <w:spacing w:val="-2"/>
              </w:rPr>
            </w:pPr>
            <w:r w:rsidRPr="00B00C86">
              <w:rPr>
                <w:noProof/>
                <w:spacing w:val="-2"/>
              </w:rPr>
              <w:tab/>
            </w:r>
            <w:r w:rsidR="00F30E79" w:rsidRPr="00B00C86">
              <w:rPr>
                <w:noProof/>
                <w:spacing w:val="-2"/>
              </w:rPr>
              <w:t>Tender</w:t>
            </w:r>
            <w:r w:rsidRPr="00B00C86">
              <w:rPr>
                <w:noProof/>
                <w:spacing w:val="-2"/>
              </w:rPr>
              <w:t xml:space="preserve">s </w:t>
            </w:r>
            <w:r w:rsidRPr="00B00C86">
              <w:t xml:space="preserve">shall remain valid until the date specified </w:t>
            </w:r>
            <w:r w:rsidRPr="00B00C86">
              <w:rPr>
                <w:b/>
              </w:rPr>
              <w:t>in the</w:t>
            </w:r>
            <w:r w:rsidRPr="00B00C86">
              <w:t xml:space="preserve"> </w:t>
            </w:r>
            <w:r w:rsidR="000D4E27" w:rsidRPr="00B00C86">
              <w:rPr>
                <w:b/>
              </w:rPr>
              <w:t>TDS</w:t>
            </w:r>
            <w:r w:rsidRPr="00B00C86">
              <w:rPr>
                <w:b/>
              </w:rPr>
              <w:t xml:space="preserve"> </w:t>
            </w:r>
            <w:r w:rsidRPr="00B00C86">
              <w:t xml:space="preserve">or any extended date if amended by the Employer in accordance with </w:t>
            </w:r>
            <w:r w:rsidR="007F0961" w:rsidRPr="00B00C86">
              <w:rPr>
                <w:b/>
                <w:bCs/>
              </w:rPr>
              <w:t>ITT</w:t>
            </w:r>
            <w:r w:rsidRPr="00B00C86">
              <w:rPr>
                <w:b/>
                <w:bCs/>
              </w:rPr>
              <w:t xml:space="preserve"> 8</w:t>
            </w:r>
            <w:r w:rsidRPr="00B00C86">
              <w:t xml:space="preserve">. A </w:t>
            </w:r>
            <w:r w:rsidR="00F30E79" w:rsidRPr="00B00C86">
              <w:t>Tender</w:t>
            </w:r>
            <w:r w:rsidRPr="00B00C86">
              <w:t xml:space="preserve"> that is not valid until the date specified </w:t>
            </w:r>
            <w:r w:rsidRPr="00B00C86">
              <w:rPr>
                <w:b/>
              </w:rPr>
              <w:t xml:space="preserve">in the </w:t>
            </w:r>
            <w:r w:rsidR="000D4E27" w:rsidRPr="00B00C86">
              <w:rPr>
                <w:b/>
              </w:rPr>
              <w:t>TDS</w:t>
            </w:r>
            <w:r w:rsidRPr="00B00C86">
              <w:rPr>
                <w:bCs/>
              </w:rPr>
              <w:t xml:space="preserve">, </w:t>
            </w:r>
            <w:r w:rsidRPr="00B00C86">
              <w:t xml:space="preserve">or any extended date if amended by the Employer in accordance with </w:t>
            </w:r>
            <w:r w:rsidR="007F0961" w:rsidRPr="00B00C86">
              <w:rPr>
                <w:b/>
                <w:bCs/>
              </w:rPr>
              <w:t>ITT</w:t>
            </w:r>
            <w:r w:rsidRPr="00B00C86">
              <w:rPr>
                <w:b/>
                <w:bCs/>
              </w:rPr>
              <w:t xml:space="preserve"> 8</w:t>
            </w:r>
            <w:r w:rsidRPr="00B00C86">
              <w:t>, shall be rejected by the Employer as nonresponsive</w:t>
            </w:r>
            <w:r w:rsidRPr="00B00C86">
              <w:rPr>
                <w:noProof/>
                <w:spacing w:val="-2"/>
              </w:rPr>
              <w:t xml:space="preserve">. </w:t>
            </w:r>
          </w:p>
          <w:p w14:paraId="69F9667C" w14:textId="2FD2882C" w:rsidR="00891404" w:rsidRPr="00B00C86" w:rsidRDefault="00891404" w:rsidP="00891404">
            <w:pPr>
              <w:pStyle w:val="ListNumber2"/>
              <w:numPr>
                <w:ilvl w:val="1"/>
                <w:numId w:val="16"/>
              </w:numPr>
              <w:suppressAutoHyphens/>
              <w:spacing w:before="120" w:after="120"/>
              <w:ind w:left="612" w:hanging="612"/>
              <w:contextualSpacing w:val="0"/>
              <w:rPr>
                <w:noProof/>
                <w:spacing w:val="-2"/>
              </w:rPr>
            </w:pPr>
            <w:r w:rsidRPr="00B00C86">
              <w:rPr>
                <w:noProof/>
                <w:spacing w:val="-2"/>
              </w:rPr>
              <w:tab/>
              <w:t xml:space="preserve">In exceptional circumstances, prior to the date of expiry of the </w:t>
            </w:r>
            <w:r w:rsidR="00F30E79" w:rsidRPr="00B00C86">
              <w:rPr>
                <w:noProof/>
                <w:spacing w:val="-2"/>
              </w:rPr>
              <w:t>Tender</w:t>
            </w:r>
            <w:r w:rsidRPr="00B00C86">
              <w:rPr>
                <w:noProof/>
                <w:spacing w:val="-2"/>
              </w:rPr>
              <w:t xml:space="preserve"> validity, the Employer may request that the </w:t>
            </w:r>
            <w:r w:rsidR="0011340F" w:rsidRPr="00B00C86">
              <w:rPr>
                <w:noProof/>
                <w:spacing w:val="-2"/>
              </w:rPr>
              <w:t>Tenderer</w:t>
            </w:r>
            <w:r w:rsidRPr="00B00C86">
              <w:rPr>
                <w:noProof/>
                <w:spacing w:val="-2"/>
              </w:rPr>
              <w:t xml:space="preserve">s extend the </w:t>
            </w:r>
            <w:r w:rsidRPr="00B00C86">
              <w:rPr>
                <w:noProof/>
                <w:spacing w:val="-2"/>
                <w:szCs w:val="24"/>
              </w:rPr>
              <w:t xml:space="preserve">date of validity until a specified date. </w:t>
            </w:r>
            <w:r w:rsidRPr="00B00C86">
              <w:rPr>
                <w:noProof/>
                <w:spacing w:val="-2"/>
              </w:rPr>
              <w:t xml:space="preserve">The request and the responses to the request shall be made in writing. A </w:t>
            </w:r>
            <w:r w:rsidR="0011340F" w:rsidRPr="00B00C86">
              <w:rPr>
                <w:noProof/>
                <w:spacing w:val="-2"/>
              </w:rPr>
              <w:t>Tenderer</w:t>
            </w:r>
            <w:r w:rsidRPr="00B00C86">
              <w:rPr>
                <w:noProof/>
                <w:spacing w:val="-2"/>
              </w:rPr>
              <w:t xml:space="preserve"> may refuse the request without risking execution of the </w:t>
            </w:r>
            <w:r w:rsidR="00F30E79" w:rsidRPr="00B00C86">
              <w:rPr>
                <w:noProof/>
                <w:spacing w:val="-2"/>
              </w:rPr>
              <w:t>Tender</w:t>
            </w:r>
            <w:r w:rsidRPr="00B00C86">
              <w:rPr>
                <w:noProof/>
                <w:spacing w:val="-2"/>
              </w:rPr>
              <w:t xml:space="preserve">-Securing Declaration or forfeiting the </w:t>
            </w:r>
            <w:r w:rsidR="00F30E79" w:rsidRPr="00B00C86">
              <w:rPr>
                <w:noProof/>
                <w:spacing w:val="-2"/>
              </w:rPr>
              <w:t>Tender</w:t>
            </w:r>
            <w:r w:rsidRPr="00B00C86">
              <w:rPr>
                <w:noProof/>
                <w:spacing w:val="-2"/>
              </w:rPr>
              <w:t xml:space="preserve"> Security. Except as provided in </w:t>
            </w:r>
            <w:r w:rsidR="007F0961" w:rsidRPr="00B00C86">
              <w:rPr>
                <w:b/>
                <w:noProof/>
                <w:spacing w:val="-2"/>
              </w:rPr>
              <w:t>ITT</w:t>
            </w:r>
            <w:r w:rsidRPr="00B00C86">
              <w:rPr>
                <w:b/>
                <w:noProof/>
                <w:spacing w:val="-2"/>
              </w:rPr>
              <w:t xml:space="preserve"> 20.3</w:t>
            </w:r>
            <w:r w:rsidRPr="00B00C86">
              <w:rPr>
                <w:noProof/>
                <w:spacing w:val="-2"/>
              </w:rPr>
              <w:t xml:space="preserve">, a </w:t>
            </w:r>
            <w:r w:rsidR="0011340F" w:rsidRPr="00B00C86">
              <w:rPr>
                <w:noProof/>
                <w:spacing w:val="-2"/>
              </w:rPr>
              <w:t>Tenderer</w:t>
            </w:r>
            <w:r w:rsidRPr="00B00C86">
              <w:rPr>
                <w:noProof/>
                <w:spacing w:val="-2"/>
              </w:rPr>
              <w:t xml:space="preserve"> agreeing to the request will not be required or permitted to modify its </w:t>
            </w:r>
            <w:r w:rsidR="00F30E79" w:rsidRPr="00B00C86">
              <w:rPr>
                <w:noProof/>
                <w:spacing w:val="-2"/>
              </w:rPr>
              <w:t>Tender</w:t>
            </w:r>
            <w:r w:rsidRPr="00B00C86">
              <w:rPr>
                <w:noProof/>
                <w:spacing w:val="-2"/>
              </w:rPr>
              <w:t xml:space="preserve">, but will be required to ensure that the </w:t>
            </w:r>
            <w:r w:rsidR="00F30E79" w:rsidRPr="00B00C86">
              <w:rPr>
                <w:noProof/>
                <w:spacing w:val="-2"/>
              </w:rPr>
              <w:t>Tender</w:t>
            </w:r>
            <w:r w:rsidRPr="00B00C86">
              <w:rPr>
                <w:noProof/>
                <w:spacing w:val="-2"/>
              </w:rPr>
              <w:t xml:space="preserve"> Security is extended for a correspondingly longer period, pursuant to </w:t>
            </w:r>
            <w:r w:rsidR="007F0961" w:rsidRPr="00B00C86">
              <w:rPr>
                <w:b/>
                <w:noProof/>
                <w:spacing w:val="-2"/>
              </w:rPr>
              <w:t>ITT</w:t>
            </w:r>
            <w:r w:rsidRPr="00B00C86">
              <w:rPr>
                <w:b/>
                <w:noProof/>
                <w:spacing w:val="-2"/>
              </w:rPr>
              <w:t xml:space="preserve"> 19.4</w:t>
            </w:r>
            <w:r w:rsidRPr="00B00C86">
              <w:rPr>
                <w:noProof/>
                <w:spacing w:val="-2"/>
              </w:rPr>
              <w:t>.</w:t>
            </w:r>
          </w:p>
          <w:p w14:paraId="1FDD8667" w14:textId="3D012BCC"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pacing w:val="-2"/>
              </w:rPr>
              <w:tab/>
              <w:t xml:space="preserve">In </w:t>
            </w:r>
            <w:r w:rsidRPr="00E85731">
              <w:rPr>
                <w:noProof/>
                <w:spacing w:val="-2"/>
              </w:rPr>
              <w:t>the case of fixed price contracts, if the award is delayed by a period exceeding fifty-six (56) days beyond the</w:t>
            </w:r>
            <w:r w:rsidRPr="00E85731">
              <w:t xml:space="preserve"> date of expiry of the </w:t>
            </w:r>
            <w:r w:rsidR="00F30E79" w:rsidRPr="00E85731">
              <w:t>Tender</w:t>
            </w:r>
            <w:r w:rsidRPr="00E85731">
              <w:t xml:space="preserve"> validity specified in accordance with </w:t>
            </w:r>
            <w:r w:rsidR="007F0961" w:rsidRPr="00E85731">
              <w:rPr>
                <w:b/>
                <w:bCs/>
              </w:rPr>
              <w:t>ITT</w:t>
            </w:r>
            <w:r w:rsidRPr="00E85731">
              <w:rPr>
                <w:b/>
                <w:bCs/>
              </w:rPr>
              <w:t xml:space="preserve"> 20.1</w:t>
            </w:r>
            <w:r w:rsidRPr="00E85731">
              <w:rPr>
                <w:noProof/>
                <w:spacing w:val="-2"/>
              </w:rPr>
              <w:t xml:space="preserve">, the contract price will be adjusted as specified </w:t>
            </w:r>
            <w:r w:rsidRPr="00E85731">
              <w:rPr>
                <w:b/>
                <w:noProof/>
                <w:spacing w:val="-2"/>
              </w:rPr>
              <w:t xml:space="preserve">in the </w:t>
            </w:r>
            <w:r w:rsidR="000D4E27" w:rsidRPr="00E85731">
              <w:rPr>
                <w:b/>
                <w:noProof/>
                <w:spacing w:val="-2"/>
              </w:rPr>
              <w:t>TDS</w:t>
            </w:r>
            <w:r w:rsidRPr="00E85731">
              <w:rPr>
                <w:noProof/>
                <w:spacing w:val="-2"/>
              </w:rPr>
              <w:t xml:space="preserve">. </w:t>
            </w:r>
            <w:r w:rsidR="00F30E79" w:rsidRPr="00E85731">
              <w:rPr>
                <w:noProof/>
                <w:spacing w:val="-2"/>
              </w:rPr>
              <w:t>Tender</w:t>
            </w:r>
            <w:r w:rsidRPr="00E85731">
              <w:rPr>
                <w:noProof/>
                <w:spacing w:val="-2"/>
              </w:rPr>
              <w:t xml:space="preserve"> evaluation will be based on the </w:t>
            </w:r>
            <w:r w:rsidR="00F30E79" w:rsidRPr="00E85731">
              <w:rPr>
                <w:noProof/>
                <w:spacing w:val="-2"/>
              </w:rPr>
              <w:t>Tender</w:t>
            </w:r>
            <w:r w:rsidRPr="00E85731">
              <w:rPr>
                <w:noProof/>
                <w:spacing w:val="-2"/>
              </w:rPr>
              <w:t xml:space="preserve"> prices without taking into consideration the above correction.</w:t>
            </w:r>
          </w:p>
        </w:tc>
      </w:tr>
      <w:tr w:rsidR="00B00C86" w:rsidRPr="00B00C86" w14:paraId="59EC4243" w14:textId="77777777" w:rsidTr="00D811CE">
        <w:tc>
          <w:tcPr>
            <w:tcW w:w="2340" w:type="dxa"/>
          </w:tcPr>
          <w:p w14:paraId="313ABA38" w14:textId="727E9817" w:rsidR="00891404" w:rsidRPr="00B00C86" w:rsidRDefault="00891404" w:rsidP="00891404">
            <w:pPr>
              <w:pStyle w:val="HeadingSPD02"/>
              <w:numPr>
                <w:ilvl w:val="0"/>
                <w:numId w:val="16"/>
              </w:numPr>
              <w:spacing w:before="120"/>
              <w:ind w:left="432" w:hanging="432"/>
              <w:jc w:val="left"/>
            </w:pPr>
            <w:bookmarkStart w:id="224" w:name="_Toc450070815"/>
            <w:bookmarkStart w:id="225" w:name="_Toc450635177"/>
            <w:bookmarkStart w:id="226" w:name="_Toc450635365"/>
            <w:r w:rsidRPr="00B00C86">
              <w:tab/>
            </w:r>
            <w:bookmarkStart w:id="227" w:name="_Toc463343441"/>
            <w:bookmarkStart w:id="228" w:name="_Toc463343634"/>
            <w:bookmarkStart w:id="229" w:name="_Toc463447953"/>
            <w:bookmarkStart w:id="230" w:name="_Toc486580095"/>
            <w:bookmarkStart w:id="231" w:name="_Toc139557601"/>
            <w:r w:rsidRPr="00B00C86">
              <w:t xml:space="preserve">Format and Signing of </w:t>
            </w:r>
            <w:r w:rsidR="00F30E79" w:rsidRPr="00B00C86">
              <w:t>Tender</w:t>
            </w:r>
            <w:bookmarkEnd w:id="224"/>
            <w:bookmarkEnd w:id="225"/>
            <w:bookmarkEnd w:id="226"/>
            <w:bookmarkEnd w:id="227"/>
            <w:bookmarkEnd w:id="228"/>
            <w:bookmarkEnd w:id="229"/>
            <w:bookmarkEnd w:id="230"/>
            <w:bookmarkEnd w:id="231"/>
          </w:p>
        </w:tc>
        <w:tc>
          <w:tcPr>
            <w:tcW w:w="7020" w:type="dxa"/>
          </w:tcPr>
          <w:p w14:paraId="3506CDC9" w14:textId="1E28869F"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The original and all copies of the </w:t>
            </w:r>
            <w:r w:rsidR="00F30E79" w:rsidRPr="00B00C86">
              <w:rPr>
                <w:noProof/>
                <w:szCs w:val="24"/>
              </w:rPr>
              <w:t>Tender</w:t>
            </w:r>
            <w:r w:rsidRPr="00B00C86">
              <w:rPr>
                <w:noProof/>
                <w:szCs w:val="24"/>
              </w:rPr>
              <w:t xml:space="preserve">, each consisting of the documents listed in </w:t>
            </w:r>
            <w:r w:rsidR="007F0961" w:rsidRPr="00B00C86">
              <w:rPr>
                <w:b/>
                <w:noProof/>
                <w:szCs w:val="24"/>
              </w:rPr>
              <w:t>ITT</w:t>
            </w:r>
            <w:r w:rsidRPr="00B00C86">
              <w:rPr>
                <w:b/>
                <w:noProof/>
                <w:szCs w:val="24"/>
              </w:rPr>
              <w:t xml:space="preserve"> 12</w:t>
            </w:r>
            <w:r w:rsidRPr="00B00C86">
              <w:rPr>
                <w:noProof/>
                <w:szCs w:val="24"/>
              </w:rPr>
              <w:t xml:space="preserve">, shall be typed or written in indelible ink and shall be signed by a person or persons duly authorized to sign on behalf of the </w:t>
            </w:r>
            <w:r w:rsidR="0011340F" w:rsidRPr="00B00C86">
              <w:rPr>
                <w:noProof/>
                <w:szCs w:val="24"/>
              </w:rPr>
              <w:t>Tenderer</w:t>
            </w:r>
            <w:r w:rsidRPr="00B00C86">
              <w:rPr>
                <w:noProof/>
                <w:szCs w:val="24"/>
              </w:rPr>
              <w:t xml:space="preserve">. The authorization must be in writing as specified </w:t>
            </w:r>
            <w:r w:rsidRPr="00B00C86">
              <w:rPr>
                <w:b/>
                <w:noProof/>
                <w:szCs w:val="24"/>
              </w:rPr>
              <w:t xml:space="preserve">in the </w:t>
            </w:r>
            <w:r w:rsidR="000D4E27" w:rsidRPr="00B00C86">
              <w:rPr>
                <w:b/>
                <w:noProof/>
                <w:szCs w:val="24"/>
              </w:rPr>
              <w:t>TDS</w:t>
            </w:r>
            <w:r w:rsidRPr="00B00C86">
              <w:rPr>
                <w:noProof/>
                <w:szCs w:val="24"/>
              </w:rPr>
              <w:t xml:space="preserve">, and included in the </w:t>
            </w:r>
            <w:r w:rsidR="00F30E79" w:rsidRPr="00B00C86">
              <w:rPr>
                <w:noProof/>
                <w:szCs w:val="24"/>
              </w:rPr>
              <w:t>Tender</w:t>
            </w:r>
            <w:r w:rsidRPr="00B00C86">
              <w:rPr>
                <w:noProof/>
                <w:szCs w:val="24"/>
              </w:rPr>
              <w:t xml:space="preserve"> pursuant to </w:t>
            </w:r>
            <w:r w:rsidR="007F0961" w:rsidRPr="00B00C86">
              <w:rPr>
                <w:b/>
                <w:noProof/>
                <w:szCs w:val="24"/>
              </w:rPr>
              <w:t>ITT</w:t>
            </w:r>
            <w:r w:rsidRPr="00B00C86">
              <w:rPr>
                <w:b/>
                <w:noProof/>
                <w:szCs w:val="24"/>
              </w:rPr>
              <w:t xml:space="preserve"> 12.2</w:t>
            </w:r>
            <w:r w:rsidR="00EE4077">
              <w:rPr>
                <w:b/>
                <w:noProof/>
                <w:szCs w:val="24"/>
              </w:rPr>
              <w:t xml:space="preserve"> </w:t>
            </w:r>
            <w:r w:rsidRPr="00B00C86">
              <w:rPr>
                <w:b/>
                <w:noProof/>
                <w:szCs w:val="24"/>
              </w:rPr>
              <w:t>(d).</w:t>
            </w:r>
            <w:r w:rsidRPr="00B00C86">
              <w:rPr>
                <w:noProof/>
                <w:szCs w:val="24"/>
              </w:rPr>
              <w:t xml:space="preserve"> The name and position held by each person signing the authorization must be typed or printed below the signature. </w:t>
            </w:r>
            <w:r w:rsidRPr="00B00C86">
              <w:rPr>
                <w:iCs/>
                <w:noProof/>
                <w:szCs w:val="24"/>
              </w:rPr>
              <w:t xml:space="preserve">All pages of the </w:t>
            </w:r>
            <w:r w:rsidR="00F30E79" w:rsidRPr="00B00C86">
              <w:rPr>
                <w:iCs/>
                <w:noProof/>
                <w:szCs w:val="24"/>
              </w:rPr>
              <w:t>Tender</w:t>
            </w:r>
            <w:r w:rsidRPr="00B00C86">
              <w:rPr>
                <w:iCs/>
                <w:noProof/>
                <w:szCs w:val="24"/>
              </w:rPr>
              <w:t xml:space="preserve"> where entries or amendments have been made shall be signed or initialed by the person signing the </w:t>
            </w:r>
            <w:r w:rsidR="00F30E79" w:rsidRPr="00B00C86">
              <w:rPr>
                <w:iCs/>
                <w:noProof/>
                <w:szCs w:val="24"/>
              </w:rPr>
              <w:t>Tender</w:t>
            </w:r>
            <w:r w:rsidRPr="00B00C86">
              <w:rPr>
                <w:iCs/>
                <w:noProof/>
                <w:szCs w:val="24"/>
              </w:rPr>
              <w:t>.</w:t>
            </w:r>
          </w:p>
          <w:p w14:paraId="611170E2" w14:textId="635F97AB"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In case the </w:t>
            </w:r>
            <w:r w:rsidR="0011340F" w:rsidRPr="00B00C86">
              <w:rPr>
                <w:noProof/>
                <w:szCs w:val="24"/>
              </w:rPr>
              <w:t>Tenderer</w:t>
            </w:r>
            <w:r w:rsidRPr="00B00C86">
              <w:rPr>
                <w:noProof/>
                <w:szCs w:val="24"/>
              </w:rPr>
              <w:t xml:space="preserve"> is a JV, the </w:t>
            </w:r>
            <w:r w:rsidR="00F30E79" w:rsidRPr="00B00C86">
              <w:rPr>
                <w:noProof/>
                <w:szCs w:val="24"/>
              </w:rPr>
              <w:t>Tender</w:t>
            </w:r>
            <w:r w:rsidRPr="00B00C86">
              <w:rPr>
                <w:noProof/>
                <w:szCs w:val="24"/>
              </w:rPr>
              <w:t xml:space="preserve"> shall be signed by an authorized representative of the JV on behalf of the JV, and so as to be legally binding on all the members as evidenced by a power of attorney signed by their legally authorized representatives.</w:t>
            </w:r>
          </w:p>
          <w:p w14:paraId="75247846" w14:textId="63262B30"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lastRenderedPageBreak/>
              <w:tab/>
              <w:t xml:space="preserve">The </w:t>
            </w:r>
            <w:r w:rsidR="00F30E79" w:rsidRPr="00B00C86">
              <w:rPr>
                <w:noProof/>
                <w:szCs w:val="24"/>
              </w:rPr>
              <w:t>Tender</w:t>
            </w:r>
            <w:r w:rsidRPr="00B00C86">
              <w:rPr>
                <w:noProof/>
                <w:szCs w:val="24"/>
              </w:rPr>
              <w:t xml:space="preserve"> shall contain no interlineations, erasures, or overwriting, except to correct errors made by the </w:t>
            </w:r>
            <w:r w:rsidR="0011340F" w:rsidRPr="00B00C86">
              <w:rPr>
                <w:noProof/>
                <w:szCs w:val="24"/>
              </w:rPr>
              <w:t>Tenderer</w:t>
            </w:r>
            <w:r w:rsidRPr="00B00C86">
              <w:rPr>
                <w:noProof/>
                <w:szCs w:val="24"/>
              </w:rPr>
              <w:t xml:space="preserve">, in which case such corrections shall be initialed by the person or persons signing the </w:t>
            </w:r>
            <w:r w:rsidR="00F30E79" w:rsidRPr="00B00C86">
              <w:rPr>
                <w:noProof/>
                <w:szCs w:val="24"/>
              </w:rPr>
              <w:t>Tender</w:t>
            </w:r>
            <w:r w:rsidRPr="00B00C86">
              <w:rPr>
                <w:noProof/>
                <w:szCs w:val="24"/>
              </w:rPr>
              <w:t>.</w:t>
            </w:r>
          </w:p>
          <w:p w14:paraId="1326FE08" w14:textId="1C3D86CD"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The </w:t>
            </w:r>
            <w:r w:rsidR="0011340F" w:rsidRPr="00420451">
              <w:rPr>
                <w:noProof/>
                <w:szCs w:val="24"/>
              </w:rPr>
              <w:t>Tenderer</w:t>
            </w:r>
            <w:r w:rsidRPr="00420451">
              <w:rPr>
                <w:noProof/>
                <w:szCs w:val="24"/>
              </w:rPr>
              <w:t xml:space="preserve"> shall furnish in the </w:t>
            </w:r>
            <w:r w:rsidR="00FD7165" w:rsidRPr="00420451">
              <w:rPr>
                <w:noProof/>
                <w:szCs w:val="24"/>
              </w:rPr>
              <w:t xml:space="preserve">Letter of Tender – Financial </w:t>
            </w:r>
            <w:r w:rsidR="00420451">
              <w:rPr>
                <w:noProof/>
                <w:szCs w:val="24"/>
              </w:rPr>
              <w:t>P</w:t>
            </w:r>
            <w:r w:rsidR="00FD7165" w:rsidRPr="00420451">
              <w:rPr>
                <w:noProof/>
                <w:szCs w:val="24"/>
              </w:rPr>
              <w:t>art</w:t>
            </w:r>
            <w:r w:rsidRPr="00B00C86">
              <w:rPr>
                <w:noProof/>
                <w:szCs w:val="24"/>
              </w:rPr>
              <w:t xml:space="preserve"> (Section IV) information regarding commissions or gratuities, if any, paid or to be paid to agents relating to this procurement and to the execution of the Contract should the </w:t>
            </w:r>
            <w:r w:rsidR="0011340F" w:rsidRPr="00B00C86">
              <w:rPr>
                <w:noProof/>
                <w:szCs w:val="24"/>
              </w:rPr>
              <w:t>Tenderer</w:t>
            </w:r>
            <w:r w:rsidRPr="00B00C86">
              <w:rPr>
                <w:noProof/>
                <w:szCs w:val="24"/>
              </w:rPr>
              <w:t xml:space="preserve"> be successful.</w:t>
            </w:r>
          </w:p>
        </w:tc>
      </w:tr>
    </w:tbl>
    <w:p w14:paraId="57B6D782" w14:textId="57BD8E57" w:rsidR="00891404" w:rsidRPr="00B00C86" w:rsidRDefault="00891404" w:rsidP="00891404">
      <w:pPr>
        <w:pStyle w:val="HeadingSPD010"/>
        <w:spacing w:before="120"/>
        <w:rPr>
          <w:rFonts w:ascii="Times New Roman" w:hAnsi="Times New Roman"/>
          <w:szCs w:val="32"/>
        </w:rPr>
      </w:pPr>
      <w:bookmarkStart w:id="232" w:name="_Toc14612826"/>
      <w:bookmarkStart w:id="233" w:name="_Toc31677807"/>
      <w:bookmarkStart w:id="234" w:name="_Toc252363279"/>
      <w:bookmarkStart w:id="235" w:name="_Toc450070816"/>
      <w:bookmarkStart w:id="236" w:name="_Toc450635178"/>
      <w:bookmarkStart w:id="237" w:name="_Toc450635366"/>
      <w:bookmarkStart w:id="238" w:name="_Toc463343442"/>
      <w:bookmarkStart w:id="239" w:name="_Toc463343635"/>
      <w:bookmarkStart w:id="240" w:name="_Toc463447954"/>
      <w:bookmarkStart w:id="241" w:name="_Toc486580096"/>
      <w:bookmarkStart w:id="242" w:name="_Toc139557602"/>
      <w:r w:rsidRPr="00B00C86">
        <w:rPr>
          <w:rFonts w:ascii="Times New Roman" w:hAnsi="Times New Roman"/>
          <w:szCs w:val="32"/>
        </w:rPr>
        <w:lastRenderedPageBreak/>
        <w:t xml:space="preserve">D. Submission of </w:t>
      </w:r>
      <w:r w:rsidR="00F30E79" w:rsidRPr="00B00C86">
        <w:rPr>
          <w:rFonts w:ascii="Times New Roman" w:hAnsi="Times New Roman"/>
          <w:szCs w:val="32"/>
        </w:rPr>
        <w:t>Tender</w:t>
      </w:r>
      <w:r w:rsidRPr="00B00C86">
        <w:rPr>
          <w:rFonts w:ascii="Times New Roman" w:hAnsi="Times New Roman"/>
          <w:szCs w:val="32"/>
        </w:rPr>
        <w:t>s</w:t>
      </w:r>
      <w:bookmarkEnd w:id="232"/>
      <w:bookmarkEnd w:id="233"/>
      <w:bookmarkEnd w:id="234"/>
      <w:bookmarkEnd w:id="235"/>
      <w:bookmarkEnd w:id="236"/>
      <w:bookmarkEnd w:id="237"/>
      <w:bookmarkEnd w:id="238"/>
      <w:bookmarkEnd w:id="239"/>
      <w:bookmarkEnd w:id="240"/>
      <w:bookmarkEnd w:id="241"/>
      <w:bookmarkEnd w:id="242"/>
    </w:p>
    <w:tbl>
      <w:tblPr>
        <w:tblW w:w="0" w:type="auto"/>
        <w:tblLayout w:type="fixed"/>
        <w:tblLook w:val="0000" w:firstRow="0" w:lastRow="0" w:firstColumn="0" w:lastColumn="0" w:noHBand="0" w:noVBand="0"/>
      </w:tblPr>
      <w:tblGrid>
        <w:gridCol w:w="2340"/>
        <w:gridCol w:w="7020"/>
      </w:tblGrid>
      <w:tr w:rsidR="00B00C86" w:rsidRPr="00B00C86" w14:paraId="5877F4C3" w14:textId="77777777" w:rsidTr="005D4473">
        <w:tc>
          <w:tcPr>
            <w:tcW w:w="2340" w:type="dxa"/>
          </w:tcPr>
          <w:p w14:paraId="1C7687E5" w14:textId="162EF611" w:rsidR="00891404" w:rsidRPr="00B00C86" w:rsidRDefault="00891404" w:rsidP="00891404">
            <w:pPr>
              <w:pStyle w:val="HeadingSPD02"/>
              <w:numPr>
                <w:ilvl w:val="0"/>
                <w:numId w:val="16"/>
              </w:numPr>
              <w:spacing w:before="120"/>
              <w:ind w:left="432" w:hanging="432"/>
              <w:jc w:val="left"/>
            </w:pPr>
            <w:bookmarkStart w:id="243" w:name="_Toc14612827"/>
            <w:bookmarkStart w:id="244" w:name="_Toc31677808"/>
            <w:bookmarkStart w:id="245" w:name="_Toc252363280"/>
            <w:bookmarkStart w:id="246" w:name="_Toc450070817"/>
            <w:bookmarkStart w:id="247" w:name="_Toc450635179"/>
            <w:bookmarkStart w:id="248" w:name="_Toc450635367"/>
            <w:r w:rsidRPr="00B00C86">
              <w:tab/>
            </w:r>
            <w:bookmarkStart w:id="249" w:name="_Toc463343443"/>
            <w:bookmarkStart w:id="250" w:name="_Toc463343636"/>
            <w:bookmarkStart w:id="251" w:name="_Toc463447955"/>
            <w:bookmarkStart w:id="252" w:name="_Toc486580097"/>
            <w:bookmarkStart w:id="253" w:name="_Toc139557603"/>
            <w:r w:rsidRPr="00B00C86">
              <w:t xml:space="preserve">Submission, Sealing and Marking of </w:t>
            </w:r>
            <w:bookmarkEnd w:id="243"/>
            <w:bookmarkEnd w:id="244"/>
            <w:bookmarkEnd w:id="245"/>
            <w:r w:rsidR="00F30E79" w:rsidRPr="00B00C86">
              <w:t>Tender</w:t>
            </w:r>
            <w:bookmarkEnd w:id="246"/>
            <w:bookmarkEnd w:id="247"/>
            <w:bookmarkEnd w:id="248"/>
            <w:bookmarkEnd w:id="249"/>
            <w:bookmarkEnd w:id="250"/>
            <w:bookmarkEnd w:id="251"/>
            <w:bookmarkEnd w:id="252"/>
            <w:r w:rsidRPr="00B00C86">
              <w:t>s</w:t>
            </w:r>
            <w:bookmarkEnd w:id="253"/>
          </w:p>
        </w:tc>
        <w:tc>
          <w:tcPr>
            <w:tcW w:w="7020" w:type="dxa"/>
          </w:tcPr>
          <w:p w14:paraId="0A4824BA" w14:textId="069D9572" w:rsidR="00891404" w:rsidRPr="00B00C86" w:rsidRDefault="00225622" w:rsidP="00891404">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Unless the </w:t>
            </w:r>
            <w:r w:rsidR="000D4E27" w:rsidRPr="00B00C86">
              <w:rPr>
                <w:b/>
                <w:noProof/>
                <w:szCs w:val="24"/>
              </w:rPr>
              <w:t>TDS</w:t>
            </w:r>
            <w:r w:rsidR="00891404" w:rsidRPr="00B00C86">
              <w:rPr>
                <w:noProof/>
                <w:szCs w:val="24"/>
              </w:rPr>
              <w:t xml:space="preserve"> states that </w:t>
            </w:r>
            <w:r w:rsidR="00F30E79" w:rsidRPr="00B00C86">
              <w:rPr>
                <w:noProof/>
                <w:szCs w:val="24"/>
              </w:rPr>
              <w:t>Tender</w:t>
            </w:r>
            <w:r w:rsidR="00891404" w:rsidRPr="00B00C86">
              <w:rPr>
                <w:noProof/>
                <w:szCs w:val="24"/>
              </w:rPr>
              <w:t xml:space="preserve">s are to be submitted electronically the following procedures shall apply. </w:t>
            </w:r>
          </w:p>
          <w:p w14:paraId="0CB5A075" w14:textId="3B46E927" w:rsidR="00891404" w:rsidRPr="00B00C86" w:rsidRDefault="00891404" w:rsidP="00891404">
            <w:pPr>
              <w:numPr>
                <w:ilvl w:val="4"/>
                <w:numId w:val="16"/>
              </w:numPr>
              <w:tabs>
                <w:tab w:val="left" w:pos="1260"/>
              </w:tabs>
              <w:spacing w:before="120" w:after="120"/>
              <w:ind w:left="1222" w:hanging="540"/>
              <w:rPr>
                <w:b/>
                <w:noProof/>
                <w:szCs w:val="24"/>
                <w:lang w:val="es-ES_tradnl"/>
              </w:rPr>
            </w:pPr>
            <w:r w:rsidRPr="00B00C86">
              <w:rPr>
                <w:noProof/>
                <w:szCs w:val="24"/>
                <w:lang w:val="es-ES_tradnl"/>
              </w:rPr>
              <w:t xml:space="preserve">The </w:t>
            </w:r>
            <w:r w:rsidR="0011340F" w:rsidRPr="00B00C86">
              <w:rPr>
                <w:noProof/>
                <w:szCs w:val="24"/>
                <w:lang w:val="es-ES_tradnl"/>
              </w:rPr>
              <w:t>Tenderer</w:t>
            </w:r>
            <w:r w:rsidRPr="00B00C86">
              <w:rPr>
                <w:noProof/>
                <w:szCs w:val="24"/>
                <w:lang w:val="es-ES_tradnl"/>
              </w:rPr>
              <w:t xml:space="preserve"> shall deliver the </w:t>
            </w:r>
            <w:r w:rsidR="00F30E79" w:rsidRPr="00B00C86">
              <w:rPr>
                <w:noProof/>
                <w:szCs w:val="24"/>
                <w:lang w:val="es-ES_tradnl"/>
              </w:rPr>
              <w:t>Tender</w:t>
            </w:r>
            <w:r w:rsidRPr="00B00C86">
              <w:rPr>
                <w:noProof/>
                <w:szCs w:val="24"/>
                <w:lang w:val="es-ES_tradnl"/>
              </w:rPr>
              <w:t xml:space="preserve"> in two separate, sealed envelopes. One envelope containing the Technical Part and the other the Financial Part. These two envelopes shall be enclosed in a sealed outer envelope and clearly marked “</w:t>
            </w:r>
            <w:r w:rsidR="00F30E79" w:rsidRPr="00B00C86">
              <w:rPr>
                <w:noProof/>
                <w:szCs w:val="24"/>
                <w:lang w:val="es-ES_tradnl"/>
              </w:rPr>
              <w:t>Tender</w:t>
            </w:r>
            <w:r w:rsidRPr="00B00C86">
              <w:rPr>
                <w:noProof/>
                <w:szCs w:val="24"/>
                <w:lang w:val="es-ES_tradnl"/>
              </w:rPr>
              <w:t xml:space="preserve"> - Original”.</w:t>
            </w:r>
          </w:p>
          <w:p w14:paraId="2ED9546A" w14:textId="1603CF23"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In addition, the </w:t>
            </w:r>
            <w:r w:rsidR="0011340F" w:rsidRPr="00B00C86">
              <w:rPr>
                <w:noProof/>
                <w:szCs w:val="24"/>
              </w:rPr>
              <w:t>Tenderer</w:t>
            </w:r>
            <w:r w:rsidRPr="00B00C86">
              <w:rPr>
                <w:noProof/>
                <w:szCs w:val="24"/>
              </w:rPr>
              <w:t xml:space="preserve"> shall prepare copies of the </w:t>
            </w:r>
            <w:r w:rsidR="00F30E79" w:rsidRPr="00B00C86">
              <w:rPr>
                <w:noProof/>
                <w:szCs w:val="24"/>
              </w:rPr>
              <w:t>Tender</w:t>
            </w:r>
            <w:r w:rsidRPr="00B00C86">
              <w:rPr>
                <w:noProof/>
                <w:szCs w:val="24"/>
              </w:rPr>
              <w:t xml:space="preserve">, in the number specified </w:t>
            </w:r>
            <w:r w:rsidRPr="00B00C86">
              <w:rPr>
                <w:b/>
                <w:noProof/>
                <w:szCs w:val="24"/>
              </w:rPr>
              <w:t xml:space="preserve">in the </w:t>
            </w:r>
            <w:r w:rsidR="000D4E27" w:rsidRPr="00B00C86">
              <w:rPr>
                <w:b/>
                <w:noProof/>
                <w:szCs w:val="24"/>
              </w:rPr>
              <w:t>TDS</w:t>
            </w:r>
            <w:r w:rsidRPr="00B00C86">
              <w:rPr>
                <w:noProof/>
                <w:szCs w:val="24"/>
              </w:rPr>
              <w:t xml:space="preserve">. Copies of the Technical Part shall be placed in a separate sealed envelope marked “Copies: Technical Part”. Copies of the Financial Part shall be placed in a separate sealed envelope marked “Copies: Financial Part”. The </w:t>
            </w:r>
            <w:r w:rsidR="0011340F" w:rsidRPr="00B00C86">
              <w:rPr>
                <w:noProof/>
                <w:szCs w:val="24"/>
              </w:rPr>
              <w:t>Tenderer</w:t>
            </w:r>
            <w:r w:rsidRPr="00B00C86">
              <w:rPr>
                <w:noProof/>
                <w:szCs w:val="24"/>
              </w:rPr>
              <w:t xml:space="preserve"> shall place both of these envelopes in a separate, sealed outer envelope marked “</w:t>
            </w:r>
            <w:r w:rsidR="00F30E79" w:rsidRPr="00B00C86">
              <w:rPr>
                <w:noProof/>
                <w:szCs w:val="24"/>
              </w:rPr>
              <w:t>Tender</w:t>
            </w:r>
            <w:r w:rsidRPr="00B00C86">
              <w:rPr>
                <w:noProof/>
                <w:szCs w:val="24"/>
              </w:rPr>
              <w:t xml:space="preserve"> - Copies”. In the event of any discrepancy between the original and the copies, the original shall prevail.</w:t>
            </w:r>
          </w:p>
          <w:p w14:paraId="62882AEA" w14:textId="2C75DE8F" w:rsidR="00891404" w:rsidRPr="001F5291" w:rsidRDefault="00891404" w:rsidP="00891404">
            <w:pPr>
              <w:numPr>
                <w:ilvl w:val="4"/>
                <w:numId w:val="16"/>
              </w:numPr>
              <w:tabs>
                <w:tab w:val="left" w:pos="1260"/>
              </w:tabs>
              <w:spacing w:before="120" w:after="120"/>
              <w:ind w:left="1222" w:hanging="540"/>
              <w:rPr>
                <w:noProof/>
                <w:szCs w:val="24"/>
              </w:rPr>
            </w:pPr>
            <w:r w:rsidRPr="001F5291">
              <w:rPr>
                <w:szCs w:val="24"/>
              </w:rPr>
              <w:t xml:space="preserve">If alternative </w:t>
            </w:r>
            <w:r w:rsidR="00F30E79" w:rsidRPr="001F5291">
              <w:rPr>
                <w:szCs w:val="24"/>
              </w:rPr>
              <w:t>Tender</w:t>
            </w:r>
            <w:r w:rsidRPr="001F5291">
              <w:rPr>
                <w:szCs w:val="24"/>
              </w:rPr>
              <w:t xml:space="preserve">s are permitted in accordance with </w:t>
            </w:r>
            <w:r w:rsidR="007F0961" w:rsidRPr="001F5291">
              <w:rPr>
                <w:b/>
                <w:szCs w:val="24"/>
              </w:rPr>
              <w:t>ITT</w:t>
            </w:r>
            <w:r w:rsidRPr="001F5291">
              <w:rPr>
                <w:b/>
                <w:szCs w:val="24"/>
              </w:rPr>
              <w:t xml:space="preserve"> 14</w:t>
            </w:r>
            <w:r w:rsidRPr="001F5291">
              <w:rPr>
                <w:szCs w:val="24"/>
              </w:rPr>
              <w:t xml:space="preserve">, the alternative </w:t>
            </w:r>
            <w:r w:rsidR="00F30E79" w:rsidRPr="001F5291">
              <w:rPr>
                <w:szCs w:val="24"/>
              </w:rPr>
              <w:t>Tender</w:t>
            </w:r>
            <w:r w:rsidRPr="001F5291">
              <w:rPr>
                <w:szCs w:val="24"/>
              </w:rPr>
              <w:t xml:space="preserve">s shall be submitted as follows: the original of the alternative </w:t>
            </w:r>
            <w:r w:rsidR="00F30E79" w:rsidRPr="001F5291">
              <w:rPr>
                <w:szCs w:val="24"/>
              </w:rPr>
              <w:t>Tender</w:t>
            </w:r>
            <w:r w:rsidRPr="001F5291">
              <w:rPr>
                <w:szCs w:val="24"/>
              </w:rPr>
              <w:t xml:space="preserve"> Technical Part shall be placed in a sealed envelope marked “Alternative </w:t>
            </w:r>
            <w:r w:rsidR="00F30E79" w:rsidRPr="001F5291">
              <w:rPr>
                <w:szCs w:val="24"/>
              </w:rPr>
              <w:t>Tender</w:t>
            </w:r>
            <w:r w:rsidRPr="001F5291">
              <w:rPr>
                <w:smallCaps/>
                <w:szCs w:val="24"/>
              </w:rPr>
              <w:t xml:space="preserve"> – </w:t>
            </w:r>
            <w:r w:rsidRPr="001F5291">
              <w:rPr>
                <w:szCs w:val="24"/>
              </w:rPr>
              <w:t xml:space="preserve">Technical Part” and the Financial Part shall be placed in a sealed envelope marked “Alternative </w:t>
            </w:r>
            <w:r w:rsidR="00F30E79" w:rsidRPr="001F5291">
              <w:rPr>
                <w:szCs w:val="24"/>
              </w:rPr>
              <w:t>Tender</w:t>
            </w:r>
            <w:r w:rsidRPr="001F5291">
              <w:rPr>
                <w:szCs w:val="24"/>
              </w:rPr>
              <w:t xml:space="preserve"> – Financial Part” and these two separate sealed envelopes then enclosed within a sealed outer envelope marked “Alternative </w:t>
            </w:r>
            <w:r w:rsidR="00F30E79" w:rsidRPr="001F5291">
              <w:rPr>
                <w:szCs w:val="24"/>
              </w:rPr>
              <w:t>Tender</w:t>
            </w:r>
            <w:r w:rsidRPr="001F5291">
              <w:rPr>
                <w:szCs w:val="24"/>
              </w:rPr>
              <w:t xml:space="preserve"> – Original”, the copies of the alternative </w:t>
            </w:r>
            <w:r w:rsidR="00F30E79" w:rsidRPr="001F5291">
              <w:rPr>
                <w:szCs w:val="24"/>
              </w:rPr>
              <w:t>Tender</w:t>
            </w:r>
            <w:r w:rsidRPr="001F5291">
              <w:rPr>
                <w:szCs w:val="24"/>
              </w:rPr>
              <w:t xml:space="preserve"> will be placed in separate sealed envelopes marked “Alternative </w:t>
            </w:r>
            <w:r w:rsidR="00F30E79" w:rsidRPr="001F5291">
              <w:rPr>
                <w:szCs w:val="24"/>
              </w:rPr>
              <w:t>Tender</w:t>
            </w:r>
            <w:r w:rsidRPr="001F5291">
              <w:rPr>
                <w:szCs w:val="24"/>
              </w:rPr>
              <w:t xml:space="preserve"> – Copies </w:t>
            </w:r>
            <w:r w:rsidR="00225622" w:rsidRPr="001F5291">
              <w:rPr>
                <w:szCs w:val="24"/>
              </w:rPr>
              <w:t>o</w:t>
            </w:r>
            <w:r w:rsidRPr="001F5291">
              <w:rPr>
                <w:szCs w:val="24"/>
              </w:rPr>
              <w:t xml:space="preserve">f Technical Part”, and “Alternative </w:t>
            </w:r>
            <w:r w:rsidR="00F30E79" w:rsidRPr="001F5291">
              <w:rPr>
                <w:szCs w:val="24"/>
              </w:rPr>
              <w:t>Tender</w:t>
            </w:r>
            <w:r w:rsidRPr="001F5291">
              <w:rPr>
                <w:szCs w:val="24"/>
              </w:rPr>
              <w:t xml:space="preserve"> – Copies </w:t>
            </w:r>
            <w:r w:rsidR="00225622" w:rsidRPr="001F5291">
              <w:rPr>
                <w:szCs w:val="24"/>
              </w:rPr>
              <w:t>o</w:t>
            </w:r>
            <w:r w:rsidRPr="001F5291">
              <w:rPr>
                <w:szCs w:val="24"/>
              </w:rPr>
              <w:t xml:space="preserve">f Financial Part” and enclosed in a separate sealed outer envelope marked “Alternative </w:t>
            </w:r>
            <w:r w:rsidR="00F30E79" w:rsidRPr="001F5291">
              <w:rPr>
                <w:szCs w:val="24"/>
              </w:rPr>
              <w:t>Tender</w:t>
            </w:r>
            <w:r w:rsidRPr="001F5291">
              <w:rPr>
                <w:szCs w:val="24"/>
              </w:rPr>
              <w:t xml:space="preserve"> - Copies”</w:t>
            </w:r>
            <w:r w:rsidR="00225622" w:rsidRPr="001F5291">
              <w:rPr>
                <w:szCs w:val="24"/>
              </w:rPr>
              <w:t>.</w:t>
            </w:r>
          </w:p>
          <w:p w14:paraId="1CE34CFE" w14:textId="77777777"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The inner and outer envelopes shall:</w:t>
            </w:r>
          </w:p>
          <w:p w14:paraId="570D7B06" w14:textId="3ABC5E4F"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lastRenderedPageBreak/>
              <w:t xml:space="preserve">bear the name and address of the </w:t>
            </w:r>
            <w:r w:rsidR="0011340F" w:rsidRPr="00B00C86">
              <w:rPr>
                <w:noProof/>
                <w:szCs w:val="24"/>
              </w:rPr>
              <w:t>Tenderer</w:t>
            </w:r>
            <w:r w:rsidRPr="00B00C86">
              <w:rPr>
                <w:noProof/>
                <w:szCs w:val="24"/>
              </w:rPr>
              <w:t>;</w:t>
            </w:r>
          </w:p>
          <w:p w14:paraId="3B356B59" w14:textId="288E69D9"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be addressed to the Employer, at the address given </w:t>
            </w:r>
            <w:r w:rsidRPr="00B00C86">
              <w:rPr>
                <w:b/>
                <w:noProof/>
                <w:szCs w:val="24"/>
              </w:rPr>
              <w:t xml:space="preserve">in the </w:t>
            </w:r>
            <w:r w:rsidR="000D4E27" w:rsidRPr="00B00C86">
              <w:rPr>
                <w:b/>
                <w:noProof/>
                <w:szCs w:val="24"/>
              </w:rPr>
              <w:t>TDS</w:t>
            </w:r>
            <w:r w:rsidRPr="00B00C86">
              <w:rPr>
                <w:b/>
                <w:noProof/>
                <w:szCs w:val="24"/>
              </w:rPr>
              <w:t xml:space="preserve"> </w:t>
            </w:r>
            <w:r w:rsidRPr="00B00C86">
              <w:rPr>
                <w:noProof/>
                <w:szCs w:val="24"/>
              </w:rPr>
              <w:t xml:space="preserve">for </w:t>
            </w:r>
            <w:r w:rsidR="007F0961" w:rsidRPr="00B00C86">
              <w:rPr>
                <w:b/>
                <w:noProof/>
                <w:szCs w:val="24"/>
              </w:rPr>
              <w:t>ITT</w:t>
            </w:r>
            <w:r w:rsidRPr="00B00C86">
              <w:rPr>
                <w:b/>
                <w:noProof/>
                <w:szCs w:val="24"/>
              </w:rPr>
              <w:t xml:space="preserve"> 23.1</w:t>
            </w:r>
            <w:r w:rsidRPr="00B00C86">
              <w:rPr>
                <w:noProof/>
                <w:szCs w:val="24"/>
              </w:rPr>
              <w:t>; and</w:t>
            </w:r>
          </w:p>
          <w:p w14:paraId="0B640AD4" w14:textId="48E4A430"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bear the Contract(s) name, the </w:t>
            </w:r>
            <w:r w:rsidR="00891636" w:rsidRPr="00B00C86">
              <w:rPr>
                <w:noProof/>
                <w:szCs w:val="24"/>
              </w:rPr>
              <w:t>Tender</w:t>
            </w:r>
            <w:r w:rsidRPr="00B00C86">
              <w:rPr>
                <w:noProof/>
                <w:szCs w:val="24"/>
              </w:rPr>
              <w:t xml:space="preserve"> title and number, as specified </w:t>
            </w:r>
            <w:r w:rsidRPr="00B00C86">
              <w:rPr>
                <w:b/>
                <w:noProof/>
                <w:szCs w:val="24"/>
              </w:rPr>
              <w:t xml:space="preserve">in the </w:t>
            </w:r>
            <w:r w:rsidR="000D4E27" w:rsidRPr="00B00C86">
              <w:rPr>
                <w:b/>
                <w:noProof/>
                <w:szCs w:val="24"/>
              </w:rPr>
              <w:t>TDS</w:t>
            </w:r>
            <w:r w:rsidRPr="00B00C86">
              <w:rPr>
                <w:noProof/>
                <w:szCs w:val="24"/>
              </w:rPr>
              <w:t xml:space="preserve"> for </w:t>
            </w:r>
            <w:r w:rsidR="007F0961" w:rsidRPr="00B00C86">
              <w:rPr>
                <w:b/>
                <w:noProof/>
                <w:szCs w:val="24"/>
              </w:rPr>
              <w:t>ITT</w:t>
            </w:r>
            <w:r w:rsidRPr="00B00C86">
              <w:rPr>
                <w:b/>
                <w:noProof/>
                <w:szCs w:val="24"/>
              </w:rPr>
              <w:t xml:space="preserve"> 1.1</w:t>
            </w:r>
            <w:r w:rsidRPr="00B00C86">
              <w:rPr>
                <w:noProof/>
                <w:szCs w:val="24"/>
              </w:rPr>
              <w:t xml:space="preserve">, and the statement “Do Not Open Before [time and date],” to be completed with the time and date specified </w:t>
            </w:r>
            <w:r w:rsidRPr="00B00C86">
              <w:rPr>
                <w:b/>
                <w:noProof/>
                <w:szCs w:val="24"/>
              </w:rPr>
              <w:t xml:space="preserve">in the </w:t>
            </w:r>
            <w:r w:rsidR="000D4E27" w:rsidRPr="00B00C86">
              <w:rPr>
                <w:b/>
                <w:noProof/>
                <w:szCs w:val="24"/>
              </w:rPr>
              <w:t>TDS</w:t>
            </w:r>
            <w:r w:rsidRPr="00B00C86">
              <w:rPr>
                <w:noProof/>
                <w:szCs w:val="24"/>
              </w:rPr>
              <w:t xml:space="preserve"> for </w:t>
            </w:r>
            <w:r w:rsidR="007F0961" w:rsidRPr="00B00C86">
              <w:rPr>
                <w:b/>
                <w:noProof/>
                <w:szCs w:val="24"/>
              </w:rPr>
              <w:t>ITT</w:t>
            </w:r>
            <w:r w:rsidRPr="00B00C86">
              <w:rPr>
                <w:b/>
                <w:noProof/>
                <w:szCs w:val="24"/>
              </w:rPr>
              <w:t xml:space="preserve"> 23.1</w:t>
            </w:r>
            <w:r w:rsidRPr="00B00C86">
              <w:rPr>
                <w:noProof/>
                <w:szCs w:val="24"/>
              </w:rPr>
              <w:t>.</w:t>
            </w:r>
          </w:p>
          <w:p w14:paraId="18002429" w14:textId="631649F9"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If the outer envelope is not sealed and marked as required by </w:t>
            </w:r>
            <w:r w:rsidR="007F0961" w:rsidRPr="00B00C86">
              <w:rPr>
                <w:b/>
                <w:noProof/>
                <w:szCs w:val="24"/>
              </w:rPr>
              <w:t>ITT</w:t>
            </w:r>
            <w:r w:rsidR="00EE4077">
              <w:rPr>
                <w:b/>
                <w:noProof/>
                <w:szCs w:val="24"/>
              </w:rPr>
              <w:t xml:space="preserve"> </w:t>
            </w:r>
            <w:r w:rsidRPr="00B00C86">
              <w:rPr>
                <w:b/>
                <w:noProof/>
                <w:szCs w:val="24"/>
              </w:rPr>
              <w:t>22.1</w:t>
            </w:r>
            <w:r w:rsidRPr="00B00C86">
              <w:rPr>
                <w:noProof/>
                <w:szCs w:val="24"/>
              </w:rPr>
              <w:t xml:space="preserve"> and </w:t>
            </w:r>
            <w:r w:rsidR="007F0961" w:rsidRPr="00B00C86">
              <w:rPr>
                <w:b/>
                <w:noProof/>
                <w:szCs w:val="24"/>
              </w:rPr>
              <w:t>ITT</w:t>
            </w:r>
            <w:r w:rsidRPr="00B00C86">
              <w:rPr>
                <w:b/>
                <w:noProof/>
                <w:szCs w:val="24"/>
              </w:rPr>
              <w:t xml:space="preserve"> 22.2,</w:t>
            </w:r>
            <w:r w:rsidRPr="00B00C86">
              <w:rPr>
                <w:noProof/>
                <w:szCs w:val="24"/>
              </w:rPr>
              <w:t xml:space="preserve"> the Employer will assume no responsibility for the </w:t>
            </w:r>
            <w:r w:rsidR="00F30E79" w:rsidRPr="00B00C86">
              <w:rPr>
                <w:noProof/>
                <w:szCs w:val="24"/>
              </w:rPr>
              <w:t>Tender</w:t>
            </w:r>
            <w:r w:rsidRPr="00B00C86">
              <w:rPr>
                <w:noProof/>
                <w:szCs w:val="24"/>
              </w:rPr>
              <w:t>’s misplacement or premature opening.</w:t>
            </w:r>
          </w:p>
        </w:tc>
      </w:tr>
      <w:tr w:rsidR="00B00C86" w:rsidRPr="00B00C86" w14:paraId="2414BA96" w14:textId="77777777" w:rsidTr="005D4473">
        <w:tc>
          <w:tcPr>
            <w:tcW w:w="2340" w:type="dxa"/>
          </w:tcPr>
          <w:p w14:paraId="0CF5BBB4" w14:textId="61B362C1" w:rsidR="00891404" w:rsidRPr="00B00C86" w:rsidRDefault="00891404" w:rsidP="00891404">
            <w:pPr>
              <w:pStyle w:val="HeadingSPD02"/>
              <w:numPr>
                <w:ilvl w:val="0"/>
                <w:numId w:val="16"/>
              </w:numPr>
              <w:spacing w:before="120"/>
              <w:ind w:left="432" w:hanging="432"/>
              <w:jc w:val="left"/>
            </w:pPr>
            <w:bookmarkStart w:id="254" w:name="_Toc14612828"/>
            <w:bookmarkStart w:id="255" w:name="_Toc31677809"/>
            <w:bookmarkStart w:id="256" w:name="_Toc252363281"/>
            <w:bookmarkStart w:id="257" w:name="_Toc450070818"/>
            <w:bookmarkStart w:id="258" w:name="_Toc450635180"/>
            <w:bookmarkStart w:id="259" w:name="_Toc450635368"/>
            <w:r w:rsidRPr="00B00C86">
              <w:lastRenderedPageBreak/>
              <w:tab/>
            </w:r>
            <w:bookmarkStart w:id="260" w:name="_Toc463343444"/>
            <w:bookmarkStart w:id="261" w:name="_Toc463343637"/>
            <w:bookmarkStart w:id="262" w:name="_Toc463447956"/>
            <w:bookmarkStart w:id="263" w:name="_Toc486580098"/>
            <w:bookmarkStart w:id="264" w:name="_Toc139557604"/>
            <w:r w:rsidRPr="00B00C86">
              <w:t xml:space="preserve">Deadline for Submission of </w:t>
            </w:r>
            <w:r w:rsidR="00F30E79" w:rsidRPr="00B00C86">
              <w:t>Tender</w:t>
            </w:r>
            <w:r w:rsidRPr="00B00C86">
              <w:t>s</w:t>
            </w:r>
            <w:bookmarkEnd w:id="254"/>
            <w:bookmarkEnd w:id="255"/>
            <w:bookmarkEnd w:id="256"/>
            <w:bookmarkEnd w:id="257"/>
            <w:bookmarkEnd w:id="258"/>
            <w:bookmarkEnd w:id="259"/>
            <w:bookmarkEnd w:id="260"/>
            <w:bookmarkEnd w:id="261"/>
            <w:bookmarkEnd w:id="262"/>
            <w:bookmarkEnd w:id="263"/>
            <w:bookmarkEnd w:id="264"/>
          </w:p>
        </w:tc>
        <w:tc>
          <w:tcPr>
            <w:tcW w:w="7020" w:type="dxa"/>
          </w:tcPr>
          <w:p w14:paraId="4A2E9A38" w14:textId="3B6AE85B"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r>
            <w:r w:rsidR="00F30E79" w:rsidRPr="00B00C86">
              <w:rPr>
                <w:szCs w:val="24"/>
              </w:rPr>
              <w:t>Tender</w:t>
            </w:r>
            <w:r w:rsidRPr="00B00C86">
              <w:rPr>
                <w:szCs w:val="24"/>
              </w:rPr>
              <w:t xml:space="preserve">s must be received by the Employer at the address specified, and no later than the time and date specified, </w:t>
            </w:r>
            <w:r w:rsidRPr="00B00C86">
              <w:rPr>
                <w:b/>
                <w:szCs w:val="24"/>
              </w:rPr>
              <w:t xml:space="preserve">in the </w:t>
            </w:r>
            <w:r w:rsidR="000D4E27" w:rsidRPr="00B00C86">
              <w:rPr>
                <w:b/>
                <w:szCs w:val="24"/>
              </w:rPr>
              <w:t>TDS</w:t>
            </w:r>
            <w:r w:rsidRPr="00B00C86">
              <w:rPr>
                <w:szCs w:val="24"/>
              </w:rPr>
              <w:t xml:space="preserve">. </w:t>
            </w:r>
            <w:r w:rsidR="0011340F" w:rsidRPr="00B00C86">
              <w:rPr>
                <w:szCs w:val="24"/>
              </w:rPr>
              <w:t>Tenderer</w:t>
            </w:r>
            <w:r w:rsidRPr="00B00C86">
              <w:rPr>
                <w:szCs w:val="24"/>
              </w:rPr>
              <w:t xml:space="preserve">s have the option of submitting their </w:t>
            </w:r>
            <w:r w:rsidR="00F30E79" w:rsidRPr="00B00C86">
              <w:rPr>
                <w:szCs w:val="24"/>
              </w:rPr>
              <w:t>Tender</w:t>
            </w:r>
            <w:r w:rsidRPr="00B00C86">
              <w:rPr>
                <w:szCs w:val="24"/>
              </w:rPr>
              <w:t xml:space="preserve">s electronically if specified </w:t>
            </w:r>
            <w:r w:rsidRPr="00B00C86">
              <w:rPr>
                <w:b/>
                <w:szCs w:val="24"/>
              </w:rPr>
              <w:t xml:space="preserve">in the </w:t>
            </w:r>
            <w:r w:rsidR="000D4E27" w:rsidRPr="00B00C86">
              <w:rPr>
                <w:b/>
                <w:szCs w:val="24"/>
              </w:rPr>
              <w:t>TDS</w:t>
            </w:r>
            <w:r w:rsidRPr="00B00C86">
              <w:rPr>
                <w:szCs w:val="24"/>
              </w:rPr>
              <w:t>.</w:t>
            </w:r>
          </w:p>
          <w:p w14:paraId="78DF282A" w14:textId="625272FB"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The </w:t>
            </w:r>
            <w:r w:rsidRPr="00B00C86">
              <w:rPr>
                <w:noProof/>
                <w:szCs w:val="24"/>
              </w:rPr>
              <w:t>Employer</w:t>
            </w:r>
            <w:r w:rsidRPr="00B00C86">
              <w:rPr>
                <w:szCs w:val="24"/>
              </w:rPr>
              <w:t xml:space="preserve"> may, at its discretion, extend the deadline for submission of </w:t>
            </w:r>
            <w:r w:rsidR="00F30E79" w:rsidRPr="00B00C86">
              <w:rPr>
                <w:szCs w:val="24"/>
              </w:rPr>
              <w:t>Tender</w:t>
            </w:r>
            <w:r w:rsidRPr="00B00C86">
              <w:rPr>
                <w:szCs w:val="24"/>
              </w:rPr>
              <w:t xml:space="preserve">s by amending the </w:t>
            </w:r>
            <w:r w:rsidR="00891636" w:rsidRPr="00B00C86">
              <w:rPr>
                <w:szCs w:val="24"/>
              </w:rPr>
              <w:t>Tender</w:t>
            </w:r>
            <w:r w:rsidRPr="00B00C86">
              <w:rPr>
                <w:szCs w:val="24"/>
              </w:rPr>
              <w:t xml:space="preserve"> Document in accordance with </w:t>
            </w:r>
            <w:r w:rsidR="007F0961" w:rsidRPr="00B00C86">
              <w:rPr>
                <w:b/>
                <w:szCs w:val="24"/>
              </w:rPr>
              <w:t>ITT</w:t>
            </w:r>
            <w:r w:rsidRPr="00B00C86">
              <w:rPr>
                <w:b/>
                <w:szCs w:val="24"/>
              </w:rPr>
              <w:t xml:space="preserve"> 8.3</w:t>
            </w:r>
            <w:r w:rsidRPr="00B00C86">
              <w:rPr>
                <w:szCs w:val="24"/>
              </w:rPr>
              <w:t xml:space="preserve">, in which case all rights and obligations of the Employer and </w:t>
            </w:r>
            <w:r w:rsidR="0011340F" w:rsidRPr="00B00C86">
              <w:rPr>
                <w:szCs w:val="24"/>
              </w:rPr>
              <w:t>Tenderer</w:t>
            </w:r>
            <w:r w:rsidRPr="00B00C86">
              <w:rPr>
                <w:szCs w:val="24"/>
              </w:rPr>
              <w:t>s will thereafter be subject to the deadline as extended.</w:t>
            </w:r>
          </w:p>
        </w:tc>
      </w:tr>
      <w:tr w:rsidR="00B00C86" w:rsidRPr="00B00C86" w14:paraId="4959F37A" w14:textId="77777777" w:rsidTr="005D4473">
        <w:tc>
          <w:tcPr>
            <w:tcW w:w="2340" w:type="dxa"/>
          </w:tcPr>
          <w:p w14:paraId="4A46D28D" w14:textId="4703CD57" w:rsidR="00891404" w:rsidRPr="00B00C86" w:rsidRDefault="00891404" w:rsidP="00891404">
            <w:pPr>
              <w:pStyle w:val="HeadingSPD02"/>
              <w:numPr>
                <w:ilvl w:val="0"/>
                <w:numId w:val="16"/>
              </w:numPr>
              <w:spacing w:before="120"/>
              <w:ind w:left="432" w:hanging="432"/>
              <w:jc w:val="left"/>
            </w:pPr>
            <w:bookmarkStart w:id="265" w:name="_Toc450070819"/>
            <w:bookmarkStart w:id="266" w:name="_Toc450635181"/>
            <w:bookmarkStart w:id="267" w:name="_Toc450635369"/>
            <w:r w:rsidRPr="00B00C86">
              <w:tab/>
            </w:r>
            <w:bookmarkStart w:id="268" w:name="_Toc463343445"/>
            <w:bookmarkStart w:id="269" w:name="_Toc463343638"/>
            <w:bookmarkStart w:id="270" w:name="_Toc463447957"/>
            <w:bookmarkStart w:id="271" w:name="_Toc486580099"/>
            <w:bookmarkStart w:id="272" w:name="_Toc139557605"/>
            <w:r w:rsidRPr="00B00C86">
              <w:t xml:space="preserve">Late </w:t>
            </w:r>
            <w:r w:rsidR="00F30E79" w:rsidRPr="00B00C86">
              <w:t>Tender</w:t>
            </w:r>
            <w:r w:rsidRPr="00B00C86">
              <w:t>s</w:t>
            </w:r>
            <w:bookmarkEnd w:id="265"/>
            <w:bookmarkEnd w:id="266"/>
            <w:bookmarkEnd w:id="267"/>
            <w:bookmarkEnd w:id="268"/>
            <w:bookmarkEnd w:id="269"/>
            <w:bookmarkEnd w:id="270"/>
            <w:bookmarkEnd w:id="271"/>
            <w:bookmarkEnd w:id="272"/>
          </w:p>
        </w:tc>
        <w:tc>
          <w:tcPr>
            <w:tcW w:w="7020" w:type="dxa"/>
          </w:tcPr>
          <w:p w14:paraId="1A083EB2" w14:textId="452C3BAB"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The Employer shall not consider any </w:t>
            </w:r>
            <w:r w:rsidR="00F30E79" w:rsidRPr="00B00C86">
              <w:rPr>
                <w:szCs w:val="24"/>
              </w:rPr>
              <w:t>Tender</w:t>
            </w:r>
            <w:r w:rsidRPr="00B00C86">
              <w:rPr>
                <w:szCs w:val="24"/>
              </w:rPr>
              <w:t xml:space="preserve"> that arrives after the deadline for submission of </w:t>
            </w:r>
            <w:r w:rsidR="00F30E79" w:rsidRPr="00B00C86">
              <w:rPr>
                <w:szCs w:val="24"/>
              </w:rPr>
              <w:t>Tender</w:t>
            </w:r>
            <w:r w:rsidRPr="00B00C86">
              <w:rPr>
                <w:szCs w:val="24"/>
              </w:rPr>
              <w:t xml:space="preserve">s, in accordance with </w:t>
            </w:r>
            <w:r w:rsidR="007F0961" w:rsidRPr="00B00C86">
              <w:rPr>
                <w:b/>
                <w:szCs w:val="24"/>
              </w:rPr>
              <w:t>ITT</w:t>
            </w:r>
            <w:r w:rsidRPr="00B00C86">
              <w:rPr>
                <w:b/>
                <w:szCs w:val="24"/>
              </w:rPr>
              <w:t xml:space="preserve"> 23.</w:t>
            </w:r>
            <w:r w:rsidRPr="00B00C86">
              <w:rPr>
                <w:szCs w:val="24"/>
              </w:rPr>
              <w:t xml:space="preserve"> Any </w:t>
            </w:r>
            <w:r w:rsidR="00F30E79" w:rsidRPr="00B00C86">
              <w:rPr>
                <w:szCs w:val="24"/>
              </w:rPr>
              <w:t>Tender</w:t>
            </w:r>
            <w:r w:rsidRPr="00B00C86">
              <w:rPr>
                <w:szCs w:val="24"/>
              </w:rPr>
              <w:t xml:space="preserve"> received by the Employer after the deadline for submission of </w:t>
            </w:r>
            <w:r w:rsidR="00F30E79" w:rsidRPr="00B00C86">
              <w:rPr>
                <w:szCs w:val="24"/>
              </w:rPr>
              <w:t>Tender</w:t>
            </w:r>
            <w:r w:rsidRPr="00B00C86">
              <w:rPr>
                <w:szCs w:val="24"/>
              </w:rPr>
              <w:t xml:space="preserve">s shall be declared late, rejected, and returned unopened to the </w:t>
            </w:r>
            <w:r w:rsidR="0011340F" w:rsidRPr="00B00C86">
              <w:rPr>
                <w:szCs w:val="24"/>
              </w:rPr>
              <w:t>Tenderer</w:t>
            </w:r>
            <w:r w:rsidRPr="00B00C86">
              <w:rPr>
                <w:szCs w:val="24"/>
              </w:rPr>
              <w:t>.</w:t>
            </w:r>
          </w:p>
        </w:tc>
      </w:tr>
      <w:tr w:rsidR="00B00C86" w:rsidRPr="00B00C86" w14:paraId="322AF9AE" w14:textId="77777777" w:rsidTr="005D4473">
        <w:tc>
          <w:tcPr>
            <w:tcW w:w="2340" w:type="dxa"/>
          </w:tcPr>
          <w:p w14:paraId="1ADE6DBC" w14:textId="28DE48E3" w:rsidR="00891404" w:rsidRPr="00B00C86" w:rsidRDefault="00891404" w:rsidP="000A6152">
            <w:pPr>
              <w:pStyle w:val="HeadingSPD02"/>
              <w:numPr>
                <w:ilvl w:val="0"/>
                <w:numId w:val="16"/>
              </w:numPr>
              <w:spacing w:before="120"/>
              <w:ind w:left="432" w:hanging="432"/>
              <w:jc w:val="left"/>
            </w:pPr>
            <w:bookmarkStart w:id="273" w:name="_Toc450070820"/>
            <w:bookmarkStart w:id="274" w:name="_Toc450635182"/>
            <w:bookmarkStart w:id="275" w:name="_Toc450635370"/>
            <w:r w:rsidRPr="00B00C86">
              <w:rPr>
                <w:b w:val="0"/>
              </w:rPr>
              <w:tab/>
            </w:r>
            <w:bookmarkStart w:id="276" w:name="_Toc463343446"/>
            <w:bookmarkStart w:id="277" w:name="_Toc463343639"/>
            <w:bookmarkStart w:id="278" w:name="_Toc463447958"/>
            <w:bookmarkStart w:id="279" w:name="_Toc486580100"/>
            <w:bookmarkStart w:id="280" w:name="_Toc139557606"/>
            <w:r w:rsidRPr="00B00C86">
              <w:t xml:space="preserve">Withdrawal, Substitution, and Modification of </w:t>
            </w:r>
            <w:r w:rsidR="00F30E79" w:rsidRPr="00B00C86">
              <w:t>Tender</w:t>
            </w:r>
            <w:r w:rsidRPr="00B00C86">
              <w:t>s</w:t>
            </w:r>
            <w:bookmarkEnd w:id="273"/>
            <w:bookmarkEnd w:id="274"/>
            <w:bookmarkEnd w:id="275"/>
            <w:bookmarkEnd w:id="276"/>
            <w:bookmarkEnd w:id="277"/>
            <w:bookmarkEnd w:id="278"/>
            <w:bookmarkEnd w:id="279"/>
            <w:bookmarkEnd w:id="280"/>
            <w:r w:rsidRPr="00B00C86">
              <w:t xml:space="preserve"> </w:t>
            </w:r>
          </w:p>
        </w:tc>
        <w:tc>
          <w:tcPr>
            <w:tcW w:w="7020" w:type="dxa"/>
          </w:tcPr>
          <w:p w14:paraId="622473AD" w14:textId="3A799CAE" w:rsidR="00891404" w:rsidRPr="00B00C86" w:rsidRDefault="00891404" w:rsidP="000A6152">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A </w:t>
            </w:r>
            <w:r w:rsidR="0011340F" w:rsidRPr="00B00C86">
              <w:rPr>
                <w:noProof/>
                <w:szCs w:val="24"/>
              </w:rPr>
              <w:t>Tenderer</w:t>
            </w:r>
            <w:r w:rsidRPr="00B00C86">
              <w:rPr>
                <w:noProof/>
                <w:szCs w:val="24"/>
              </w:rPr>
              <w:t xml:space="preserve"> may withdraw, substitute, or modify its </w:t>
            </w:r>
            <w:r w:rsidR="00F30E79" w:rsidRPr="00B00C86">
              <w:rPr>
                <w:noProof/>
                <w:szCs w:val="24"/>
              </w:rPr>
              <w:t>Tender</w:t>
            </w:r>
            <w:r w:rsidRPr="00B00C86">
              <w:rPr>
                <w:noProof/>
                <w:szCs w:val="24"/>
              </w:rPr>
              <w:t xml:space="preserve"> after it has been submitted, and before the deadline for submission of </w:t>
            </w:r>
            <w:r w:rsidR="00F30E79" w:rsidRPr="00B00C86">
              <w:rPr>
                <w:noProof/>
                <w:szCs w:val="24"/>
              </w:rPr>
              <w:t>Tender</w:t>
            </w:r>
            <w:r w:rsidRPr="00B00C86">
              <w:rPr>
                <w:noProof/>
                <w:szCs w:val="24"/>
              </w:rPr>
              <w:t xml:space="preserve">s, by sending a written notice, duly signed by an authorized representative, including a copy of the authorization in accordance with </w:t>
            </w:r>
            <w:r w:rsidR="007F0961" w:rsidRPr="00B00C86">
              <w:rPr>
                <w:b/>
                <w:noProof/>
                <w:szCs w:val="24"/>
              </w:rPr>
              <w:t>ITT</w:t>
            </w:r>
            <w:r w:rsidRPr="00B00C86">
              <w:rPr>
                <w:b/>
                <w:noProof/>
                <w:szCs w:val="24"/>
              </w:rPr>
              <w:t xml:space="preserve"> 21.1</w:t>
            </w:r>
            <w:r w:rsidRPr="00B00C86">
              <w:rPr>
                <w:noProof/>
                <w:szCs w:val="24"/>
              </w:rPr>
              <w:t xml:space="preserve">, (except that withdrawal notices do not require copies). The corresponding substitution or modification of the </w:t>
            </w:r>
            <w:r w:rsidR="00F30E79" w:rsidRPr="00B00C86">
              <w:rPr>
                <w:noProof/>
                <w:szCs w:val="24"/>
              </w:rPr>
              <w:t>Tender</w:t>
            </w:r>
            <w:r w:rsidRPr="00B00C86">
              <w:rPr>
                <w:noProof/>
                <w:szCs w:val="24"/>
              </w:rPr>
              <w:t xml:space="preserve"> must accompany the respective written notice. All notices must be:</w:t>
            </w:r>
          </w:p>
          <w:p w14:paraId="2B769E66" w14:textId="0F9209CC" w:rsidR="00891404" w:rsidRPr="00B00C86" w:rsidRDefault="00891404" w:rsidP="000A6152">
            <w:pPr>
              <w:numPr>
                <w:ilvl w:val="4"/>
                <w:numId w:val="16"/>
              </w:numPr>
              <w:tabs>
                <w:tab w:val="left" w:pos="1260"/>
              </w:tabs>
              <w:spacing w:before="120" w:after="120"/>
              <w:ind w:left="1222" w:hanging="540"/>
              <w:rPr>
                <w:noProof/>
                <w:szCs w:val="24"/>
              </w:rPr>
            </w:pPr>
            <w:r w:rsidRPr="00B00C86">
              <w:rPr>
                <w:bCs/>
                <w:noProof/>
                <w:spacing w:val="-4"/>
                <w:szCs w:val="24"/>
              </w:rPr>
              <w:t xml:space="preserve">prepared and submitted in accordance with </w:t>
            </w:r>
            <w:r w:rsidR="007F0961" w:rsidRPr="00B00C86">
              <w:rPr>
                <w:b/>
                <w:bCs/>
                <w:noProof/>
                <w:spacing w:val="-4"/>
                <w:szCs w:val="24"/>
              </w:rPr>
              <w:t>ITT</w:t>
            </w:r>
            <w:r w:rsidRPr="00B00C86">
              <w:rPr>
                <w:b/>
                <w:bCs/>
                <w:noProof/>
                <w:spacing w:val="-4"/>
                <w:szCs w:val="24"/>
              </w:rPr>
              <w:t xml:space="preserve"> 21</w:t>
            </w:r>
            <w:r w:rsidRPr="00B00C86">
              <w:rPr>
                <w:bCs/>
                <w:noProof/>
                <w:spacing w:val="-4"/>
                <w:szCs w:val="24"/>
              </w:rPr>
              <w:t xml:space="preserve"> and </w:t>
            </w:r>
            <w:r w:rsidR="007F0961" w:rsidRPr="00B00C86">
              <w:rPr>
                <w:b/>
                <w:bCs/>
                <w:noProof/>
                <w:spacing w:val="-4"/>
                <w:szCs w:val="24"/>
              </w:rPr>
              <w:t>ITT</w:t>
            </w:r>
            <w:r w:rsidRPr="00B00C86">
              <w:rPr>
                <w:b/>
                <w:bCs/>
                <w:noProof/>
                <w:spacing w:val="-4"/>
                <w:szCs w:val="24"/>
              </w:rPr>
              <w:t xml:space="preserve"> 22</w:t>
            </w:r>
            <w:r w:rsidRPr="00B00C86">
              <w:rPr>
                <w:bCs/>
                <w:noProof/>
                <w:spacing w:val="-4"/>
                <w:szCs w:val="24"/>
              </w:rPr>
              <w:t xml:space="preserve"> (except that withdrawal notices do not require copies), and in addition, the respective envelopes shall be clearly marked </w:t>
            </w:r>
            <w:r w:rsidRPr="00B00C86">
              <w:rPr>
                <w:noProof/>
                <w:szCs w:val="24"/>
              </w:rPr>
              <w:t>“Withdrawal”</w:t>
            </w:r>
            <w:r w:rsidR="00225622" w:rsidRPr="00B00C86">
              <w:rPr>
                <w:noProof/>
                <w:szCs w:val="24"/>
              </w:rPr>
              <w:t>,</w:t>
            </w:r>
            <w:r w:rsidRPr="00B00C86">
              <w:rPr>
                <w:noProof/>
                <w:szCs w:val="24"/>
              </w:rPr>
              <w:t xml:space="preserve"> “Substitution </w:t>
            </w:r>
            <w:r w:rsidRPr="00B00C86">
              <w:rPr>
                <w:bCs/>
                <w:noProof/>
                <w:spacing w:val="-4"/>
                <w:szCs w:val="24"/>
              </w:rPr>
              <w:t>(“Technical Part” and/or “Financial Part”)</w:t>
            </w:r>
            <w:r w:rsidRPr="00B00C86">
              <w:rPr>
                <w:noProof/>
                <w:szCs w:val="24"/>
              </w:rPr>
              <w:t>”</w:t>
            </w:r>
            <w:r w:rsidR="00225622" w:rsidRPr="00B00C86">
              <w:rPr>
                <w:noProof/>
                <w:szCs w:val="24"/>
              </w:rPr>
              <w:t>,</w:t>
            </w:r>
            <w:r w:rsidRPr="00B00C86">
              <w:rPr>
                <w:noProof/>
                <w:szCs w:val="24"/>
              </w:rPr>
              <w:t xml:space="preserve"> “Modification </w:t>
            </w:r>
            <w:r w:rsidRPr="00B00C86">
              <w:rPr>
                <w:bCs/>
                <w:noProof/>
                <w:spacing w:val="-4"/>
                <w:szCs w:val="24"/>
              </w:rPr>
              <w:t>(“Technical Part” and/or “Financial Part”)</w:t>
            </w:r>
            <w:r w:rsidRPr="00B00C86">
              <w:rPr>
                <w:noProof/>
                <w:szCs w:val="24"/>
              </w:rPr>
              <w:t>”</w:t>
            </w:r>
            <w:r w:rsidR="00225622" w:rsidRPr="00B00C86">
              <w:rPr>
                <w:noProof/>
                <w:szCs w:val="24"/>
              </w:rPr>
              <w:t>;</w:t>
            </w:r>
            <w:r w:rsidRPr="00B00C86">
              <w:rPr>
                <w:noProof/>
                <w:szCs w:val="24"/>
              </w:rPr>
              <w:t xml:space="preserve"> and</w:t>
            </w:r>
          </w:p>
          <w:p w14:paraId="00A76DC6" w14:textId="521FDAE4" w:rsidR="00891404" w:rsidRPr="00B00C86" w:rsidRDefault="00891404" w:rsidP="000A6152">
            <w:pPr>
              <w:numPr>
                <w:ilvl w:val="4"/>
                <w:numId w:val="16"/>
              </w:numPr>
              <w:tabs>
                <w:tab w:val="left" w:pos="1260"/>
              </w:tabs>
              <w:spacing w:before="120" w:after="120"/>
              <w:ind w:left="1224" w:hanging="547"/>
              <w:rPr>
                <w:szCs w:val="24"/>
              </w:rPr>
            </w:pPr>
            <w:r w:rsidRPr="00B00C86">
              <w:rPr>
                <w:bCs/>
                <w:noProof/>
                <w:spacing w:val="-4"/>
                <w:szCs w:val="24"/>
              </w:rPr>
              <w:t xml:space="preserve">received by the Employer prior to the deadline prescribed for submission of </w:t>
            </w:r>
            <w:r w:rsidR="00F30E79" w:rsidRPr="00B00C86">
              <w:rPr>
                <w:bCs/>
                <w:noProof/>
                <w:spacing w:val="-4"/>
                <w:szCs w:val="24"/>
              </w:rPr>
              <w:t>Tender</w:t>
            </w:r>
            <w:r w:rsidRPr="00B00C86">
              <w:rPr>
                <w:bCs/>
                <w:noProof/>
                <w:spacing w:val="-4"/>
                <w:szCs w:val="24"/>
              </w:rPr>
              <w:t xml:space="preserve">s, in accordance with </w:t>
            </w:r>
            <w:r w:rsidR="007F0961" w:rsidRPr="00B00C86">
              <w:rPr>
                <w:b/>
                <w:bCs/>
                <w:noProof/>
                <w:spacing w:val="-4"/>
                <w:szCs w:val="24"/>
              </w:rPr>
              <w:t>ITT</w:t>
            </w:r>
            <w:r w:rsidRPr="00B00C86">
              <w:rPr>
                <w:b/>
                <w:bCs/>
                <w:noProof/>
                <w:spacing w:val="-4"/>
                <w:szCs w:val="24"/>
              </w:rPr>
              <w:t xml:space="preserve"> 23</w:t>
            </w:r>
            <w:r w:rsidRPr="00B00C86">
              <w:rPr>
                <w:bCs/>
                <w:noProof/>
                <w:spacing w:val="-4"/>
                <w:szCs w:val="24"/>
              </w:rPr>
              <w:t>.</w:t>
            </w:r>
            <w:r w:rsidRPr="00B00C86" w:rsidDel="004E1DC5">
              <w:rPr>
                <w:noProof/>
                <w:szCs w:val="24"/>
              </w:rPr>
              <w:t xml:space="preserve"> </w:t>
            </w:r>
          </w:p>
        </w:tc>
      </w:tr>
    </w:tbl>
    <w:p w14:paraId="35B95D42" w14:textId="19B03C57" w:rsidR="00891404" w:rsidRPr="00B00C86" w:rsidRDefault="00891404" w:rsidP="00563786">
      <w:pPr>
        <w:pStyle w:val="HeadingSPD010"/>
        <w:spacing w:before="120"/>
        <w:rPr>
          <w:rFonts w:ascii="Times New Roman" w:hAnsi="Times New Roman"/>
          <w:szCs w:val="32"/>
        </w:rPr>
      </w:pPr>
      <w:bookmarkStart w:id="281" w:name="_Toc14612829"/>
      <w:bookmarkStart w:id="282" w:name="_Toc31677810"/>
      <w:bookmarkStart w:id="283" w:name="_Toc252363282"/>
      <w:bookmarkStart w:id="284" w:name="_Toc450070821"/>
      <w:bookmarkStart w:id="285" w:name="_Toc450635183"/>
      <w:bookmarkStart w:id="286" w:name="_Toc450635371"/>
      <w:bookmarkStart w:id="287" w:name="_Toc139557607"/>
      <w:bookmarkStart w:id="288" w:name="_Toc463343447"/>
      <w:bookmarkStart w:id="289" w:name="_Toc463343640"/>
      <w:bookmarkStart w:id="290" w:name="_Toc463447959"/>
      <w:bookmarkStart w:id="291" w:name="_Toc486580101"/>
      <w:r w:rsidRPr="00B00C86">
        <w:rPr>
          <w:rFonts w:ascii="Times New Roman" w:hAnsi="Times New Roman"/>
          <w:szCs w:val="32"/>
        </w:rPr>
        <w:lastRenderedPageBreak/>
        <w:t xml:space="preserve">E. Opening of </w:t>
      </w:r>
      <w:bookmarkEnd w:id="281"/>
      <w:bookmarkEnd w:id="282"/>
      <w:bookmarkEnd w:id="283"/>
      <w:bookmarkEnd w:id="284"/>
      <w:bookmarkEnd w:id="285"/>
      <w:bookmarkEnd w:id="286"/>
      <w:r w:rsidRPr="00B00C86">
        <w:rPr>
          <w:rFonts w:ascii="Times New Roman" w:hAnsi="Times New Roman"/>
          <w:szCs w:val="32"/>
        </w:rPr>
        <w:t xml:space="preserve">Technical Parts of </w:t>
      </w:r>
      <w:r w:rsidR="00F30E79" w:rsidRPr="00B00C86">
        <w:rPr>
          <w:rFonts w:ascii="Times New Roman" w:hAnsi="Times New Roman"/>
          <w:szCs w:val="32"/>
        </w:rPr>
        <w:t>Tender</w:t>
      </w:r>
      <w:r w:rsidRPr="00B00C86">
        <w:rPr>
          <w:rFonts w:ascii="Times New Roman" w:hAnsi="Times New Roman"/>
          <w:szCs w:val="32"/>
        </w:rPr>
        <w:t>s</w:t>
      </w:r>
      <w:bookmarkEnd w:id="287"/>
      <w:r w:rsidRPr="00B00C86">
        <w:rPr>
          <w:rFonts w:ascii="Times New Roman" w:hAnsi="Times New Roman"/>
          <w:szCs w:val="32"/>
        </w:rPr>
        <w:t xml:space="preserve"> </w:t>
      </w:r>
      <w:bookmarkEnd w:id="288"/>
      <w:bookmarkEnd w:id="289"/>
      <w:bookmarkEnd w:id="290"/>
      <w:bookmarkEnd w:id="291"/>
    </w:p>
    <w:tbl>
      <w:tblPr>
        <w:tblW w:w="9379" w:type="dxa"/>
        <w:tblLayout w:type="fixed"/>
        <w:tblLook w:val="0000" w:firstRow="0" w:lastRow="0" w:firstColumn="0" w:lastColumn="0" w:noHBand="0" w:noVBand="0"/>
      </w:tblPr>
      <w:tblGrid>
        <w:gridCol w:w="2250"/>
        <w:gridCol w:w="7129"/>
      </w:tblGrid>
      <w:tr w:rsidR="00B00C86" w:rsidRPr="00B00C86" w14:paraId="70F680C8" w14:textId="77777777" w:rsidTr="005977C1">
        <w:tc>
          <w:tcPr>
            <w:tcW w:w="2250" w:type="dxa"/>
          </w:tcPr>
          <w:p w14:paraId="233B722D" w14:textId="77777777" w:rsidR="00891404" w:rsidRPr="00B00C86" w:rsidRDefault="00891404" w:rsidP="000A6152">
            <w:pPr>
              <w:pStyle w:val="HeadingSPD02"/>
              <w:numPr>
                <w:ilvl w:val="0"/>
                <w:numId w:val="16"/>
              </w:numPr>
              <w:spacing w:before="120"/>
              <w:ind w:left="432" w:hanging="432"/>
              <w:jc w:val="left"/>
            </w:pPr>
            <w:bookmarkStart w:id="292" w:name="_Toc14612830"/>
            <w:bookmarkStart w:id="293" w:name="_Toc31677811"/>
            <w:bookmarkStart w:id="294" w:name="_Toc252363283"/>
            <w:bookmarkStart w:id="295" w:name="_Toc450070822"/>
            <w:bookmarkStart w:id="296" w:name="_Toc450635184"/>
            <w:bookmarkStart w:id="297" w:name="_Toc450635372"/>
            <w:r w:rsidRPr="00B00C86">
              <w:tab/>
            </w:r>
            <w:bookmarkStart w:id="298" w:name="_Toc463343448"/>
            <w:bookmarkStart w:id="299" w:name="_Toc463343641"/>
            <w:bookmarkStart w:id="300" w:name="_Toc463447960"/>
            <w:bookmarkStart w:id="301" w:name="_Toc486580102"/>
            <w:bookmarkStart w:id="302" w:name="_Toc139557608"/>
            <w:r w:rsidRPr="00B00C86">
              <w:t>Opening of Technical Part by Employer</w:t>
            </w:r>
            <w:bookmarkEnd w:id="292"/>
            <w:bookmarkEnd w:id="293"/>
            <w:bookmarkEnd w:id="294"/>
            <w:bookmarkEnd w:id="295"/>
            <w:bookmarkEnd w:id="296"/>
            <w:bookmarkEnd w:id="297"/>
            <w:bookmarkEnd w:id="298"/>
            <w:bookmarkEnd w:id="299"/>
            <w:bookmarkEnd w:id="300"/>
            <w:bookmarkEnd w:id="301"/>
            <w:bookmarkEnd w:id="302"/>
          </w:p>
        </w:tc>
        <w:tc>
          <w:tcPr>
            <w:tcW w:w="7129" w:type="dxa"/>
          </w:tcPr>
          <w:p w14:paraId="3A97E531" w14:textId="0DC0EFDB" w:rsidR="00891404" w:rsidRPr="00B00C86" w:rsidRDefault="00891404" w:rsidP="000A6152">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Except as in the cases specified in </w:t>
            </w:r>
            <w:r w:rsidR="007F0961" w:rsidRPr="00B00C86">
              <w:rPr>
                <w:b/>
                <w:noProof/>
                <w:szCs w:val="24"/>
              </w:rPr>
              <w:t>ITT</w:t>
            </w:r>
            <w:r w:rsidRPr="00B00C86">
              <w:rPr>
                <w:b/>
                <w:noProof/>
                <w:szCs w:val="24"/>
              </w:rPr>
              <w:t xml:space="preserve"> 24 </w:t>
            </w:r>
            <w:r w:rsidRPr="00B00C86">
              <w:rPr>
                <w:bCs/>
                <w:noProof/>
                <w:szCs w:val="24"/>
              </w:rPr>
              <w:t>and</w:t>
            </w:r>
            <w:r w:rsidRPr="00B00C86">
              <w:rPr>
                <w:b/>
                <w:noProof/>
                <w:szCs w:val="24"/>
              </w:rPr>
              <w:t xml:space="preserve"> </w:t>
            </w:r>
            <w:r w:rsidR="007F0961" w:rsidRPr="00B00C86">
              <w:rPr>
                <w:b/>
                <w:noProof/>
                <w:szCs w:val="24"/>
              </w:rPr>
              <w:t>ITT</w:t>
            </w:r>
            <w:r w:rsidRPr="00B00C86">
              <w:rPr>
                <w:b/>
                <w:noProof/>
                <w:szCs w:val="24"/>
              </w:rPr>
              <w:t xml:space="preserve"> 25</w:t>
            </w:r>
            <w:r w:rsidRPr="00B00C86">
              <w:rPr>
                <w:noProof/>
                <w:szCs w:val="24"/>
              </w:rPr>
              <w:t xml:space="preserve">, the Employer shall conduct the Technical Part opening in public, in the presence of </w:t>
            </w:r>
            <w:r w:rsidR="0011340F" w:rsidRPr="00B00C86">
              <w:rPr>
                <w:noProof/>
                <w:szCs w:val="24"/>
              </w:rPr>
              <w:t>Tenderer</w:t>
            </w:r>
            <w:r w:rsidRPr="00B00C86">
              <w:rPr>
                <w:noProof/>
                <w:szCs w:val="24"/>
              </w:rPr>
              <w:t xml:space="preserve">s` designated representatives and anyone who chooses to attend, and at the address, date and time specified </w:t>
            </w:r>
            <w:r w:rsidRPr="00B00C86">
              <w:rPr>
                <w:b/>
                <w:noProof/>
                <w:szCs w:val="24"/>
              </w:rPr>
              <w:t xml:space="preserve">in the </w:t>
            </w:r>
            <w:r w:rsidR="000D4E27" w:rsidRPr="00B00C86">
              <w:rPr>
                <w:b/>
                <w:noProof/>
                <w:szCs w:val="24"/>
              </w:rPr>
              <w:t>TDS</w:t>
            </w:r>
            <w:r w:rsidRPr="00B00C86">
              <w:rPr>
                <w:noProof/>
                <w:szCs w:val="24"/>
              </w:rPr>
              <w:t xml:space="preserve">. Any specific electronic </w:t>
            </w:r>
            <w:r w:rsidR="00F30E79" w:rsidRPr="00B00C86">
              <w:rPr>
                <w:noProof/>
                <w:szCs w:val="24"/>
              </w:rPr>
              <w:t>Tender</w:t>
            </w:r>
            <w:r w:rsidRPr="00B00C86">
              <w:rPr>
                <w:noProof/>
                <w:szCs w:val="24"/>
              </w:rPr>
              <w:t xml:space="preserve"> opening procedures, if permitted, shall be as specified </w:t>
            </w:r>
            <w:r w:rsidRPr="00B00C86">
              <w:rPr>
                <w:b/>
                <w:noProof/>
                <w:szCs w:val="24"/>
              </w:rPr>
              <w:t xml:space="preserve">in the </w:t>
            </w:r>
            <w:r w:rsidR="000D4E27" w:rsidRPr="00B00C86">
              <w:rPr>
                <w:b/>
                <w:noProof/>
                <w:szCs w:val="24"/>
              </w:rPr>
              <w:t>TDS</w:t>
            </w:r>
            <w:r w:rsidRPr="00B00C86">
              <w:rPr>
                <w:noProof/>
                <w:szCs w:val="24"/>
              </w:rPr>
              <w:t>.</w:t>
            </w:r>
          </w:p>
          <w:p w14:paraId="70404F28" w14:textId="6A28140E" w:rsidR="00891404" w:rsidRPr="00B00C86" w:rsidRDefault="00891404" w:rsidP="000A6152">
            <w:pPr>
              <w:numPr>
                <w:ilvl w:val="1"/>
                <w:numId w:val="16"/>
              </w:numPr>
              <w:suppressAutoHyphens/>
              <w:spacing w:before="120" w:after="120"/>
              <w:ind w:left="612" w:hanging="612"/>
              <w:rPr>
                <w:noProof/>
                <w:szCs w:val="24"/>
              </w:rPr>
            </w:pPr>
            <w:r w:rsidRPr="00B00C86">
              <w:rPr>
                <w:noProof/>
                <w:szCs w:val="24"/>
              </w:rPr>
              <w:tab/>
              <w:t xml:space="preserve">First, the written notice of withdrawal in the envelopes marked “Withdrawal” shall be opened and read out and the envelope with the corresponding </w:t>
            </w:r>
            <w:r w:rsidR="00F30E79" w:rsidRPr="00B00C86">
              <w:rPr>
                <w:noProof/>
                <w:szCs w:val="24"/>
              </w:rPr>
              <w:t>Tender</w:t>
            </w:r>
            <w:r w:rsidRPr="00B00C86">
              <w:rPr>
                <w:noProof/>
                <w:szCs w:val="24"/>
              </w:rPr>
              <w:t xml:space="preserve"> shall not be opened, but returned to the </w:t>
            </w:r>
            <w:r w:rsidR="0011340F" w:rsidRPr="00B00C86">
              <w:rPr>
                <w:noProof/>
                <w:szCs w:val="24"/>
              </w:rPr>
              <w:t>Tenderer</w:t>
            </w:r>
            <w:r w:rsidRPr="00B00C86">
              <w:rPr>
                <w:noProof/>
                <w:szCs w:val="24"/>
              </w:rPr>
              <w:t xml:space="preserve">. No </w:t>
            </w:r>
            <w:r w:rsidR="00F30E79" w:rsidRPr="00B00C86">
              <w:rPr>
                <w:noProof/>
                <w:szCs w:val="24"/>
              </w:rPr>
              <w:t>Tender</w:t>
            </w:r>
            <w:r w:rsidRPr="00B00C86">
              <w:rPr>
                <w:noProof/>
                <w:szCs w:val="24"/>
              </w:rPr>
              <w:t xml:space="preserve"> withdrawal shall be permitted unless the corresponding withdrawal notice contains a valid authorization to request the withdrawal and is read out at </w:t>
            </w:r>
            <w:r w:rsidR="00F30E79" w:rsidRPr="00B00C86">
              <w:rPr>
                <w:noProof/>
                <w:szCs w:val="24"/>
              </w:rPr>
              <w:t>Tender</w:t>
            </w:r>
            <w:r w:rsidRPr="00B00C86">
              <w:rPr>
                <w:noProof/>
                <w:szCs w:val="24"/>
              </w:rPr>
              <w:t xml:space="preserve"> opening. </w:t>
            </w:r>
          </w:p>
          <w:p w14:paraId="6E29A0DF" w14:textId="05E0A822" w:rsidR="00891404" w:rsidRPr="00B00C86" w:rsidRDefault="00891404" w:rsidP="000A6152">
            <w:pPr>
              <w:numPr>
                <w:ilvl w:val="1"/>
                <w:numId w:val="16"/>
              </w:numPr>
              <w:suppressAutoHyphens/>
              <w:spacing w:before="120" w:after="120"/>
              <w:ind w:left="612" w:hanging="612"/>
              <w:rPr>
                <w:noProof/>
                <w:szCs w:val="24"/>
              </w:rPr>
            </w:pPr>
            <w:r w:rsidRPr="00B00C86">
              <w:rPr>
                <w:noProof/>
                <w:szCs w:val="24"/>
              </w:rPr>
              <w:tab/>
              <w:t xml:space="preserve">Next, envelopes marked “Substitution” shall be opened and read out and exchanged with the corresponding Technical Part being substituted, and the substituted </w:t>
            </w:r>
            <w:r w:rsidR="00F30E79" w:rsidRPr="00B00C86">
              <w:rPr>
                <w:noProof/>
                <w:szCs w:val="24"/>
              </w:rPr>
              <w:t>Tender</w:t>
            </w:r>
            <w:r w:rsidRPr="00B00C86">
              <w:rPr>
                <w:noProof/>
                <w:szCs w:val="24"/>
              </w:rPr>
              <w:t xml:space="preserve"> shall not be opened, but returned to the </w:t>
            </w:r>
            <w:r w:rsidR="0011340F" w:rsidRPr="00B00C86">
              <w:rPr>
                <w:noProof/>
                <w:szCs w:val="24"/>
              </w:rPr>
              <w:t>Tenderer</w:t>
            </w:r>
            <w:r w:rsidRPr="00B00C86">
              <w:rPr>
                <w:noProof/>
                <w:szCs w:val="24"/>
              </w:rPr>
              <w:t xml:space="preserve">. No </w:t>
            </w:r>
            <w:r w:rsidR="00F30E79" w:rsidRPr="00B00C86">
              <w:rPr>
                <w:noProof/>
                <w:szCs w:val="24"/>
              </w:rPr>
              <w:t>Tender</w:t>
            </w:r>
            <w:r w:rsidRPr="00B00C86">
              <w:rPr>
                <w:noProof/>
                <w:szCs w:val="24"/>
              </w:rPr>
              <w:t xml:space="preserve"> substitution shall be permitted unless the corresponding substitution notice contains a valid authorization to request the substitution and is read out at </w:t>
            </w:r>
            <w:r w:rsidR="00F30E79" w:rsidRPr="00B00C86">
              <w:rPr>
                <w:noProof/>
                <w:szCs w:val="24"/>
              </w:rPr>
              <w:t>Tender</w:t>
            </w:r>
            <w:r w:rsidRPr="00B00C86">
              <w:rPr>
                <w:noProof/>
                <w:szCs w:val="24"/>
              </w:rPr>
              <w:t xml:space="preserve"> opening. </w:t>
            </w:r>
          </w:p>
          <w:p w14:paraId="4E0D8837" w14:textId="578916DB" w:rsidR="00891404" w:rsidRPr="00B00C86" w:rsidRDefault="0014183D" w:rsidP="000A6152">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Next, envelopes marked “Modification” shall be opened and read out with the corresponding </w:t>
            </w:r>
            <w:r w:rsidR="00F30E79" w:rsidRPr="00B00C86">
              <w:rPr>
                <w:noProof/>
                <w:szCs w:val="24"/>
              </w:rPr>
              <w:t>Tender</w:t>
            </w:r>
            <w:r w:rsidR="00891404" w:rsidRPr="00B00C86">
              <w:rPr>
                <w:noProof/>
                <w:szCs w:val="24"/>
              </w:rPr>
              <w:t xml:space="preserve">. No </w:t>
            </w:r>
            <w:r w:rsidR="00F30E79" w:rsidRPr="00B00C86">
              <w:rPr>
                <w:noProof/>
                <w:szCs w:val="24"/>
              </w:rPr>
              <w:t>Tender</w:t>
            </w:r>
            <w:r w:rsidR="00891404" w:rsidRPr="00B00C86">
              <w:rPr>
                <w:noProof/>
                <w:szCs w:val="24"/>
              </w:rPr>
              <w:t xml:space="preserve"> modification shall be permitted unless the corresponding modification notice contains a valid authorization to request the modification and is read out at </w:t>
            </w:r>
            <w:r w:rsidR="00F30E79" w:rsidRPr="00B00C86">
              <w:rPr>
                <w:noProof/>
                <w:szCs w:val="24"/>
              </w:rPr>
              <w:t>Tender</w:t>
            </w:r>
            <w:r w:rsidR="00891404" w:rsidRPr="00B00C86">
              <w:rPr>
                <w:noProof/>
                <w:szCs w:val="24"/>
              </w:rPr>
              <w:t xml:space="preserve"> opening.</w:t>
            </w:r>
          </w:p>
          <w:p w14:paraId="782F93E6" w14:textId="23B847CE" w:rsidR="00891404" w:rsidRPr="00B00C86" w:rsidRDefault="0014183D" w:rsidP="000A6152">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Next, all other envelopes marked “Technical Part” shall be opened one at a time. </w:t>
            </w:r>
            <w:r w:rsidR="00891404" w:rsidRPr="00B00C86">
              <w:rPr>
                <w:szCs w:val="24"/>
              </w:rPr>
              <w:t xml:space="preserve">All envelopes marked “Financial Part” shall remain sealed and kept by the Employer in safe custody until they are opened, at a later public opening, following the evaluation of the Technical Part of the </w:t>
            </w:r>
            <w:r w:rsidR="00F30E79" w:rsidRPr="00B00C86">
              <w:rPr>
                <w:szCs w:val="24"/>
              </w:rPr>
              <w:t>Tender</w:t>
            </w:r>
            <w:r w:rsidR="00891404" w:rsidRPr="00B00C86">
              <w:rPr>
                <w:szCs w:val="24"/>
              </w:rPr>
              <w:t xml:space="preserve">s. </w:t>
            </w:r>
            <w:r w:rsidR="00891404" w:rsidRPr="00B00C86">
              <w:rPr>
                <w:noProof/>
                <w:szCs w:val="24"/>
              </w:rPr>
              <w:t xml:space="preserve">On opening the Technical Part envelopes, the Employer shall read out: the name of the </w:t>
            </w:r>
            <w:r w:rsidR="0011340F" w:rsidRPr="00B00C86">
              <w:rPr>
                <w:noProof/>
                <w:szCs w:val="24"/>
              </w:rPr>
              <w:t>Tenderer</w:t>
            </w:r>
            <w:r w:rsidR="00891404" w:rsidRPr="00B00C86">
              <w:rPr>
                <w:noProof/>
                <w:szCs w:val="24"/>
              </w:rPr>
              <w:t xml:space="preserve"> and whether there is a modification; </w:t>
            </w:r>
            <w:r w:rsidR="00891404" w:rsidRPr="00B00C86">
              <w:rPr>
                <w:iCs/>
                <w:noProof/>
                <w:szCs w:val="24"/>
              </w:rPr>
              <w:t xml:space="preserve">the presence or absence of a </w:t>
            </w:r>
            <w:r w:rsidR="00F30E79" w:rsidRPr="00B00C86">
              <w:rPr>
                <w:iCs/>
                <w:noProof/>
                <w:szCs w:val="24"/>
              </w:rPr>
              <w:t>Tender</w:t>
            </w:r>
            <w:r w:rsidR="00891404" w:rsidRPr="00B00C86">
              <w:rPr>
                <w:iCs/>
                <w:noProof/>
                <w:szCs w:val="24"/>
              </w:rPr>
              <w:t xml:space="preserve"> </w:t>
            </w:r>
            <w:r w:rsidRPr="00B00C86">
              <w:rPr>
                <w:iCs/>
                <w:noProof/>
                <w:szCs w:val="24"/>
              </w:rPr>
              <w:t>S</w:t>
            </w:r>
            <w:r w:rsidR="00891404" w:rsidRPr="00B00C86">
              <w:rPr>
                <w:iCs/>
                <w:noProof/>
                <w:szCs w:val="24"/>
              </w:rPr>
              <w:t>ecurity</w:t>
            </w:r>
            <w:r w:rsidR="00891404" w:rsidRPr="00B00C86">
              <w:rPr>
                <w:i/>
                <w:iCs/>
                <w:noProof/>
                <w:szCs w:val="24"/>
              </w:rPr>
              <w:t xml:space="preserve"> </w:t>
            </w:r>
            <w:r w:rsidR="00891404" w:rsidRPr="00B00C86">
              <w:rPr>
                <w:iCs/>
                <w:noProof/>
                <w:szCs w:val="24"/>
              </w:rPr>
              <w:t xml:space="preserve">or a </w:t>
            </w:r>
            <w:r w:rsidR="00F30E79" w:rsidRPr="00B00C86">
              <w:rPr>
                <w:iCs/>
                <w:noProof/>
                <w:szCs w:val="24"/>
              </w:rPr>
              <w:t>Tender</w:t>
            </w:r>
            <w:r w:rsidR="00891404" w:rsidRPr="00B00C86">
              <w:rPr>
                <w:iCs/>
                <w:noProof/>
                <w:szCs w:val="24"/>
              </w:rPr>
              <w:t>-Securing Declaration</w:t>
            </w:r>
            <w:r w:rsidR="00891404" w:rsidRPr="00B00C86">
              <w:rPr>
                <w:noProof/>
                <w:szCs w:val="24"/>
              </w:rPr>
              <w:t>; and other details as the Employer, at its discretion, may consider appropriate.</w:t>
            </w:r>
          </w:p>
          <w:p w14:paraId="5449CA4D" w14:textId="4A6B1775" w:rsidR="00891404" w:rsidRPr="00B00C86" w:rsidRDefault="0014183D" w:rsidP="000A6152">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Only Technical Parts of </w:t>
            </w:r>
            <w:r w:rsidR="00F30E79" w:rsidRPr="00B00C86">
              <w:rPr>
                <w:noProof/>
                <w:szCs w:val="24"/>
              </w:rPr>
              <w:t>Tender</w:t>
            </w:r>
            <w:r w:rsidR="00891404" w:rsidRPr="00B00C86">
              <w:rPr>
                <w:noProof/>
                <w:szCs w:val="24"/>
              </w:rPr>
              <w:t xml:space="preserve">s and </w:t>
            </w:r>
            <w:r w:rsidR="00891404" w:rsidRPr="00B00C86">
              <w:rPr>
                <w:szCs w:val="24"/>
              </w:rPr>
              <w:t xml:space="preserve">Alternative </w:t>
            </w:r>
            <w:r w:rsidR="00F30E79" w:rsidRPr="00B00C86">
              <w:rPr>
                <w:szCs w:val="24"/>
              </w:rPr>
              <w:t>Tender</w:t>
            </w:r>
            <w:r w:rsidR="00891404" w:rsidRPr="00B00C86">
              <w:rPr>
                <w:szCs w:val="24"/>
              </w:rPr>
              <w:t xml:space="preserve"> - Technical Parts </w:t>
            </w:r>
            <w:r w:rsidR="00891404" w:rsidRPr="00B00C86">
              <w:rPr>
                <w:noProof/>
                <w:szCs w:val="24"/>
              </w:rPr>
              <w:t xml:space="preserve">that are opened and read out at </w:t>
            </w:r>
            <w:r w:rsidR="00F30E79" w:rsidRPr="00B00C86">
              <w:rPr>
                <w:noProof/>
                <w:szCs w:val="24"/>
              </w:rPr>
              <w:t>Tender</w:t>
            </w:r>
            <w:r w:rsidR="00891404" w:rsidRPr="00B00C86">
              <w:rPr>
                <w:noProof/>
                <w:szCs w:val="24"/>
              </w:rPr>
              <w:t xml:space="preserve"> opening shall be considered further. At the </w:t>
            </w:r>
            <w:r w:rsidR="00F30E79" w:rsidRPr="00B00C86">
              <w:rPr>
                <w:noProof/>
                <w:szCs w:val="24"/>
              </w:rPr>
              <w:t>Tender</w:t>
            </w:r>
            <w:r w:rsidR="00891404" w:rsidRPr="00B00C86">
              <w:rPr>
                <w:noProof/>
                <w:szCs w:val="24"/>
              </w:rPr>
              <w:t xml:space="preserve"> opening the Employer shall neither discuss the merits of any </w:t>
            </w:r>
            <w:r w:rsidR="00F30E79" w:rsidRPr="00B00C86">
              <w:rPr>
                <w:noProof/>
                <w:szCs w:val="24"/>
              </w:rPr>
              <w:t>Tender</w:t>
            </w:r>
            <w:r w:rsidR="00891404" w:rsidRPr="00B00C86">
              <w:rPr>
                <w:noProof/>
                <w:szCs w:val="24"/>
              </w:rPr>
              <w:t xml:space="preserve"> nor reject any </w:t>
            </w:r>
            <w:r w:rsidR="00F30E79" w:rsidRPr="00B00C86">
              <w:rPr>
                <w:noProof/>
                <w:szCs w:val="24"/>
              </w:rPr>
              <w:t>Tender</w:t>
            </w:r>
            <w:r w:rsidR="00891404" w:rsidRPr="00B00C86">
              <w:rPr>
                <w:noProof/>
                <w:szCs w:val="24"/>
              </w:rPr>
              <w:t xml:space="preserve"> (except for late </w:t>
            </w:r>
            <w:r w:rsidR="00F30E79" w:rsidRPr="00B00C86">
              <w:rPr>
                <w:noProof/>
                <w:szCs w:val="24"/>
              </w:rPr>
              <w:t>Tender</w:t>
            </w:r>
            <w:r w:rsidR="00891404" w:rsidRPr="00B00C86">
              <w:rPr>
                <w:noProof/>
                <w:szCs w:val="24"/>
              </w:rPr>
              <w:t xml:space="preserve">s, in accordance with </w:t>
            </w:r>
            <w:r w:rsidR="007F0961" w:rsidRPr="00B00C86">
              <w:rPr>
                <w:b/>
                <w:noProof/>
                <w:szCs w:val="24"/>
              </w:rPr>
              <w:t>ITT</w:t>
            </w:r>
            <w:r w:rsidR="00891404" w:rsidRPr="00B00C86">
              <w:rPr>
                <w:b/>
                <w:noProof/>
                <w:szCs w:val="24"/>
              </w:rPr>
              <w:t xml:space="preserve"> 24.1</w:t>
            </w:r>
            <w:r w:rsidR="00891404" w:rsidRPr="00B00C86">
              <w:rPr>
                <w:noProof/>
                <w:szCs w:val="24"/>
              </w:rPr>
              <w:t>).</w:t>
            </w:r>
          </w:p>
          <w:p w14:paraId="2DE2CD9B" w14:textId="6AD09BD0" w:rsidR="00891404" w:rsidRPr="00B00C86" w:rsidRDefault="0014183D" w:rsidP="000A6152">
            <w:pPr>
              <w:pStyle w:val="ListNumber2"/>
              <w:numPr>
                <w:ilvl w:val="1"/>
                <w:numId w:val="16"/>
              </w:numPr>
              <w:suppressAutoHyphens/>
              <w:spacing w:before="120" w:after="120"/>
              <w:ind w:left="619" w:hanging="619"/>
              <w:contextualSpacing w:val="0"/>
              <w:rPr>
                <w:szCs w:val="24"/>
              </w:rPr>
            </w:pPr>
            <w:r w:rsidRPr="00B00C86">
              <w:rPr>
                <w:noProof/>
                <w:szCs w:val="24"/>
              </w:rPr>
              <w:t xml:space="preserve"> </w:t>
            </w:r>
            <w:r w:rsidR="00891404" w:rsidRPr="00B00C86">
              <w:rPr>
                <w:noProof/>
                <w:szCs w:val="24"/>
              </w:rPr>
              <w:t xml:space="preserve">The Employer shall prepare a record of the Technical Parts of public opening that shall include, as a minimum: the name of the </w:t>
            </w:r>
            <w:r w:rsidR="0011340F" w:rsidRPr="00B00C86">
              <w:rPr>
                <w:noProof/>
                <w:szCs w:val="24"/>
              </w:rPr>
              <w:t>Tenderer</w:t>
            </w:r>
            <w:r w:rsidR="00891404" w:rsidRPr="00B00C86">
              <w:rPr>
                <w:noProof/>
                <w:szCs w:val="24"/>
              </w:rPr>
              <w:t xml:space="preserve"> and whether there is a withdrawal, substitution, or </w:t>
            </w:r>
            <w:r w:rsidR="00891404" w:rsidRPr="00B00C86">
              <w:rPr>
                <w:noProof/>
                <w:szCs w:val="24"/>
              </w:rPr>
              <w:lastRenderedPageBreak/>
              <w:t>modification</w:t>
            </w:r>
            <w:r w:rsidRPr="00B00C86">
              <w:rPr>
                <w:noProof/>
                <w:szCs w:val="24"/>
              </w:rPr>
              <w:t xml:space="preserve">; the recipient of envelopes marked “Financial Part”; </w:t>
            </w:r>
            <w:r w:rsidR="00284A9D" w:rsidRPr="00B00C86">
              <w:rPr>
                <w:noProof/>
                <w:szCs w:val="24"/>
              </w:rPr>
              <w:t xml:space="preserve">and the presence or absence of a </w:t>
            </w:r>
            <w:r w:rsidR="00322E9D">
              <w:rPr>
                <w:noProof/>
                <w:szCs w:val="24"/>
              </w:rPr>
              <w:t>Tender</w:t>
            </w:r>
            <w:r w:rsidR="00322E9D" w:rsidRPr="00B00C86">
              <w:rPr>
                <w:noProof/>
                <w:szCs w:val="24"/>
              </w:rPr>
              <w:t xml:space="preserve"> </w:t>
            </w:r>
            <w:r w:rsidR="00284A9D" w:rsidRPr="00B00C86">
              <w:rPr>
                <w:noProof/>
                <w:szCs w:val="24"/>
              </w:rPr>
              <w:t xml:space="preserve">Security or </w:t>
            </w:r>
            <w:r w:rsidR="00F30E79" w:rsidRPr="00B00C86">
              <w:rPr>
                <w:noProof/>
                <w:szCs w:val="24"/>
              </w:rPr>
              <w:t>Tender</w:t>
            </w:r>
            <w:r w:rsidR="00284A9D" w:rsidRPr="00B00C86">
              <w:rPr>
                <w:noProof/>
                <w:szCs w:val="24"/>
              </w:rPr>
              <w:t>-Securing Declaration</w:t>
            </w:r>
            <w:r w:rsidR="00891404" w:rsidRPr="00B00C86">
              <w:rPr>
                <w:noProof/>
                <w:szCs w:val="24"/>
              </w:rPr>
              <w:t xml:space="preserve">. The </w:t>
            </w:r>
            <w:r w:rsidR="0011340F" w:rsidRPr="00B00C86">
              <w:rPr>
                <w:noProof/>
                <w:szCs w:val="24"/>
              </w:rPr>
              <w:t>Tenderer</w:t>
            </w:r>
            <w:r w:rsidR="00891404" w:rsidRPr="00B00C86">
              <w:rPr>
                <w:noProof/>
                <w:szCs w:val="24"/>
              </w:rPr>
              <w:t xml:space="preserve">s’ representatives who are present shall be requested to sign the record. The omission of a </w:t>
            </w:r>
            <w:r w:rsidR="0011340F" w:rsidRPr="00B00C86">
              <w:rPr>
                <w:noProof/>
                <w:szCs w:val="24"/>
              </w:rPr>
              <w:t>Tenderer</w:t>
            </w:r>
            <w:r w:rsidR="00891404" w:rsidRPr="00B00C86">
              <w:rPr>
                <w:noProof/>
                <w:szCs w:val="24"/>
              </w:rPr>
              <w:t xml:space="preserve">’s signature on the record shall not invalidate the contents and effect of the record. A copy of the record shall be distributed to all </w:t>
            </w:r>
            <w:r w:rsidR="0011340F" w:rsidRPr="00B00C86">
              <w:rPr>
                <w:noProof/>
                <w:szCs w:val="24"/>
              </w:rPr>
              <w:t>Tenderer</w:t>
            </w:r>
            <w:r w:rsidR="00891404" w:rsidRPr="00B00C86">
              <w:rPr>
                <w:noProof/>
                <w:szCs w:val="24"/>
              </w:rPr>
              <w:t xml:space="preserve">s who submitted </w:t>
            </w:r>
            <w:r w:rsidR="00F30E79" w:rsidRPr="00B00C86">
              <w:rPr>
                <w:noProof/>
                <w:szCs w:val="24"/>
              </w:rPr>
              <w:t>Tender</w:t>
            </w:r>
            <w:r w:rsidR="00891404" w:rsidRPr="00B00C86">
              <w:rPr>
                <w:noProof/>
                <w:szCs w:val="24"/>
              </w:rPr>
              <w:t>s in time, and posted online when electronic procurement is permitted.</w:t>
            </w:r>
          </w:p>
        </w:tc>
      </w:tr>
    </w:tbl>
    <w:p w14:paraId="3BB771D1" w14:textId="5F2062AB" w:rsidR="00891404" w:rsidRPr="00B00C86" w:rsidRDefault="00891404" w:rsidP="00891404">
      <w:pPr>
        <w:pStyle w:val="HeadingSPD010"/>
        <w:spacing w:before="120"/>
        <w:rPr>
          <w:rFonts w:ascii="Times New Roman" w:hAnsi="Times New Roman"/>
          <w:szCs w:val="32"/>
        </w:rPr>
      </w:pPr>
      <w:bookmarkStart w:id="303" w:name="_Toc449891591"/>
      <w:bookmarkStart w:id="304" w:name="_Toc449892403"/>
      <w:bookmarkStart w:id="305" w:name="_Toc449893411"/>
      <w:bookmarkStart w:id="306" w:name="_Toc449894897"/>
      <w:bookmarkStart w:id="307" w:name="_Toc449895061"/>
      <w:bookmarkStart w:id="308" w:name="_Toc449963483"/>
      <w:bookmarkStart w:id="309" w:name="_Toc450065054"/>
      <w:bookmarkStart w:id="310" w:name="_Toc450065160"/>
      <w:bookmarkStart w:id="311" w:name="_Toc450069124"/>
      <w:bookmarkStart w:id="312" w:name="_Toc450070826"/>
      <w:bookmarkStart w:id="313" w:name="_Toc139557609"/>
      <w:bookmarkStart w:id="314" w:name="_Toc252363288"/>
      <w:bookmarkStart w:id="315" w:name="_Toc450070830"/>
      <w:bookmarkStart w:id="316" w:name="_Toc450635189"/>
      <w:bookmarkStart w:id="317" w:name="_Toc450635377"/>
      <w:bookmarkStart w:id="318" w:name="_Toc463343453"/>
      <w:bookmarkStart w:id="319" w:name="_Toc463343646"/>
      <w:bookmarkStart w:id="320" w:name="_Toc463447965"/>
      <w:bookmarkStart w:id="321" w:name="_Toc486580107"/>
      <w:bookmarkStart w:id="322" w:name="_Toc14612834"/>
      <w:bookmarkStart w:id="323" w:name="_Toc31677815"/>
      <w:bookmarkEnd w:id="303"/>
      <w:bookmarkEnd w:id="304"/>
      <w:bookmarkEnd w:id="305"/>
      <w:bookmarkEnd w:id="306"/>
      <w:bookmarkEnd w:id="307"/>
      <w:bookmarkEnd w:id="308"/>
      <w:bookmarkEnd w:id="309"/>
      <w:bookmarkEnd w:id="310"/>
      <w:bookmarkEnd w:id="311"/>
      <w:bookmarkEnd w:id="312"/>
      <w:r w:rsidRPr="00B00C86">
        <w:rPr>
          <w:rFonts w:ascii="Times New Roman" w:hAnsi="Times New Roman"/>
          <w:szCs w:val="32"/>
        </w:rPr>
        <w:lastRenderedPageBreak/>
        <w:t xml:space="preserve">F. Evaluation of </w:t>
      </w:r>
      <w:r w:rsidR="00F30E79" w:rsidRPr="00B00C86">
        <w:rPr>
          <w:rFonts w:ascii="Times New Roman" w:hAnsi="Times New Roman"/>
          <w:szCs w:val="32"/>
        </w:rPr>
        <w:t>Tender</w:t>
      </w:r>
      <w:r w:rsidRPr="00B00C86">
        <w:rPr>
          <w:rFonts w:ascii="Times New Roman" w:hAnsi="Times New Roman"/>
          <w:szCs w:val="32"/>
        </w:rPr>
        <w:t>s – General Provisions</w:t>
      </w:r>
      <w:bookmarkEnd w:id="313"/>
      <w:r w:rsidRPr="00B00C86">
        <w:rPr>
          <w:rFonts w:ascii="Times New Roman" w:hAnsi="Times New Roman"/>
          <w:szCs w:val="32"/>
        </w:rPr>
        <w:t xml:space="preserve"> </w:t>
      </w:r>
      <w:bookmarkEnd w:id="314"/>
      <w:bookmarkEnd w:id="315"/>
      <w:bookmarkEnd w:id="316"/>
      <w:bookmarkEnd w:id="317"/>
      <w:bookmarkEnd w:id="318"/>
      <w:bookmarkEnd w:id="319"/>
      <w:bookmarkEnd w:id="320"/>
      <w:bookmarkEnd w:id="321"/>
      <w:bookmarkEnd w:id="322"/>
      <w:bookmarkEnd w:id="323"/>
    </w:p>
    <w:tbl>
      <w:tblPr>
        <w:tblW w:w="9379" w:type="dxa"/>
        <w:tblLayout w:type="fixed"/>
        <w:tblLook w:val="0000" w:firstRow="0" w:lastRow="0" w:firstColumn="0" w:lastColumn="0" w:noHBand="0" w:noVBand="0"/>
      </w:tblPr>
      <w:tblGrid>
        <w:gridCol w:w="2250"/>
        <w:gridCol w:w="7129"/>
      </w:tblGrid>
      <w:tr w:rsidR="00B00C86" w:rsidRPr="00B00C86" w14:paraId="440A09EF" w14:textId="77777777" w:rsidTr="005977C1">
        <w:tc>
          <w:tcPr>
            <w:tcW w:w="2250" w:type="dxa"/>
          </w:tcPr>
          <w:p w14:paraId="07962DD4" w14:textId="77777777" w:rsidR="00891404" w:rsidRPr="00B00C86" w:rsidRDefault="00891404" w:rsidP="00891404">
            <w:pPr>
              <w:pStyle w:val="HeadingSPD02"/>
              <w:numPr>
                <w:ilvl w:val="0"/>
                <w:numId w:val="16"/>
              </w:numPr>
              <w:spacing w:before="120"/>
              <w:ind w:left="432" w:hanging="432"/>
              <w:jc w:val="left"/>
            </w:pPr>
            <w:bookmarkStart w:id="324" w:name="_Toc14612836"/>
            <w:bookmarkStart w:id="325" w:name="_Toc31677817"/>
            <w:bookmarkStart w:id="326" w:name="_Toc252363289"/>
            <w:bookmarkStart w:id="327" w:name="_Toc450070831"/>
            <w:bookmarkStart w:id="328" w:name="_Toc450635190"/>
            <w:bookmarkStart w:id="329" w:name="_Toc450635378"/>
            <w:r w:rsidRPr="00B00C86">
              <w:tab/>
            </w:r>
            <w:bookmarkStart w:id="330" w:name="_Toc521606683"/>
            <w:bookmarkStart w:id="331" w:name="_Toc463343454"/>
            <w:bookmarkStart w:id="332" w:name="_Toc463343647"/>
            <w:bookmarkStart w:id="333" w:name="_Toc463447966"/>
            <w:bookmarkStart w:id="334" w:name="_Toc486580108"/>
            <w:bookmarkStart w:id="335" w:name="_Toc139557610"/>
            <w:r w:rsidRPr="00B00C86">
              <w:rPr>
                <w:noProof/>
              </w:rPr>
              <w:t>Confidentiality</w:t>
            </w:r>
            <w:bookmarkEnd w:id="324"/>
            <w:bookmarkEnd w:id="325"/>
            <w:bookmarkEnd w:id="326"/>
            <w:bookmarkEnd w:id="327"/>
            <w:bookmarkEnd w:id="328"/>
            <w:bookmarkEnd w:id="329"/>
            <w:bookmarkEnd w:id="330"/>
            <w:bookmarkEnd w:id="331"/>
            <w:bookmarkEnd w:id="332"/>
            <w:bookmarkEnd w:id="333"/>
            <w:bookmarkEnd w:id="334"/>
            <w:bookmarkEnd w:id="335"/>
          </w:p>
        </w:tc>
        <w:tc>
          <w:tcPr>
            <w:tcW w:w="7129" w:type="dxa"/>
          </w:tcPr>
          <w:p w14:paraId="2768DBC2" w14:textId="0C6687CB"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t xml:space="preserve">Information relating to the evaluation of the Technical Part shall not be disclosed to </w:t>
            </w:r>
            <w:r w:rsidR="0011340F" w:rsidRPr="00B00C86">
              <w:rPr>
                <w:szCs w:val="24"/>
              </w:rPr>
              <w:t>Tenderer</w:t>
            </w:r>
            <w:r w:rsidRPr="00B00C86">
              <w:rPr>
                <w:szCs w:val="24"/>
              </w:rPr>
              <w:t xml:space="preserve">s or any other persons not officially concerned with the </w:t>
            </w:r>
            <w:r w:rsidR="00891636" w:rsidRPr="00B00C86">
              <w:rPr>
                <w:szCs w:val="24"/>
              </w:rPr>
              <w:t>Tender</w:t>
            </w:r>
            <w:r w:rsidR="008350E5" w:rsidRPr="00B00C86">
              <w:rPr>
                <w:szCs w:val="24"/>
              </w:rPr>
              <w:t>ing</w:t>
            </w:r>
            <w:r w:rsidRPr="00B00C86">
              <w:rPr>
                <w:szCs w:val="24"/>
              </w:rPr>
              <w:t xml:space="preserve"> process until the notification of evaluation of the Technical Part in accordance with </w:t>
            </w:r>
            <w:r w:rsidR="007F0961" w:rsidRPr="00B00C86">
              <w:rPr>
                <w:b/>
                <w:szCs w:val="24"/>
              </w:rPr>
              <w:t>ITT</w:t>
            </w:r>
            <w:r w:rsidRPr="00B00C86">
              <w:rPr>
                <w:b/>
                <w:szCs w:val="24"/>
              </w:rPr>
              <w:t xml:space="preserve"> 33</w:t>
            </w:r>
            <w:r w:rsidRPr="00B00C86">
              <w:rPr>
                <w:szCs w:val="24"/>
              </w:rPr>
              <w:t>.</w:t>
            </w:r>
          </w:p>
          <w:p w14:paraId="7CC36EB9" w14:textId="18577D51" w:rsidR="00891404" w:rsidRPr="00B00C86" w:rsidRDefault="0014183D" w:rsidP="00891404">
            <w:pPr>
              <w:pStyle w:val="ListNumber2"/>
              <w:numPr>
                <w:ilvl w:val="1"/>
                <w:numId w:val="16"/>
              </w:numPr>
              <w:suppressAutoHyphens/>
              <w:spacing w:before="120" w:after="120"/>
              <w:ind w:left="612" w:hanging="612"/>
              <w:contextualSpacing w:val="0"/>
              <w:rPr>
                <w:noProof/>
                <w:szCs w:val="24"/>
              </w:rPr>
            </w:pPr>
            <w:r w:rsidRPr="00B00C86">
              <w:t xml:space="preserve"> </w:t>
            </w:r>
            <w:r w:rsidR="00891404" w:rsidRPr="00B00C86">
              <w:t xml:space="preserve">Information relating to the evaluation of the Financial Part and recommendation of contract award, shall not be disclosed to </w:t>
            </w:r>
            <w:r w:rsidR="0011340F" w:rsidRPr="00B00C86">
              <w:t>Tenderer</w:t>
            </w:r>
            <w:r w:rsidR="00891404" w:rsidRPr="00B00C86">
              <w:t xml:space="preserve">s or any other persons not officially concerned with the </w:t>
            </w:r>
            <w:r w:rsidR="00891636" w:rsidRPr="00B00C86">
              <w:t>Tender</w:t>
            </w:r>
            <w:r w:rsidR="008350E5" w:rsidRPr="00B00C86">
              <w:t>ing</w:t>
            </w:r>
            <w:r w:rsidR="00891404" w:rsidRPr="00B00C86">
              <w:t xml:space="preserve"> process until the Notification of Intention to Award the Contract is transmitted to all </w:t>
            </w:r>
            <w:r w:rsidR="0011340F" w:rsidRPr="00B00C86">
              <w:t>Tenderer</w:t>
            </w:r>
            <w:r w:rsidR="00891404" w:rsidRPr="00B00C86">
              <w:t xml:space="preserve">s in accordance with </w:t>
            </w:r>
            <w:r w:rsidR="007F0961" w:rsidRPr="00B00C86">
              <w:rPr>
                <w:b/>
              </w:rPr>
              <w:t>ITT</w:t>
            </w:r>
            <w:r w:rsidR="00891404" w:rsidRPr="00B00C86">
              <w:rPr>
                <w:b/>
              </w:rPr>
              <w:t xml:space="preserve"> 49</w:t>
            </w:r>
            <w:r w:rsidR="00891404" w:rsidRPr="00B00C86">
              <w:t>.</w:t>
            </w:r>
          </w:p>
          <w:p w14:paraId="707BB9D2" w14:textId="1A4ED8B3"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Any effort by a </w:t>
            </w:r>
            <w:r w:rsidR="0011340F" w:rsidRPr="00B00C86">
              <w:rPr>
                <w:noProof/>
                <w:szCs w:val="24"/>
              </w:rPr>
              <w:t>Tenderer</w:t>
            </w:r>
            <w:r w:rsidRPr="00B00C86">
              <w:rPr>
                <w:noProof/>
                <w:szCs w:val="24"/>
              </w:rPr>
              <w:t xml:space="preserve"> to influence the Employer in the evaluation of the </w:t>
            </w:r>
            <w:r w:rsidR="00F30E79" w:rsidRPr="00B00C86">
              <w:rPr>
                <w:noProof/>
                <w:szCs w:val="24"/>
              </w:rPr>
              <w:t>Tender</w:t>
            </w:r>
            <w:r w:rsidRPr="00B00C86">
              <w:rPr>
                <w:noProof/>
                <w:szCs w:val="24"/>
              </w:rPr>
              <w:t xml:space="preserve">s may result in the rejection of its </w:t>
            </w:r>
            <w:r w:rsidR="00F30E79" w:rsidRPr="00B00C86">
              <w:rPr>
                <w:noProof/>
                <w:szCs w:val="24"/>
              </w:rPr>
              <w:t>Tender</w:t>
            </w:r>
            <w:r w:rsidRPr="00B00C86">
              <w:rPr>
                <w:noProof/>
                <w:szCs w:val="24"/>
              </w:rPr>
              <w:t>.</w:t>
            </w:r>
          </w:p>
          <w:p w14:paraId="5594AEFD" w14:textId="15295C3E"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Notwithstanding </w:t>
            </w:r>
            <w:r w:rsidR="007F0961" w:rsidRPr="00B00C86">
              <w:rPr>
                <w:b/>
                <w:noProof/>
                <w:szCs w:val="24"/>
              </w:rPr>
              <w:t>ITT</w:t>
            </w:r>
            <w:r w:rsidRPr="00B00C86">
              <w:rPr>
                <w:b/>
                <w:noProof/>
                <w:szCs w:val="24"/>
              </w:rPr>
              <w:t xml:space="preserve"> 27.1 </w:t>
            </w:r>
            <w:r w:rsidRPr="00B00C86">
              <w:rPr>
                <w:bCs/>
                <w:noProof/>
                <w:szCs w:val="24"/>
              </w:rPr>
              <w:t>and</w:t>
            </w:r>
            <w:r w:rsidRPr="00B00C86">
              <w:rPr>
                <w:b/>
                <w:noProof/>
                <w:szCs w:val="24"/>
              </w:rPr>
              <w:t xml:space="preserve"> </w:t>
            </w:r>
            <w:r w:rsidR="007F0961" w:rsidRPr="00B00C86">
              <w:rPr>
                <w:b/>
                <w:noProof/>
                <w:szCs w:val="24"/>
              </w:rPr>
              <w:t>ITT</w:t>
            </w:r>
            <w:r w:rsidRPr="00B00C86">
              <w:rPr>
                <w:b/>
                <w:noProof/>
                <w:szCs w:val="24"/>
              </w:rPr>
              <w:t xml:space="preserve"> 27.2</w:t>
            </w:r>
            <w:r w:rsidRPr="00B00C86">
              <w:rPr>
                <w:noProof/>
                <w:szCs w:val="24"/>
              </w:rPr>
              <w:t xml:space="preserve">, from the time of </w:t>
            </w:r>
            <w:r w:rsidR="00F30E79" w:rsidRPr="00B00C86">
              <w:rPr>
                <w:noProof/>
                <w:szCs w:val="24"/>
              </w:rPr>
              <w:t>Tender</w:t>
            </w:r>
            <w:r w:rsidRPr="00B00C86">
              <w:rPr>
                <w:noProof/>
                <w:szCs w:val="24"/>
              </w:rPr>
              <w:t xml:space="preserve"> opening to the time of Contract award, if any </w:t>
            </w:r>
            <w:r w:rsidR="0011340F" w:rsidRPr="00B00C86">
              <w:rPr>
                <w:noProof/>
                <w:szCs w:val="24"/>
              </w:rPr>
              <w:t>Tenderer</w:t>
            </w:r>
            <w:r w:rsidRPr="00B00C86">
              <w:rPr>
                <w:noProof/>
                <w:szCs w:val="24"/>
              </w:rPr>
              <w:t xml:space="preserve"> wishes to contact the Employer on any matter related to the </w:t>
            </w:r>
            <w:r w:rsidR="00891636" w:rsidRPr="00B00C86">
              <w:rPr>
                <w:noProof/>
                <w:szCs w:val="24"/>
              </w:rPr>
              <w:t>Tender</w:t>
            </w:r>
            <w:r w:rsidR="008350E5" w:rsidRPr="00B00C86">
              <w:rPr>
                <w:noProof/>
                <w:szCs w:val="24"/>
              </w:rPr>
              <w:t>ing</w:t>
            </w:r>
            <w:r w:rsidRPr="00B00C86">
              <w:rPr>
                <w:noProof/>
                <w:szCs w:val="24"/>
              </w:rPr>
              <w:t xml:space="preserve"> process, it should do so in writing.</w:t>
            </w:r>
          </w:p>
        </w:tc>
      </w:tr>
      <w:tr w:rsidR="00B00C86" w:rsidRPr="00B00C86" w14:paraId="5FAB2C26" w14:textId="77777777" w:rsidTr="005977C1">
        <w:tc>
          <w:tcPr>
            <w:tcW w:w="2250" w:type="dxa"/>
          </w:tcPr>
          <w:p w14:paraId="502BF07D" w14:textId="232FE095" w:rsidR="00891404" w:rsidRPr="002B30B0" w:rsidRDefault="00700702" w:rsidP="00891404">
            <w:pPr>
              <w:pStyle w:val="HeadingSPD02"/>
              <w:numPr>
                <w:ilvl w:val="0"/>
                <w:numId w:val="16"/>
              </w:numPr>
              <w:spacing w:before="120"/>
              <w:ind w:left="432" w:hanging="432"/>
              <w:jc w:val="left"/>
            </w:pPr>
            <w:bookmarkStart w:id="336" w:name="_Toc521606684"/>
            <w:r w:rsidRPr="002B30B0">
              <w:rPr>
                <w:noProof/>
              </w:rPr>
              <w:t xml:space="preserve"> </w:t>
            </w:r>
            <w:bookmarkStart w:id="337" w:name="_Toc139557611"/>
            <w:r w:rsidR="00891404" w:rsidRPr="002B30B0">
              <w:rPr>
                <w:noProof/>
              </w:rPr>
              <w:t xml:space="preserve">Clarification of </w:t>
            </w:r>
            <w:r w:rsidR="00F30E79" w:rsidRPr="002B30B0">
              <w:rPr>
                <w:noProof/>
              </w:rPr>
              <w:t>Tender</w:t>
            </w:r>
            <w:r w:rsidR="00891404" w:rsidRPr="002B30B0">
              <w:rPr>
                <w:noProof/>
              </w:rPr>
              <w:t>s</w:t>
            </w:r>
            <w:bookmarkEnd w:id="336"/>
            <w:bookmarkEnd w:id="337"/>
          </w:p>
        </w:tc>
        <w:tc>
          <w:tcPr>
            <w:tcW w:w="7129" w:type="dxa"/>
          </w:tcPr>
          <w:p w14:paraId="40B5BD02" w14:textId="4D5EB94C" w:rsidR="00891404" w:rsidRPr="001F5291" w:rsidRDefault="00700702" w:rsidP="00891404">
            <w:pPr>
              <w:pStyle w:val="ListNumber2"/>
              <w:numPr>
                <w:ilvl w:val="1"/>
                <w:numId w:val="16"/>
              </w:numPr>
              <w:suppressAutoHyphens/>
              <w:spacing w:before="120" w:after="120"/>
              <w:ind w:left="612" w:hanging="612"/>
              <w:contextualSpacing w:val="0"/>
              <w:rPr>
                <w:noProof/>
              </w:rPr>
            </w:pPr>
            <w:r w:rsidRPr="002B30B0">
              <w:rPr>
                <w:noProof/>
              </w:rPr>
              <w:t xml:space="preserve"> </w:t>
            </w:r>
            <w:r w:rsidR="00891404" w:rsidRPr="001F5291">
              <w:rPr>
                <w:noProof/>
              </w:rPr>
              <w:t xml:space="preserve">To assist in the examination, evaluation, and comparison of the </w:t>
            </w:r>
            <w:r w:rsidR="00F30E79" w:rsidRPr="001F5291">
              <w:rPr>
                <w:noProof/>
              </w:rPr>
              <w:t>Tender</w:t>
            </w:r>
            <w:r w:rsidR="00891404" w:rsidRPr="001F5291">
              <w:rPr>
                <w:noProof/>
              </w:rPr>
              <w:t xml:space="preserve">s, and qualification of the </w:t>
            </w:r>
            <w:r w:rsidR="0011340F" w:rsidRPr="001F5291">
              <w:rPr>
                <w:noProof/>
              </w:rPr>
              <w:t>Tenderer</w:t>
            </w:r>
            <w:r w:rsidR="00891404" w:rsidRPr="001F5291">
              <w:rPr>
                <w:noProof/>
              </w:rPr>
              <w:t xml:space="preserve">s, the Employer may, at its discretion, ask any </w:t>
            </w:r>
            <w:r w:rsidR="0011340F" w:rsidRPr="001F5291">
              <w:rPr>
                <w:noProof/>
              </w:rPr>
              <w:t>Tenderer</w:t>
            </w:r>
            <w:r w:rsidR="00891404" w:rsidRPr="001F5291">
              <w:rPr>
                <w:noProof/>
              </w:rPr>
              <w:t xml:space="preserve"> for a clarification of its </w:t>
            </w:r>
            <w:r w:rsidR="00F30E79" w:rsidRPr="001F5291">
              <w:rPr>
                <w:noProof/>
              </w:rPr>
              <w:t>Tender</w:t>
            </w:r>
            <w:r w:rsidR="00891404" w:rsidRPr="001F5291">
              <w:rPr>
                <w:noProof/>
              </w:rPr>
              <w:t xml:space="preserve">. Any clarification submitted by a </w:t>
            </w:r>
            <w:r w:rsidR="0011340F" w:rsidRPr="001F5291">
              <w:rPr>
                <w:noProof/>
              </w:rPr>
              <w:t>Tenderer</w:t>
            </w:r>
            <w:r w:rsidR="00891404" w:rsidRPr="001F5291">
              <w:rPr>
                <w:noProof/>
              </w:rPr>
              <w:t xml:space="preserve"> that is not in response to a request by the Employer shall not be considered. The Employer’s request for clarification and the response shall be in writing. </w:t>
            </w:r>
          </w:p>
          <w:p w14:paraId="1720C827" w14:textId="7AFE9BF9" w:rsidR="00891404" w:rsidRPr="002B30B0" w:rsidRDefault="00891404" w:rsidP="00891404">
            <w:pPr>
              <w:pStyle w:val="ListNumber2"/>
              <w:numPr>
                <w:ilvl w:val="1"/>
                <w:numId w:val="16"/>
              </w:numPr>
              <w:suppressAutoHyphens/>
              <w:spacing w:before="120" w:after="120"/>
              <w:ind w:left="612" w:hanging="612"/>
              <w:contextualSpacing w:val="0"/>
              <w:rPr>
                <w:szCs w:val="24"/>
              </w:rPr>
            </w:pPr>
            <w:r w:rsidRPr="001F5291">
              <w:rPr>
                <w:noProof/>
              </w:rPr>
              <w:tab/>
              <w:t xml:space="preserve">If a </w:t>
            </w:r>
            <w:r w:rsidR="0011340F" w:rsidRPr="001F5291">
              <w:rPr>
                <w:noProof/>
              </w:rPr>
              <w:t>Tenderer</w:t>
            </w:r>
            <w:r w:rsidRPr="001F5291">
              <w:rPr>
                <w:noProof/>
              </w:rPr>
              <w:t xml:space="preserve"> does not provide clarifications of its </w:t>
            </w:r>
            <w:r w:rsidR="00F30E79" w:rsidRPr="001F5291">
              <w:rPr>
                <w:noProof/>
              </w:rPr>
              <w:t>Tender</w:t>
            </w:r>
            <w:r w:rsidRPr="001F5291">
              <w:rPr>
                <w:noProof/>
              </w:rPr>
              <w:t xml:space="preserve"> by the date and time set in the Employer’s request for clarification, its </w:t>
            </w:r>
            <w:r w:rsidR="00F30E79" w:rsidRPr="001F5291">
              <w:rPr>
                <w:noProof/>
              </w:rPr>
              <w:t>Tender</w:t>
            </w:r>
            <w:r w:rsidRPr="001F5291">
              <w:rPr>
                <w:noProof/>
              </w:rPr>
              <w:t xml:space="preserve"> may be rejected.</w:t>
            </w:r>
          </w:p>
        </w:tc>
      </w:tr>
      <w:tr w:rsidR="00B00C86" w:rsidRPr="00B00C86" w14:paraId="5A21F3C8" w14:textId="77777777" w:rsidTr="005977C1">
        <w:tc>
          <w:tcPr>
            <w:tcW w:w="2250" w:type="dxa"/>
          </w:tcPr>
          <w:p w14:paraId="44C99F8C" w14:textId="09182EFC" w:rsidR="00891404" w:rsidRPr="00B00C86" w:rsidRDefault="00700702" w:rsidP="00891404">
            <w:pPr>
              <w:pStyle w:val="HeadingSPD02"/>
              <w:numPr>
                <w:ilvl w:val="0"/>
                <w:numId w:val="16"/>
              </w:numPr>
              <w:spacing w:before="120"/>
              <w:ind w:left="435" w:hanging="432"/>
              <w:jc w:val="left"/>
              <w:rPr>
                <w:noProof/>
              </w:rPr>
            </w:pPr>
            <w:bookmarkStart w:id="338" w:name="_Toc97371033"/>
            <w:bookmarkStart w:id="339" w:name="_Toc139863130"/>
            <w:bookmarkStart w:id="340" w:name="_Toc325723948"/>
            <w:bookmarkStart w:id="341" w:name="_Toc494466762"/>
            <w:bookmarkStart w:id="342" w:name="_Toc521606685"/>
            <w:r w:rsidRPr="00B00C86">
              <w:t xml:space="preserve"> </w:t>
            </w:r>
            <w:bookmarkStart w:id="343" w:name="_Toc139557612"/>
            <w:r w:rsidR="00891404" w:rsidRPr="00B00C86">
              <w:t>Deviations, Reservations, and Omissions</w:t>
            </w:r>
            <w:bookmarkEnd w:id="338"/>
            <w:bookmarkEnd w:id="339"/>
            <w:bookmarkEnd w:id="340"/>
            <w:bookmarkEnd w:id="341"/>
            <w:bookmarkEnd w:id="342"/>
            <w:bookmarkEnd w:id="343"/>
          </w:p>
        </w:tc>
        <w:tc>
          <w:tcPr>
            <w:tcW w:w="7129" w:type="dxa"/>
          </w:tcPr>
          <w:p w14:paraId="05FA8D5D" w14:textId="2181C0B7" w:rsidR="00891404" w:rsidRPr="00B00C86" w:rsidRDefault="00700702" w:rsidP="006D5CF1">
            <w:pPr>
              <w:pStyle w:val="Header2-SubClauses"/>
            </w:pPr>
            <w:r w:rsidRPr="00B00C86">
              <w:t xml:space="preserve"> </w:t>
            </w:r>
            <w:r w:rsidR="00891404" w:rsidRPr="00B00C86">
              <w:t xml:space="preserve">During the evaluation of </w:t>
            </w:r>
            <w:r w:rsidR="00F30E79" w:rsidRPr="00B00C86">
              <w:t>Tender</w:t>
            </w:r>
            <w:r w:rsidR="00891404" w:rsidRPr="00B00C86">
              <w:t>s, the following definitions apply:</w:t>
            </w:r>
          </w:p>
          <w:p w14:paraId="780DD18B" w14:textId="782ABA8D" w:rsidR="00891404" w:rsidRPr="00B00C86" w:rsidRDefault="00891404" w:rsidP="00891404">
            <w:pPr>
              <w:numPr>
                <w:ilvl w:val="4"/>
                <w:numId w:val="16"/>
              </w:numPr>
              <w:tabs>
                <w:tab w:val="left" w:pos="1260"/>
              </w:tabs>
              <w:spacing w:before="120" w:after="120"/>
              <w:ind w:left="1222" w:hanging="540"/>
            </w:pPr>
            <w:r w:rsidRPr="00B00C86">
              <w:t xml:space="preserve">“Deviation” is a departure from the requirements specified in the </w:t>
            </w:r>
            <w:r w:rsidR="00891636" w:rsidRPr="00B00C86">
              <w:t>Tender D</w:t>
            </w:r>
            <w:r w:rsidRPr="00B00C86">
              <w:t>ocument;</w:t>
            </w:r>
          </w:p>
          <w:p w14:paraId="452CBA81" w14:textId="1911C07A" w:rsidR="00891404" w:rsidRPr="00B00C86" w:rsidRDefault="00891404" w:rsidP="00891404">
            <w:pPr>
              <w:numPr>
                <w:ilvl w:val="4"/>
                <w:numId w:val="16"/>
              </w:numPr>
              <w:tabs>
                <w:tab w:val="left" w:pos="1260"/>
              </w:tabs>
              <w:spacing w:before="120" w:after="120"/>
              <w:ind w:left="1222" w:hanging="540"/>
            </w:pPr>
            <w:r w:rsidRPr="00B00C86">
              <w:lastRenderedPageBreak/>
              <w:t xml:space="preserve">“Reservation” is the setting of limiting conditions or withholding from complete acceptance of the requirements specified in the </w:t>
            </w:r>
            <w:r w:rsidR="00891636" w:rsidRPr="00B00C86">
              <w:t>Tender D</w:t>
            </w:r>
            <w:r w:rsidRPr="00B00C86">
              <w:t>ocument; and</w:t>
            </w:r>
          </w:p>
          <w:p w14:paraId="5FFBCE30" w14:textId="209AC73F" w:rsidR="00891404" w:rsidRPr="00B00C86" w:rsidRDefault="00891404" w:rsidP="00891404">
            <w:pPr>
              <w:numPr>
                <w:ilvl w:val="4"/>
                <w:numId w:val="16"/>
              </w:numPr>
              <w:tabs>
                <w:tab w:val="left" w:pos="1260"/>
              </w:tabs>
              <w:spacing w:before="120" w:after="120"/>
              <w:ind w:left="1222" w:hanging="540"/>
              <w:rPr>
                <w:noProof/>
              </w:rPr>
            </w:pPr>
            <w:r w:rsidRPr="00B00C86">
              <w:t xml:space="preserve">“Omission” is the failure to submit part or all of the information or documentation required in the </w:t>
            </w:r>
            <w:r w:rsidR="00891636" w:rsidRPr="00B00C86">
              <w:t>Tender D</w:t>
            </w:r>
            <w:r w:rsidRPr="00B00C86">
              <w:t>ocument.</w:t>
            </w:r>
          </w:p>
        </w:tc>
      </w:tr>
    </w:tbl>
    <w:p w14:paraId="63923285" w14:textId="4A544544" w:rsidR="00891404" w:rsidRPr="00B00C86" w:rsidRDefault="00891404" w:rsidP="00891404">
      <w:pPr>
        <w:pStyle w:val="HeadingSPD010"/>
        <w:spacing w:before="120"/>
        <w:rPr>
          <w:rFonts w:ascii="Times New Roman" w:hAnsi="Times New Roman"/>
          <w:szCs w:val="32"/>
        </w:rPr>
      </w:pPr>
      <w:bookmarkStart w:id="344" w:name="_Toc252363290"/>
      <w:bookmarkStart w:id="345" w:name="_Toc450070832"/>
      <w:bookmarkStart w:id="346" w:name="_Toc450635191"/>
      <w:bookmarkStart w:id="347" w:name="_Toc450635379"/>
      <w:bookmarkStart w:id="348" w:name="_Toc463343455"/>
      <w:bookmarkStart w:id="349" w:name="_Toc463343648"/>
      <w:bookmarkStart w:id="350" w:name="_Toc463447967"/>
      <w:bookmarkStart w:id="351" w:name="_Toc486580109"/>
      <w:bookmarkStart w:id="352" w:name="_Toc139557613"/>
      <w:r w:rsidRPr="00B00C86">
        <w:rPr>
          <w:rFonts w:ascii="Times New Roman" w:hAnsi="Times New Roman"/>
          <w:szCs w:val="32"/>
        </w:rPr>
        <w:lastRenderedPageBreak/>
        <w:t xml:space="preserve">G. Evaluation of Technical Parts of </w:t>
      </w:r>
      <w:r w:rsidR="00F30E79" w:rsidRPr="00B00C86">
        <w:rPr>
          <w:rFonts w:ascii="Times New Roman" w:hAnsi="Times New Roman"/>
          <w:szCs w:val="32"/>
        </w:rPr>
        <w:t>Tender</w:t>
      </w:r>
      <w:r w:rsidRPr="00B00C86">
        <w:rPr>
          <w:rFonts w:ascii="Times New Roman" w:hAnsi="Times New Roman"/>
          <w:szCs w:val="32"/>
        </w:rPr>
        <w:t>s</w:t>
      </w:r>
      <w:bookmarkEnd w:id="344"/>
      <w:bookmarkEnd w:id="345"/>
      <w:bookmarkEnd w:id="346"/>
      <w:bookmarkEnd w:id="347"/>
      <w:bookmarkEnd w:id="348"/>
      <w:bookmarkEnd w:id="349"/>
      <w:bookmarkEnd w:id="350"/>
      <w:bookmarkEnd w:id="351"/>
      <w:bookmarkEnd w:id="352"/>
    </w:p>
    <w:tbl>
      <w:tblPr>
        <w:tblW w:w="9379" w:type="dxa"/>
        <w:tblLayout w:type="fixed"/>
        <w:tblLook w:val="0000" w:firstRow="0" w:lastRow="0" w:firstColumn="0" w:lastColumn="0" w:noHBand="0" w:noVBand="0"/>
      </w:tblPr>
      <w:tblGrid>
        <w:gridCol w:w="2250"/>
        <w:gridCol w:w="7129"/>
      </w:tblGrid>
      <w:tr w:rsidR="00B00C86" w:rsidRPr="00B00C86" w14:paraId="3E3919E7" w14:textId="77777777" w:rsidTr="005977C1">
        <w:tc>
          <w:tcPr>
            <w:tcW w:w="2250" w:type="dxa"/>
          </w:tcPr>
          <w:p w14:paraId="7AA9039C" w14:textId="77777777" w:rsidR="00891404" w:rsidRPr="00B00C86" w:rsidRDefault="00891404" w:rsidP="00891404">
            <w:pPr>
              <w:pStyle w:val="HeadingSPD02"/>
              <w:numPr>
                <w:ilvl w:val="0"/>
                <w:numId w:val="16"/>
              </w:numPr>
              <w:spacing w:before="120"/>
              <w:ind w:left="432" w:hanging="432"/>
              <w:jc w:val="left"/>
            </w:pPr>
            <w:bookmarkStart w:id="353" w:name="_Toc450070833"/>
            <w:bookmarkStart w:id="354" w:name="_Toc450635192"/>
            <w:bookmarkStart w:id="355" w:name="_Toc450635380"/>
            <w:r w:rsidRPr="00B00C86">
              <w:tab/>
            </w:r>
            <w:bookmarkStart w:id="356" w:name="_Toc463343449"/>
            <w:bookmarkStart w:id="357" w:name="_Toc463343642"/>
            <w:bookmarkStart w:id="358" w:name="_Toc463447961"/>
            <w:bookmarkStart w:id="359" w:name="_Toc466464249"/>
            <w:bookmarkStart w:id="360" w:name="_Toc486238165"/>
            <w:bookmarkStart w:id="361" w:name="_Toc486238639"/>
            <w:bookmarkStart w:id="362" w:name="_Toc521606688"/>
            <w:bookmarkStart w:id="363" w:name="_Toc463343456"/>
            <w:bookmarkStart w:id="364" w:name="_Toc463343649"/>
            <w:bookmarkStart w:id="365" w:name="_Toc463447968"/>
            <w:bookmarkStart w:id="366" w:name="_Toc486580110"/>
            <w:bookmarkStart w:id="367" w:name="_Toc139557614"/>
            <w:r w:rsidRPr="00B00C86">
              <w:rPr>
                <w:noProof/>
              </w:rPr>
              <w:t xml:space="preserve">Determination of Responsiveness of Technical </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B00C86">
              <w:rPr>
                <w:noProof/>
              </w:rPr>
              <w:t>Parts</w:t>
            </w:r>
            <w:bookmarkEnd w:id="367"/>
          </w:p>
        </w:tc>
        <w:tc>
          <w:tcPr>
            <w:tcW w:w="7129" w:type="dxa"/>
          </w:tcPr>
          <w:p w14:paraId="40FC7C12" w14:textId="1C0C74CE"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The Employer will examine the Technical Parts, including any alternatives submitted by </w:t>
            </w:r>
            <w:r w:rsidR="0011340F" w:rsidRPr="00B00C86">
              <w:rPr>
                <w:noProof/>
                <w:szCs w:val="24"/>
              </w:rPr>
              <w:t>Tenderer</w:t>
            </w:r>
            <w:r w:rsidRPr="00B00C86">
              <w:rPr>
                <w:noProof/>
                <w:szCs w:val="24"/>
              </w:rPr>
              <w:t xml:space="preserve">s, to determine whether they are complete, have been properly signed, and are generally in order. </w:t>
            </w:r>
          </w:p>
          <w:p w14:paraId="313096E1" w14:textId="69D52A27" w:rsidR="00891404" w:rsidRPr="00B00C86" w:rsidRDefault="00891404" w:rsidP="00891404">
            <w:pPr>
              <w:numPr>
                <w:ilvl w:val="1"/>
                <w:numId w:val="16"/>
              </w:numPr>
              <w:suppressAutoHyphens/>
              <w:spacing w:before="120" w:after="120"/>
              <w:ind w:left="612" w:hanging="612"/>
              <w:rPr>
                <w:szCs w:val="24"/>
              </w:rPr>
            </w:pPr>
            <w:r w:rsidRPr="00B00C86">
              <w:rPr>
                <w:noProof/>
                <w:szCs w:val="24"/>
              </w:rPr>
              <w:tab/>
              <w:t xml:space="preserve">The Employer’s determination of a Technical Part’s substantial responsiveness is to be based on the contents of the </w:t>
            </w:r>
            <w:r w:rsidR="00F30E79" w:rsidRPr="00B00C86">
              <w:rPr>
                <w:noProof/>
                <w:szCs w:val="24"/>
              </w:rPr>
              <w:t>Tender</w:t>
            </w:r>
            <w:r w:rsidRPr="00B00C86">
              <w:rPr>
                <w:noProof/>
                <w:szCs w:val="24"/>
              </w:rPr>
              <w:t xml:space="preserve"> itself. For purposes of this determination, a substantially responsive </w:t>
            </w:r>
            <w:r w:rsidR="00F30E79" w:rsidRPr="00B00C86">
              <w:rPr>
                <w:noProof/>
                <w:szCs w:val="24"/>
              </w:rPr>
              <w:t>Tender</w:t>
            </w:r>
            <w:r w:rsidRPr="00B00C86">
              <w:rPr>
                <w:noProof/>
                <w:szCs w:val="24"/>
              </w:rPr>
              <w:t xml:space="preserve"> is one that materially conforms to the </w:t>
            </w:r>
            <w:r w:rsidRPr="00B00C86">
              <w:rPr>
                <w:szCs w:val="24"/>
              </w:rPr>
              <w:t xml:space="preserve">requirements of the </w:t>
            </w:r>
            <w:r w:rsidR="00891636" w:rsidRPr="00B00C86">
              <w:rPr>
                <w:szCs w:val="24"/>
              </w:rPr>
              <w:t>Tender</w:t>
            </w:r>
            <w:r w:rsidRPr="00B00C86">
              <w:rPr>
                <w:szCs w:val="24"/>
              </w:rPr>
              <w:t xml:space="preserve"> Document without material deviation, reservation, or omission. A material deviation, reservation, or omission is one that:</w:t>
            </w:r>
          </w:p>
          <w:p w14:paraId="3019157F" w14:textId="77777777" w:rsidR="00891404" w:rsidRPr="00B00C86" w:rsidRDefault="00891404" w:rsidP="00891404">
            <w:pPr>
              <w:numPr>
                <w:ilvl w:val="4"/>
                <w:numId w:val="16"/>
              </w:numPr>
              <w:tabs>
                <w:tab w:val="left" w:pos="1260"/>
              </w:tabs>
              <w:spacing w:before="120" w:after="120"/>
              <w:ind w:left="1222" w:hanging="540"/>
              <w:rPr>
                <w:szCs w:val="24"/>
              </w:rPr>
            </w:pPr>
            <w:r w:rsidRPr="00B00C86">
              <w:rPr>
                <w:szCs w:val="24"/>
              </w:rPr>
              <w:t>if accepted, would:</w:t>
            </w:r>
          </w:p>
          <w:p w14:paraId="4D5A8838" w14:textId="77777777" w:rsidR="00891404" w:rsidRPr="00B00C86" w:rsidRDefault="00891404" w:rsidP="00F624F7">
            <w:pPr>
              <w:numPr>
                <w:ilvl w:val="0"/>
                <w:numId w:val="62"/>
              </w:numPr>
              <w:spacing w:before="120" w:after="120"/>
              <w:ind w:left="1695" w:hanging="485"/>
              <w:outlineLvl w:val="3"/>
              <w:rPr>
                <w:szCs w:val="24"/>
              </w:rPr>
            </w:pPr>
            <w:r w:rsidRPr="00B00C86">
              <w:rPr>
                <w:bCs/>
                <w:noProof/>
                <w:spacing w:val="-4"/>
                <w:szCs w:val="24"/>
              </w:rPr>
              <w:t>affect</w:t>
            </w:r>
            <w:r w:rsidRPr="00B00C86">
              <w:rPr>
                <w:szCs w:val="24"/>
              </w:rPr>
              <w:t xml:space="preserve"> in any substantial way the scope, quality, or performance of the Works specified in the Contract; or</w:t>
            </w:r>
          </w:p>
          <w:p w14:paraId="2528B971" w14:textId="7F40565D" w:rsidR="00891404" w:rsidRPr="00B00C86" w:rsidRDefault="00891404" w:rsidP="00F624F7">
            <w:pPr>
              <w:numPr>
                <w:ilvl w:val="0"/>
                <w:numId w:val="62"/>
              </w:numPr>
              <w:spacing w:before="120" w:after="120"/>
              <w:ind w:left="1695" w:hanging="485"/>
              <w:outlineLvl w:val="3"/>
              <w:rPr>
                <w:szCs w:val="24"/>
              </w:rPr>
            </w:pPr>
            <w:r w:rsidRPr="00B00C86">
              <w:rPr>
                <w:bCs/>
                <w:noProof/>
                <w:spacing w:val="-4"/>
                <w:szCs w:val="24"/>
              </w:rPr>
              <w:t>limit</w:t>
            </w:r>
            <w:r w:rsidRPr="00B00C86">
              <w:rPr>
                <w:szCs w:val="24"/>
              </w:rPr>
              <w:t xml:space="preserve"> in any substantial way, inconsistent with the </w:t>
            </w:r>
            <w:r w:rsidR="00891636" w:rsidRPr="00B00C86">
              <w:rPr>
                <w:szCs w:val="24"/>
              </w:rPr>
              <w:t>Tender</w:t>
            </w:r>
            <w:r w:rsidRPr="00B00C86">
              <w:rPr>
                <w:szCs w:val="24"/>
              </w:rPr>
              <w:t xml:space="preserve"> Document, the Employer’s rights or the </w:t>
            </w:r>
            <w:r w:rsidR="0011340F" w:rsidRPr="00B00C86">
              <w:rPr>
                <w:szCs w:val="24"/>
              </w:rPr>
              <w:t>Tenderer</w:t>
            </w:r>
            <w:r w:rsidRPr="00B00C86">
              <w:rPr>
                <w:szCs w:val="24"/>
              </w:rPr>
              <w:t>’s obligations under the proposed Contract; or</w:t>
            </w:r>
          </w:p>
          <w:p w14:paraId="265EE983" w14:textId="0F60C5AB" w:rsidR="00891404" w:rsidRPr="00B00C86" w:rsidRDefault="00891404" w:rsidP="00891404">
            <w:pPr>
              <w:numPr>
                <w:ilvl w:val="4"/>
                <w:numId w:val="16"/>
              </w:numPr>
              <w:tabs>
                <w:tab w:val="left" w:pos="1260"/>
              </w:tabs>
              <w:spacing w:before="120" w:after="120"/>
              <w:ind w:left="1222" w:hanging="540"/>
              <w:rPr>
                <w:noProof/>
                <w:szCs w:val="24"/>
              </w:rPr>
            </w:pPr>
            <w:r w:rsidRPr="00B00C86">
              <w:rPr>
                <w:szCs w:val="24"/>
              </w:rPr>
              <w:t xml:space="preserve">if rectified, would unfairly affect the competitive position of other </w:t>
            </w:r>
            <w:r w:rsidR="0011340F" w:rsidRPr="00B00C86">
              <w:rPr>
                <w:szCs w:val="24"/>
              </w:rPr>
              <w:t>Tenderer</w:t>
            </w:r>
            <w:r w:rsidRPr="00B00C86">
              <w:rPr>
                <w:szCs w:val="24"/>
              </w:rPr>
              <w:t xml:space="preserve">s presenting substantially responsive </w:t>
            </w:r>
            <w:r w:rsidR="00F30E79" w:rsidRPr="00B00C86">
              <w:rPr>
                <w:szCs w:val="24"/>
              </w:rPr>
              <w:t>Tender</w:t>
            </w:r>
            <w:r w:rsidRPr="00B00C86">
              <w:rPr>
                <w:szCs w:val="24"/>
              </w:rPr>
              <w:t>s.</w:t>
            </w:r>
            <w:r w:rsidRPr="00B00C86">
              <w:rPr>
                <w:noProof/>
                <w:szCs w:val="24"/>
              </w:rPr>
              <w:t xml:space="preserve"> </w:t>
            </w:r>
          </w:p>
          <w:p w14:paraId="223108AE" w14:textId="296E6081"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Provided that a Technical Part is substantially responsive, the Employer may waive any nonmaterial nonconformity in the </w:t>
            </w:r>
            <w:r w:rsidR="00F30E79" w:rsidRPr="00B00C86">
              <w:rPr>
                <w:noProof/>
                <w:szCs w:val="24"/>
              </w:rPr>
              <w:t>Tender</w:t>
            </w:r>
            <w:r w:rsidRPr="00B00C86">
              <w:rPr>
                <w:noProof/>
                <w:szCs w:val="24"/>
              </w:rPr>
              <w:t xml:space="preserve">. </w:t>
            </w:r>
          </w:p>
          <w:p w14:paraId="4E26B6A1" w14:textId="4BA8D815" w:rsidR="00891404" w:rsidRPr="00B00C86" w:rsidRDefault="00891404" w:rsidP="00891404">
            <w:pPr>
              <w:numPr>
                <w:ilvl w:val="1"/>
                <w:numId w:val="16"/>
              </w:numPr>
              <w:suppressAutoHyphens/>
              <w:spacing w:before="120" w:after="120"/>
              <w:ind w:left="612" w:hanging="612"/>
              <w:rPr>
                <w:szCs w:val="24"/>
              </w:rPr>
            </w:pPr>
            <w:r w:rsidRPr="00B00C86">
              <w:rPr>
                <w:noProof/>
                <w:szCs w:val="24"/>
              </w:rPr>
              <w:tab/>
            </w:r>
            <w:r w:rsidRPr="001F5291">
              <w:rPr>
                <w:noProof/>
                <w:szCs w:val="24"/>
              </w:rPr>
              <w:t xml:space="preserve">Provided that a </w:t>
            </w:r>
            <w:r w:rsidR="00F30E79" w:rsidRPr="001F5291">
              <w:rPr>
                <w:noProof/>
                <w:szCs w:val="24"/>
              </w:rPr>
              <w:t>Tender</w:t>
            </w:r>
            <w:r w:rsidRPr="001F5291">
              <w:rPr>
                <w:noProof/>
                <w:szCs w:val="24"/>
              </w:rPr>
              <w:t xml:space="preserve"> is substantially responsive, the Employer may request that the </w:t>
            </w:r>
            <w:r w:rsidR="0011340F" w:rsidRPr="001F5291">
              <w:rPr>
                <w:noProof/>
                <w:szCs w:val="24"/>
              </w:rPr>
              <w:t>Tenderer</w:t>
            </w:r>
            <w:r w:rsidRPr="001F5291">
              <w:rPr>
                <w:noProof/>
                <w:szCs w:val="24"/>
              </w:rPr>
              <w:t xml:space="preserve"> submit the necessary information or documentation, within a reasonable period of time, to rectify nonmaterial nonconformities in the </w:t>
            </w:r>
            <w:r w:rsidR="00F30E79" w:rsidRPr="001F5291">
              <w:rPr>
                <w:noProof/>
                <w:szCs w:val="24"/>
              </w:rPr>
              <w:t>Tender</w:t>
            </w:r>
            <w:r w:rsidRPr="001F5291">
              <w:rPr>
                <w:noProof/>
                <w:szCs w:val="24"/>
              </w:rPr>
              <w:t xml:space="preserve"> related to documentation requirements.</w:t>
            </w:r>
          </w:p>
        </w:tc>
      </w:tr>
      <w:tr w:rsidR="00B00C86" w:rsidRPr="00B00C86" w14:paraId="056CA207" w14:textId="77777777" w:rsidTr="005977C1">
        <w:tc>
          <w:tcPr>
            <w:tcW w:w="2250" w:type="dxa"/>
          </w:tcPr>
          <w:p w14:paraId="2FA37D79" w14:textId="77777777" w:rsidR="00891404" w:rsidRPr="00B00C86" w:rsidRDefault="00891404" w:rsidP="00891404">
            <w:pPr>
              <w:pStyle w:val="HeadingSPD02"/>
              <w:numPr>
                <w:ilvl w:val="0"/>
                <w:numId w:val="16"/>
              </w:numPr>
              <w:spacing w:before="120"/>
              <w:ind w:left="432" w:hanging="432"/>
              <w:jc w:val="left"/>
              <w:rPr>
                <w:strike/>
              </w:rPr>
            </w:pPr>
            <w:bookmarkStart w:id="368" w:name="_Toc449963495"/>
            <w:bookmarkStart w:id="369" w:name="_Toc450065066"/>
            <w:bookmarkStart w:id="370" w:name="_Toc450065172"/>
            <w:bookmarkStart w:id="371" w:name="_Toc450069136"/>
            <w:bookmarkStart w:id="372" w:name="_Toc450070838"/>
            <w:bookmarkStart w:id="373" w:name="_Toc449106617"/>
            <w:bookmarkStart w:id="374" w:name="_Toc450070847"/>
            <w:bookmarkStart w:id="375" w:name="_Toc450635193"/>
            <w:bookmarkStart w:id="376" w:name="_Toc450635381"/>
            <w:bookmarkEnd w:id="368"/>
            <w:bookmarkEnd w:id="369"/>
            <w:bookmarkEnd w:id="370"/>
            <w:bookmarkEnd w:id="371"/>
            <w:bookmarkEnd w:id="372"/>
            <w:r w:rsidRPr="00B00C86">
              <w:tab/>
            </w:r>
            <w:bookmarkStart w:id="377" w:name="_Toc463343450"/>
            <w:bookmarkStart w:id="378" w:name="_Toc463343643"/>
            <w:bookmarkStart w:id="379" w:name="_Toc463447962"/>
            <w:bookmarkStart w:id="380" w:name="_Toc466464250"/>
            <w:bookmarkStart w:id="381" w:name="_Toc486238166"/>
            <w:bookmarkStart w:id="382" w:name="_Toc486238640"/>
            <w:bookmarkStart w:id="383" w:name="_Toc521606689"/>
            <w:bookmarkStart w:id="384" w:name="_Toc463343457"/>
            <w:bookmarkStart w:id="385" w:name="_Toc463343650"/>
            <w:bookmarkStart w:id="386" w:name="_Toc463447969"/>
            <w:bookmarkStart w:id="387" w:name="_Toc486580111"/>
            <w:bookmarkStart w:id="388" w:name="_Toc139557615"/>
            <w:r w:rsidRPr="00B00C86">
              <w:rPr>
                <w:noProof/>
              </w:rPr>
              <w:t xml:space="preserve">Evaluation of Technical </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B00C86">
              <w:rPr>
                <w:noProof/>
              </w:rPr>
              <w:t>Parts</w:t>
            </w:r>
            <w:bookmarkEnd w:id="388"/>
          </w:p>
        </w:tc>
        <w:tc>
          <w:tcPr>
            <w:tcW w:w="7129" w:type="dxa"/>
          </w:tcPr>
          <w:p w14:paraId="2E115A88" w14:textId="7F33B66B" w:rsidR="00891404" w:rsidRPr="008F4AD6" w:rsidRDefault="00891404" w:rsidP="00891404">
            <w:pPr>
              <w:pStyle w:val="ListNumber2"/>
              <w:numPr>
                <w:ilvl w:val="1"/>
                <w:numId w:val="16"/>
              </w:numPr>
              <w:suppressAutoHyphens/>
              <w:spacing w:before="120" w:after="120"/>
              <w:ind w:left="612" w:hanging="612"/>
              <w:contextualSpacing w:val="0"/>
              <w:rPr>
                <w:noProof/>
                <w:szCs w:val="24"/>
              </w:rPr>
            </w:pPr>
            <w:r w:rsidRPr="00B00C86">
              <w:rPr>
                <w:noProof/>
                <w:szCs w:val="24"/>
              </w:rPr>
              <w:tab/>
            </w:r>
            <w:r w:rsidRPr="008F4AD6">
              <w:rPr>
                <w:noProof/>
                <w:szCs w:val="24"/>
              </w:rPr>
              <w:t xml:space="preserve">The Employer’s </w:t>
            </w:r>
            <w:r w:rsidR="005B5245">
              <w:rPr>
                <w:noProof/>
                <w:szCs w:val="24"/>
              </w:rPr>
              <w:t xml:space="preserve">further </w:t>
            </w:r>
            <w:r w:rsidRPr="008F4AD6">
              <w:rPr>
                <w:noProof/>
                <w:szCs w:val="24"/>
              </w:rPr>
              <w:t xml:space="preserve">evaluation of </w:t>
            </w:r>
            <w:r w:rsidR="001B691A">
              <w:rPr>
                <w:noProof/>
                <w:szCs w:val="24"/>
              </w:rPr>
              <w:t>T</w:t>
            </w:r>
            <w:r w:rsidRPr="008F4AD6">
              <w:rPr>
                <w:noProof/>
                <w:szCs w:val="24"/>
              </w:rPr>
              <w:t xml:space="preserve">echnical </w:t>
            </w:r>
            <w:r w:rsidR="001B691A">
              <w:rPr>
                <w:noProof/>
                <w:szCs w:val="24"/>
              </w:rPr>
              <w:t xml:space="preserve">Parts that </w:t>
            </w:r>
            <w:r w:rsidR="00F72237">
              <w:rPr>
                <w:noProof/>
                <w:szCs w:val="24"/>
              </w:rPr>
              <w:t xml:space="preserve">are </w:t>
            </w:r>
            <w:r w:rsidR="008502B8">
              <w:rPr>
                <w:noProof/>
                <w:szCs w:val="24"/>
              </w:rPr>
              <w:t xml:space="preserve">determined to be substantially responsive </w:t>
            </w:r>
            <w:r w:rsidR="007E3A4F">
              <w:rPr>
                <w:noProof/>
                <w:szCs w:val="24"/>
              </w:rPr>
              <w:t xml:space="preserve">in accordance with </w:t>
            </w:r>
            <w:r w:rsidR="007E3A4F" w:rsidRPr="001F5291">
              <w:rPr>
                <w:b/>
                <w:bCs/>
                <w:noProof/>
                <w:szCs w:val="24"/>
              </w:rPr>
              <w:t xml:space="preserve">ITT </w:t>
            </w:r>
            <w:r w:rsidR="005B5245" w:rsidRPr="001F5291">
              <w:rPr>
                <w:b/>
                <w:bCs/>
                <w:noProof/>
                <w:szCs w:val="24"/>
              </w:rPr>
              <w:t>30.2</w:t>
            </w:r>
            <w:r w:rsidR="005B5245">
              <w:rPr>
                <w:noProof/>
                <w:szCs w:val="24"/>
              </w:rPr>
              <w:t xml:space="preserve"> </w:t>
            </w:r>
            <w:r w:rsidRPr="008F4AD6">
              <w:rPr>
                <w:noProof/>
                <w:szCs w:val="24"/>
              </w:rPr>
              <w:t xml:space="preserve">will be carried out as specified in Section III, Evaluation and Qualification Criteria. </w:t>
            </w:r>
          </w:p>
          <w:p w14:paraId="6ACAE97F" w14:textId="3331A435" w:rsidR="00891404" w:rsidRPr="00B00C86" w:rsidRDefault="00891404" w:rsidP="00891404">
            <w:pPr>
              <w:pStyle w:val="ListNumber2"/>
              <w:numPr>
                <w:ilvl w:val="1"/>
                <w:numId w:val="16"/>
              </w:numPr>
              <w:suppressAutoHyphens/>
              <w:spacing w:before="120" w:after="120"/>
              <w:ind w:left="612" w:hanging="612"/>
              <w:contextualSpacing w:val="0"/>
              <w:rPr>
                <w:strike/>
                <w:szCs w:val="24"/>
              </w:rPr>
            </w:pPr>
            <w:r w:rsidRPr="00B00C86">
              <w:rPr>
                <w:noProof/>
                <w:szCs w:val="24"/>
              </w:rPr>
              <w:lastRenderedPageBreak/>
              <w:tab/>
              <w:t xml:space="preserve">The </w:t>
            </w:r>
            <w:r w:rsidR="00190BCA">
              <w:rPr>
                <w:noProof/>
                <w:szCs w:val="24"/>
              </w:rPr>
              <w:t>weights allocated</w:t>
            </w:r>
            <w:r w:rsidRPr="00B00C86">
              <w:rPr>
                <w:noProof/>
                <w:szCs w:val="24"/>
              </w:rPr>
              <w:t xml:space="preserve"> to technical factors and sub</w:t>
            </w:r>
            <w:r w:rsidR="00077FEC" w:rsidRPr="00B00C86">
              <w:rPr>
                <w:noProof/>
                <w:szCs w:val="24"/>
              </w:rPr>
              <w:t>-</w:t>
            </w:r>
            <w:r w:rsidRPr="00B00C86">
              <w:rPr>
                <w:noProof/>
                <w:szCs w:val="24"/>
              </w:rPr>
              <w:t xml:space="preserve">factors are specified </w:t>
            </w:r>
            <w:r w:rsidRPr="00B00C86">
              <w:rPr>
                <w:b/>
                <w:noProof/>
                <w:szCs w:val="24"/>
              </w:rPr>
              <w:t xml:space="preserve">in the </w:t>
            </w:r>
            <w:r w:rsidR="000D4E27" w:rsidRPr="00B00C86">
              <w:rPr>
                <w:b/>
                <w:noProof/>
                <w:szCs w:val="24"/>
              </w:rPr>
              <w:t>TDS</w:t>
            </w:r>
            <w:r w:rsidRPr="00B00C86">
              <w:rPr>
                <w:noProof/>
                <w:szCs w:val="24"/>
              </w:rPr>
              <w:t>.</w:t>
            </w:r>
          </w:p>
        </w:tc>
      </w:tr>
      <w:tr w:rsidR="00B00C86" w:rsidRPr="00043CD1" w14:paraId="6614DBAC" w14:textId="77777777" w:rsidTr="005977C1">
        <w:tc>
          <w:tcPr>
            <w:tcW w:w="2250" w:type="dxa"/>
          </w:tcPr>
          <w:p w14:paraId="3390A7CE" w14:textId="0E6EEEFE" w:rsidR="00891404" w:rsidRPr="00B00C86" w:rsidRDefault="00891404" w:rsidP="00891404">
            <w:pPr>
              <w:pStyle w:val="HeadingSPD02"/>
              <w:numPr>
                <w:ilvl w:val="0"/>
                <w:numId w:val="16"/>
              </w:numPr>
              <w:spacing w:before="120"/>
              <w:ind w:left="432" w:hanging="432"/>
              <w:jc w:val="left"/>
              <w:rPr>
                <w:strike/>
              </w:rPr>
            </w:pPr>
            <w:bookmarkStart w:id="389" w:name="_Toc450070848"/>
            <w:bookmarkStart w:id="390" w:name="_Toc450635194"/>
            <w:bookmarkStart w:id="391" w:name="_Toc450635382"/>
            <w:bookmarkStart w:id="392" w:name="_Toc449106618"/>
            <w:r w:rsidRPr="00B00C86">
              <w:lastRenderedPageBreak/>
              <w:tab/>
            </w:r>
            <w:bookmarkStart w:id="393" w:name="_Toc463343451"/>
            <w:bookmarkStart w:id="394" w:name="_Toc463343644"/>
            <w:bookmarkStart w:id="395" w:name="_Toc463447963"/>
            <w:bookmarkStart w:id="396" w:name="_Toc466464251"/>
            <w:bookmarkStart w:id="397" w:name="_Toc486238167"/>
            <w:bookmarkStart w:id="398" w:name="_Toc486238641"/>
            <w:bookmarkStart w:id="399" w:name="_Toc521606690"/>
            <w:bookmarkStart w:id="400" w:name="_Toc463343458"/>
            <w:bookmarkStart w:id="401" w:name="_Toc463343651"/>
            <w:bookmarkStart w:id="402" w:name="_Toc463447970"/>
            <w:bookmarkStart w:id="403" w:name="_Toc486580112"/>
            <w:bookmarkStart w:id="404" w:name="_Toc139557616"/>
            <w:r w:rsidRPr="00B00C86">
              <w:rPr>
                <w:noProof/>
              </w:rPr>
              <w:t xml:space="preserve">Evaluation of </w:t>
            </w:r>
            <w:r w:rsidR="0011340F" w:rsidRPr="00B00C86">
              <w:rPr>
                <w:noProof/>
              </w:rPr>
              <w:t>Tenderer</w:t>
            </w:r>
            <w:r w:rsidRPr="00B00C86">
              <w:rPr>
                <w:noProof/>
              </w:rPr>
              <w:t>’s Qualification</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7129" w:type="dxa"/>
          </w:tcPr>
          <w:p w14:paraId="596A47AE" w14:textId="580C3E5E" w:rsidR="00891404" w:rsidRPr="00043CD1" w:rsidRDefault="00891404" w:rsidP="003947BD">
            <w:pPr>
              <w:numPr>
                <w:ilvl w:val="1"/>
                <w:numId w:val="16"/>
              </w:numPr>
              <w:suppressAutoHyphens/>
              <w:spacing w:before="120" w:after="120"/>
              <w:ind w:left="612" w:hanging="612"/>
              <w:rPr>
                <w:noProof/>
                <w:szCs w:val="24"/>
              </w:rPr>
            </w:pPr>
            <w:r w:rsidRPr="00043CD1">
              <w:rPr>
                <w:noProof/>
                <w:szCs w:val="24"/>
              </w:rPr>
              <w:t xml:space="preserve">The Employer shall determine to its satisfaction that, on the basis of updated documentary evidence submitted in accordance with </w:t>
            </w:r>
            <w:r w:rsidR="007F0961" w:rsidRPr="00043CD1">
              <w:rPr>
                <w:b/>
                <w:noProof/>
                <w:szCs w:val="24"/>
              </w:rPr>
              <w:t>ITT</w:t>
            </w:r>
            <w:r w:rsidRPr="00043CD1">
              <w:rPr>
                <w:b/>
                <w:noProof/>
                <w:szCs w:val="24"/>
              </w:rPr>
              <w:t xml:space="preserve"> 12.2(e), </w:t>
            </w:r>
            <w:r w:rsidRPr="00043CD1">
              <w:rPr>
                <w:noProof/>
                <w:szCs w:val="24"/>
              </w:rPr>
              <w:t>and</w:t>
            </w:r>
            <w:r w:rsidRPr="00043CD1">
              <w:rPr>
                <w:b/>
                <w:noProof/>
                <w:szCs w:val="24"/>
              </w:rPr>
              <w:t xml:space="preserve"> </w:t>
            </w:r>
            <w:r w:rsidRPr="00043CD1">
              <w:rPr>
                <w:noProof/>
                <w:szCs w:val="24"/>
              </w:rPr>
              <w:t>Section III</w:t>
            </w:r>
            <w:r w:rsidR="00077FEC" w:rsidRPr="00043CD1">
              <w:rPr>
                <w:noProof/>
                <w:szCs w:val="24"/>
              </w:rPr>
              <w:t xml:space="preserve">, </w:t>
            </w:r>
            <w:r w:rsidRPr="00043CD1">
              <w:rPr>
                <w:noProof/>
                <w:szCs w:val="24"/>
              </w:rPr>
              <w:t xml:space="preserve">Evaluation and Qualification Criteria, the </w:t>
            </w:r>
            <w:r w:rsidR="0011340F" w:rsidRPr="00043CD1">
              <w:rPr>
                <w:noProof/>
                <w:szCs w:val="24"/>
              </w:rPr>
              <w:t>Tenderer</w:t>
            </w:r>
            <w:r w:rsidRPr="00043CD1">
              <w:rPr>
                <w:noProof/>
                <w:szCs w:val="24"/>
              </w:rPr>
              <w:t xml:space="preserve"> continues to be qualified to satisfactorily perform the Contract. </w:t>
            </w:r>
          </w:p>
          <w:p w14:paraId="5D4CCB01" w14:textId="41BD28C6" w:rsidR="00891404" w:rsidRPr="00043CD1" w:rsidRDefault="005B35B3" w:rsidP="00891404">
            <w:pPr>
              <w:pStyle w:val="ListNumber2"/>
              <w:numPr>
                <w:ilvl w:val="1"/>
                <w:numId w:val="16"/>
              </w:numPr>
              <w:suppressAutoHyphens/>
              <w:spacing w:before="120" w:after="120"/>
              <w:ind w:left="612" w:hanging="612"/>
              <w:contextualSpacing w:val="0"/>
              <w:rPr>
                <w:szCs w:val="24"/>
              </w:rPr>
            </w:pPr>
            <w:r w:rsidRPr="00043CD1">
              <w:rPr>
                <w:szCs w:val="24"/>
              </w:rPr>
              <w:t xml:space="preserve"> </w:t>
            </w:r>
            <w:r w:rsidR="00891404" w:rsidRPr="00043CD1">
              <w:rPr>
                <w:szCs w:val="24"/>
              </w:rPr>
              <w:t xml:space="preserve">Only </w:t>
            </w:r>
            <w:r w:rsidR="00F30E79" w:rsidRPr="00043CD1">
              <w:rPr>
                <w:szCs w:val="24"/>
              </w:rPr>
              <w:t>Tender</w:t>
            </w:r>
            <w:r w:rsidR="00891404" w:rsidRPr="00043CD1">
              <w:rPr>
                <w:szCs w:val="24"/>
              </w:rPr>
              <w:t xml:space="preserve">s </w:t>
            </w:r>
            <w:r w:rsidR="00891404" w:rsidRPr="00CB505A">
              <w:rPr>
                <w:szCs w:val="24"/>
              </w:rPr>
              <w:t xml:space="preserve">that are both substantially responsive to the </w:t>
            </w:r>
            <w:r w:rsidR="00BD5D53" w:rsidRPr="00CB505A">
              <w:rPr>
                <w:szCs w:val="24"/>
              </w:rPr>
              <w:t>Tender</w:t>
            </w:r>
            <w:r w:rsidR="00891404" w:rsidRPr="00CB505A">
              <w:rPr>
                <w:szCs w:val="24"/>
              </w:rPr>
              <w:t xml:space="preserve"> </w:t>
            </w:r>
            <w:r w:rsidRPr="00CB505A">
              <w:rPr>
                <w:szCs w:val="24"/>
              </w:rPr>
              <w:t>D</w:t>
            </w:r>
            <w:r w:rsidR="00891404" w:rsidRPr="00CB505A">
              <w:rPr>
                <w:szCs w:val="24"/>
              </w:rPr>
              <w:t>ocument and are qualified shall have their envelopes marked “</w:t>
            </w:r>
            <w:r w:rsidRPr="00CB505A">
              <w:rPr>
                <w:szCs w:val="24"/>
              </w:rPr>
              <w:t>Financial Part</w:t>
            </w:r>
            <w:r w:rsidR="00891404" w:rsidRPr="00CB505A">
              <w:rPr>
                <w:szCs w:val="24"/>
              </w:rPr>
              <w:t>” opened at the second</w:t>
            </w:r>
            <w:r w:rsidR="00891404" w:rsidRPr="00043CD1">
              <w:rPr>
                <w:szCs w:val="24"/>
              </w:rPr>
              <w:t xml:space="preserve"> public opening.</w:t>
            </w:r>
          </w:p>
        </w:tc>
      </w:tr>
      <w:tr w:rsidR="00B00C86" w:rsidRPr="00B00C86" w14:paraId="0668DE4D" w14:textId="77777777" w:rsidTr="005977C1">
        <w:tc>
          <w:tcPr>
            <w:tcW w:w="2250" w:type="dxa"/>
          </w:tcPr>
          <w:p w14:paraId="493C4E6B" w14:textId="64CAE1D8" w:rsidR="00891404" w:rsidRPr="00B00C86" w:rsidRDefault="00891404" w:rsidP="00891404">
            <w:pPr>
              <w:pStyle w:val="HeadingSPD02"/>
              <w:numPr>
                <w:ilvl w:val="0"/>
                <w:numId w:val="16"/>
              </w:numPr>
              <w:spacing w:before="120"/>
              <w:ind w:left="432" w:hanging="432"/>
              <w:jc w:val="left"/>
            </w:pPr>
            <w:bookmarkStart w:id="405" w:name="_Toc450301334"/>
            <w:bookmarkStart w:id="406" w:name="_Toc450301532"/>
            <w:bookmarkStart w:id="407" w:name="_Toc450301736"/>
            <w:bookmarkStart w:id="408" w:name="_Toc450311814"/>
            <w:bookmarkStart w:id="409" w:name="_Toc450301337"/>
            <w:bookmarkStart w:id="410" w:name="_Toc450301535"/>
            <w:bookmarkStart w:id="411" w:name="_Toc450301739"/>
            <w:bookmarkStart w:id="412" w:name="_Toc450311817"/>
            <w:bookmarkStart w:id="413" w:name="_Toc450301340"/>
            <w:bookmarkStart w:id="414" w:name="_Toc450301538"/>
            <w:bookmarkStart w:id="415" w:name="_Toc450301742"/>
            <w:bookmarkStart w:id="416" w:name="_Toc450311820"/>
            <w:bookmarkStart w:id="417" w:name="_Toc450301349"/>
            <w:bookmarkStart w:id="418" w:name="_Toc450301547"/>
            <w:bookmarkStart w:id="419" w:name="_Toc450301751"/>
            <w:bookmarkStart w:id="420" w:name="_Toc450311829"/>
            <w:bookmarkStart w:id="421" w:name="_Toc450301353"/>
            <w:bookmarkStart w:id="422" w:name="_Toc450301551"/>
            <w:bookmarkStart w:id="423" w:name="_Toc450301755"/>
            <w:bookmarkStart w:id="424" w:name="_Toc450311833"/>
            <w:bookmarkStart w:id="425" w:name="_Toc449891600"/>
            <w:bookmarkStart w:id="426" w:name="_Toc449892412"/>
            <w:bookmarkStart w:id="427" w:name="_Toc449893420"/>
            <w:bookmarkStart w:id="428" w:name="_Toc449894906"/>
            <w:bookmarkStart w:id="429" w:name="_Toc449895072"/>
            <w:bookmarkStart w:id="430" w:name="_Toc449963506"/>
            <w:bookmarkStart w:id="431" w:name="_Toc450065077"/>
            <w:bookmarkStart w:id="432" w:name="_Toc450065183"/>
            <w:bookmarkStart w:id="433" w:name="_Toc450069147"/>
            <w:bookmarkStart w:id="434" w:name="_Toc450070849"/>
            <w:bookmarkStart w:id="435" w:name="_Toc412276450"/>
            <w:bookmarkStart w:id="436" w:name="_Toc521499221"/>
            <w:bookmarkStart w:id="437" w:name="_Toc252363293"/>
            <w:bookmarkStart w:id="438" w:name="_Toc450070852"/>
            <w:bookmarkStart w:id="439" w:name="_Toc450635195"/>
            <w:bookmarkStart w:id="440" w:name="_Toc450635383"/>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Pr="00B00C86">
              <w:tab/>
            </w:r>
            <w:bookmarkStart w:id="441" w:name="_Toc521606691"/>
            <w:bookmarkStart w:id="442" w:name="_Toc463343459"/>
            <w:bookmarkStart w:id="443" w:name="_Toc463343652"/>
            <w:bookmarkStart w:id="444" w:name="_Toc463447971"/>
            <w:bookmarkStart w:id="445" w:name="_Toc486580113"/>
            <w:bookmarkStart w:id="446" w:name="_Toc139557617"/>
            <w:r w:rsidRPr="00B00C86">
              <w:rPr>
                <w:noProof/>
              </w:rPr>
              <w:t xml:space="preserve">Notification of </w:t>
            </w:r>
            <w:r w:rsidR="005B35B3" w:rsidRPr="00B00C86">
              <w:rPr>
                <w:noProof/>
              </w:rPr>
              <w:t>E</w:t>
            </w:r>
            <w:r w:rsidRPr="00B00C86">
              <w:rPr>
                <w:noProof/>
              </w:rPr>
              <w:t>valuation of Technical Parts</w:t>
            </w:r>
            <w:bookmarkEnd w:id="435"/>
            <w:bookmarkEnd w:id="436"/>
            <w:bookmarkEnd w:id="437"/>
            <w:bookmarkEnd w:id="438"/>
            <w:bookmarkEnd w:id="439"/>
            <w:bookmarkEnd w:id="440"/>
            <w:bookmarkEnd w:id="441"/>
            <w:bookmarkEnd w:id="442"/>
            <w:bookmarkEnd w:id="443"/>
            <w:bookmarkEnd w:id="444"/>
            <w:bookmarkEnd w:id="445"/>
            <w:bookmarkEnd w:id="446"/>
          </w:p>
        </w:tc>
        <w:tc>
          <w:tcPr>
            <w:tcW w:w="7129" w:type="dxa"/>
          </w:tcPr>
          <w:p w14:paraId="29993F28" w14:textId="3F41F79E" w:rsidR="00891404" w:rsidRPr="00B00C86" w:rsidRDefault="005B35B3" w:rsidP="00891404">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Following the completion of the evaluation of the Technical Parts of </w:t>
            </w:r>
            <w:r w:rsidR="00F30E79" w:rsidRPr="00B00C86">
              <w:rPr>
                <w:noProof/>
                <w:szCs w:val="24"/>
              </w:rPr>
              <w:t>Tender</w:t>
            </w:r>
            <w:r w:rsidR="00891404" w:rsidRPr="00B00C86">
              <w:rPr>
                <w:noProof/>
                <w:szCs w:val="24"/>
              </w:rPr>
              <w:t>s, the Employer shall make the following notifications:</w:t>
            </w:r>
          </w:p>
          <w:p w14:paraId="7718A4AA" w14:textId="2D8B6BBF" w:rsidR="00891404" w:rsidRPr="009C1EE4" w:rsidRDefault="00891404" w:rsidP="00891404">
            <w:pPr>
              <w:numPr>
                <w:ilvl w:val="4"/>
                <w:numId w:val="16"/>
              </w:numPr>
              <w:tabs>
                <w:tab w:val="left" w:pos="1260"/>
              </w:tabs>
              <w:spacing w:before="120" w:after="120"/>
              <w:ind w:left="1222" w:hanging="540"/>
              <w:rPr>
                <w:noProof/>
                <w:szCs w:val="24"/>
              </w:rPr>
            </w:pPr>
            <w:r w:rsidRPr="009C1EE4">
              <w:rPr>
                <w:noProof/>
                <w:szCs w:val="24"/>
              </w:rPr>
              <w:t xml:space="preserve">Notify in writing those </w:t>
            </w:r>
            <w:r w:rsidR="0011340F" w:rsidRPr="009C1EE4">
              <w:rPr>
                <w:noProof/>
                <w:szCs w:val="24"/>
              </w:rPr>
              <w:t>Tenderer</w:t>
            </w:r>
            <w:r w:rsidRPr="009C1EE4">
              <w:rPr>
                <w:noProof/>
                <w:szCs w:val="24"/>
              </w:rPr>
              <w:t xml:space="preserve">s whose </w:t>
            </w:r>
            <w:r w:rsidR="00F30E79" w:rsidRPr="009C1EE4">
              <w:rPr>
                <w:noProof/>
                <w:szCs w:val="24"/>
              </w:rPr>
              <w:t>Tender</w:t>
            </w:r>
            <w:r w:rsidRPr="009C1EE4">
              <w:rPr>
                <w:noProof/>
                <w:szCs w:val="24"/>
              </w:rPr>
              <w:t xml:space="preserve">s were considered substantially non-responsive to the requirements in the </w:t>
            </w:r>
            <w:r w:rsidR="00BD5D53" w:rsidRPr="009C1EE4">
              <w:rPr>
                <w:noProof/>
                <w:szCs w:val="24"/>
              </w:rPr>
              <w:t>Tender</w:t>
            </w:r>
            <w:r w:rsidR="005B35B3" w:rsidRPr="009C1EE4">
              <w:rPr>
                <w:noProof/>
                <w:szCs w:val="24"/>
              </w:rPr>
              <w:t xml:space="preserve"> Document</w:t>
            </w:r>
            <w:r w:rsidRPr="009C1EE4">
              <w:rPr>
                <w:noProof/>
                <w:szCs w:val="24"/>
              </w:rPr>
              <w:t>, advising them of the following information:</w:t>
            </w:r>
          </w:p>
          <w:p w14:paraId="07720460" w14:textId="647E8BDA" w:rsidR="00891404" w:rsidRPr="009C1EE4" w:rsidRDefault="00891404" w:rsidP="009008B4">
            <w:pPr>
              <w:numPr>
                <w:ilvl w:val="2"/>
                <w:numId w:val="30"/>
              </w:numPr>
              <w:suppressAutoHyphens/>
              <w:spacing w:before="120" w:after="120"/>
              <w:ind w:left="1854" w:hanging="612"/>
              <w:rPr>
                <w:noProof/>
                <w:szCs w:val="24"/>
              </w:rPr>
            </w:pPr>
            <w:r w:rsidRPr="009C1EE4">
              <w:rPr>
                <w:noProof/>
                <w:szCs w:val="24"/>
              </w:rPr>
              <w:t xml:space="preserve">the grounds on which their Technical Part </w:t>
            </w:r>
            <w:r w:rsidR="0089251B" w:rsidRPr="009C1EE4">
              <w:rPr>
                <w:noProof/>
                <w:szCs w:val="24"/>
              </w:rPr>
              <w:t>of Tender fail to meet the requirements of the Tender Document</w:t>
            </w:r>
            <w:r w:rsidRPr="009C1EE4">
              <w:rPr>
                <w:noProof/>
                <w:szCs w:val="24"/>
              </w:rPr>
              <w:t>;</w:t>
            </w:r>
          </w:p>
          <w:p w14:paraId="3C1E78AB" w14:textId="65C81724" w:rsidR="00891404" w:rsidRPr="00B00C86" w:rsidRDefault="00891404" w:rsidP="009008B4">
            <w:pPr>
              <w:numPr>
                <w:ilvl w:val="2"/>
                <w:numId w:val="30"/>
              </w:numPr>
              <w:suppressAutoHyphens/>
              <w:spacing w:before="120" w:after="120"/>
              <w:ind w:left="1854" w:hanging="612"/>
              <w:rPr>
                <w:noProof/>
                <w:szCs w:val="24"/>
              </w:rPr>
            </w:pPr>
            <w:r w:rsidRPr="00B00C86">
              <w:rPr>
                <w:noProof/>
                <w:szCs w:val="24"/>
              </w:rPr>
              <w:t xml:space="preserve">their envelope marked “Financial Part” will be returned to them unopened after the completion of the </w:t>
            </w:r>
            <w:r w:rsidR="00F30E79" w:rsidRPr="00B00C86">
              <w:rPr>
                <w:noProof/>
                <w:szCs w:val="24"/>
              </w:rPr>
              <w:t>Tender</w:t>
            </w:r>
            <w:r w:rsidRPr="00B00C86">
              <w:rPr>
                <w:noProof/>
                <w:szCs w:val="24"/>
              </w:rPr>
              <w:t xml:space="preserve"> process and the signing of the Contract;</w:t>
            </w:r>
          </w:p>
          <w:p w14:paraId="037C357D" w14:textId="482C9DF7" w:rsidR="00F11E71"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simultaneously, notify in writing those </w:t>
            </w:r>
            <w:r w:rsidR="0011340F" w:rsidRPr="00B00C86">
              <w:rPr>
                <w:noProof/>
                <w:szCs w:val="24"/>
              </w:rPr>
              <w:t>Tenderer</w:t>
            </w:r>
            <w:r w:rsidRPr="00B00C86">
              <w:rPr>
                <w:noProof/>
                <w:szCs w:val="24"/>
              </w:rPr>
              <w:t xml:space="preserve">s whose </w:t>
            </w:r>
            <w:r w:rsidR="00F30E79" w:rsidRPr="00B00C86">
              <w:rPr>
                <w:noProof/>
                <w:szCs w:val="24"/>
              </w:rPr>
              <w:t>Tender</w:t>
            </w:r>
            <w:r w:rsidRPr="00B00C86">
              <w:rPr>
                <w:noProof/>
                <w:szCs w:val="24"/>
              </w:rPr>
              <w:t xml:space="preserve">s were considered substantially responsive to the </w:t>
            </w:r>
            <w:r w:rsidR="00BD5D53" w:rsidRPr="00B00C86">
              <w:rPr>
                <w:noProof/>
                <w:szCs w:val="24"/>
              </w:rPr>
              <w:t>Tender</w:t>
            </w:r>
            <w:r w:rsidR="005B35B3" w:rsidRPr="00B00C86">
              <w:rPr>
                <w:noProof/>
                <w:szCs w:val="24"/>
              </w:rPr>
              <w:t xml:space="preserve"> Document</w:t>
            </w:r>
            <w:r w:rsidRPr="00B00C86">
              <w:rPr>
                <w:noProof/>
                <w:szCs w:val="24"/>
              </w:rPr>
              <w:t xml:space="preserve">, advising them </w:t>
            </w:r>
            <w:r w:rsidR="000F5ACD">
              <w:rPr>
                <w:noProof/>
                <w:szCs w:val="24"/>
              </w:rPr>
              <w:t>of the following inforamtion</w:t>
            </w:r>
            <w:r w:rsidR="00F11E71">
              <w:rPr>
                <w:noProof/>
                <w:szCs w:val="24"/>
              </w:rPr>
              <w:t>:</w:t>
            </w:r>
          </w:p>
          <w:p w14:paraId="01CD4B51" w14:textId="1EAB3B7C" w:rsidR="00F33190" w:rsidRPr="009A2146" w:rsidRDefault="00BD3E63" w:rsidP="00195A45">
            <w:pPr>
              <w:numPr>
                <w:ilvl w:val="0"/>
                <w:numId w:val="31"/>
              </w:numPr>
              <w:suppressAutoHyphens/>
              <w:spacing w:before="120" w:after="120"/>
              <w:ind w:left="1854" w:hanging="540"/>
              <w:rPr>
                <w:noProof/>
                <w:szCs w:val="24"/>
                <w:u w:val="single"/>
              </w:rPr>
            </w:pPr>
            <w:r>
              <w:rPr>
                <w:noProof/>
                <w:szCs w:val="24"/>
              </w:rPr>
              <w:t>the name of each</w:t>
            </w:r>
            <w:r w:rsidR="00B16B48">
              <w:rPr>
                <w:noProof/>
                <w:szCs w:val="24"/>
              </w:rPr>
              <w:t xml:space="preserve"> </w:t>
            </w:r>
            <w:r w:rsidR="00F30E79" w:rsidRPr="00154104">
              <w:rPr>
                <w:noProof/>
                <w:szCs w:val="24"/>
              </w:rPr>
              <w:t>Tender</w:t>
            </w:r>
            <w:r w:rsidR="00B16B48">
              <w:rPr>
                <w:noProof/>
                <w:szCs w:val="24"/>
              </w:rPr>
              <w:t>er whose Tender</w:t>
            </w:r>
            <w:r w:rsidR="00891404" w:rsidRPr="00154104">
              <w:rPr>
                <w:noProof/>
                <w:szCs w:val="24"/>
              </w:rPr>
              <w:t xml:space="preserve"> has been evaluated as substantially responsive to the </w:t>
            </w:r>
            <w:r w:rsidR="00BD5D53" w:rsidRPr="00154104">
              <w:rPr>
                <w:noProof/>
                <w:szCs w:val="24"/>
              </w:rPr>
              <w:t>Tender Document</w:t>
            </w:r>
            <w:r w:rsidR="00F33190">
              <w:rPr>
                <w:noProof/>
                <w:szCs w:val="24"/>
              </w:rPr>
              <w:t>;</w:t>
            </w:r>
          </w:p>
          <w:p w14:paraId="78080EE3" w14:textId="7D87A3E5" w:rsidR="00891404" w:rsidRDefault="006F118E" w:rsidP="00195A45">
            <w:pPr>
              <w:numPr>
                <w:ilvl w:val="0"/>
                <w:numId w:val="31"/>
              </w:numPr>
              <w:suppressAutoHyphens/>
              <w:spacing w:before="120" w:after="120"/>
              <w:ind w:left="1854" w:hanging="540"/>
              <w:rPr>
                <w:noProof/>
                <w:szCs w:val="24"/>
                <w:u w:val="single"/>
              </w:rPr>
            </w:pPr>
            <w:r>
              <w:rPr>
                <w:noProof/>
                <w:szCs w:val="24"/>
              </w:rPr>
              <w:t>the</w:t>
            </w:r>
            <w:r w:rsidR="001824EC" w:rsidRPr="00154104">
              <w:rPr>
                <w:noProof/>
                <w:szCs w:val="24"/>
              </w:rPr>
              <w:t xml:space="preserve"> </w:t>
            </w:r>
            <w:r w:rsidRPr="00154104">
              <w:rPr>
                <w:noProof/>
                <w:szCs w:val="24"/>
              </w:rPr>
              <w:t xml:space="preserve">evaluated </w:t>
            </w:r>
            <w:r w:rsidR="001824EC" w:rsidRPr="00154104">
              <w:rPr>
                <w:noProof/>
                <w:szCs w:val="24"/>
              </w:rPr>
              <w:t>techncial scores</w:t>
            </w:r>
            <w:r w:rsidR="00F05E85">
              <w:rPr>
                <w:noProof/>
                <w:szCs w:val="24"/>
              </w:rPr>
              <w:t xml:space="preserve"> </w:t>
            </w:r>
            <w:r w:rsidR="00F05E85" w:rsidRPr="009A2146">
              <w:rPr>
                <w:bCs/>
                <w:lang w:val="es-ES_tradnl"/>
              </w:rPr>
              <w:t>of each Tenderer.</w:t>
            </w:r>
          </w:p>
          <w:p w14:paraId="68300157" w14:textId="2800B51C"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notify all </w:t>
            </w:r>
            <w:r w:rsidR="0011340F" w:rsidRPr="00B00C86">
              <w:rPr>
                <w:noProof/>
                <w:szCs w:val="24"/>
              </w:rPr>
              <w:t>Tenderer</w:t>
            </w:r>
            <w:r w:rsidRPr="00B00C86">
              <w:rPr>
                <w:noProof/>
                <w:szCs w:val="24"/>
              </w:rPr>
              <w:t xml:space="preserve">s in accordance with the one of following two options: </w:t>
            </w:r>
          </w:p>
          <w:p w14:paraId="14B04F95" w14:textId="4323C8A9" w:rsidR="00891404" w:rsidRPr="00DC43F8" w:rsidRDefault="00891404" w:rsidP="00D15467">
            <w:pPr>
              <w:numPr>
                <w:ilvl w:val="0"/>
                <w:numId w:val="141"/>
              </w:numPr>
              <w:suppressAutoHyphens/>
              <w:spacing w:before="120" w:after="120"/>
              <w:ind w:left="1854" w:hanging="540"/>
              <w:rPr>
                <w:noProof/>
                <w:szCs w:val="24"/>
              </w:rPr>
            </w:pPr>
            <w:r w:rsidRPr="00B00C86">
              <w:rPr>
                <w:noProof/>
                <w:szCs w:val="24"/>
                <w:u w:val="single"/>
              </w:rPr>
              <w:t>Option 1</w:t>
            </w:r>
            <w:r w:rsidRPr="00DC43F8">
              <w:rPr>
                <w:noProof/>
                <w:szCs w:val="24"/>
              </w:rPr>
              <w:t xml:space="preserve">: when </w:t>
            </w:r>
            <w:r w:rsidRPr="00D15467">
              <w:rPr>
                <w:noProof/>
                <w:szCs w:val="24"/>
              </w:rPr>
              <w:t>BAFO</w:t>
            </w:r>
            <w:r w:rsidR="0059224B">
              <w:rPr>
                <w:noProof/>
                <w:szCs w:val="24"/>
              </w:rPr>
              <w:t xml:space="preserve"> </w:t>
            </w:r>
            <w:r w:rsidR="0059224B" w:rsidRPr="00DC43F8">
              <w:rPr>
                <w:b/>
                <w:bCs/>
                <w:noProof/>
                <w:szCs w:val="24"/>
              </w:rPr>
              <w:t>(Best and Final Offer)</w:t>
            </w:r>
            <w:r w:rsidR="0059224B" w:rsidRPr="00DC43F8">
              <w:rPr>
                <w:noProof/>
                <w:szCs w:val="24"/>
              </w:rPr>
              <w:t xml:space="preserve"> </w:t>
            </w:r>
            <w:r w:rsidRPr="00D15467">
              <w:rPr>
                <w:noProof/>
                <w:szCs w:val="24"/>
              </w:rPr>
              <w:t xml:space="preserve">or Negotiations is not to be applied, </w:t>
            </w:r>
            <w:r w:rsidRPr="00DC43F8">
              <w:rPr>
                <w:noProof/>
                <w:szCs w:val="24"/>
              </w:rPr>
              <w:t>the date, time and location of the public opening of the envelopes marked ‘Financial Part”, or;</w:t>
            </w:r>
          </w:p>
          <w:p w14:paraId="4AE9CCF6" w14:textId="44307BD0" w:rsidR="00891404" w:rsidRPr="00B00C86" w:rsidRDefault="00891404" w:rsidP="00154104">
            <w:pPr>
              <w:numPr>
                <w:ilvl w:val="0"/>
                <w:numId w:val="141"/>
              </w:numPr>
              <w:suppressAutoHyphens/>
              <w:spacing w:before="120" w:after="120"/>
              <w:ind w:left="1854" w:hanging="540"/>
              <w:rPr>
                <w:strike/>
                <w:szCs w:val="24"/>
              </w:rPr>
            </w:pPr>
            <w:r w:rsidRPr="00B00C86">
              <w:rPr>
                <w:noProof/>
                <w:szCs w:val="24"/>
                <w:u w:val="single"/>
              </w:rPr>
              <w:t>Option 2</w:t>
            </w:r>
            <w:r w:rsidRPr="00B00C86">
              <w:rPr>
                <w:noProof/>
                <w:szCs w:val="24"/>
              </w:rPr>
              <w:t>: when BAFO or Negotiations apply as specified</w:t>
            </w:r>
            <w:r w:rsidRPr="00B00C86">
              <w:rPr>
                <w:b/>
                <w:noProof/>
                <w:szCs w:val="24"/>
              </w:rPr>
              <w:t xml:space="preserve"> in the </w:t>
            </w:r>
            <w:r w:rsidR="000D4E27" w:rsidRPr="00B00C86">
              <w:rPr>
                <w:b/>
                <w:noProof/>
                <w:szCs w:val="24"/>
              </w:rPr>
              <w:t>TDS</w:t>
            </w:r>
            <w:r w:rsidRPr="00B00C86">
              <w:rPr>
                <w:b/>
                <w:noProof/>
                <w:szCs w:val="24"/>
              </w:rPr>
              <w:t xml:space="preserve"> </w:t>
            </w:r>
            <w:r w:rsidR="007F0961" w:rsidRPr="00B00C86">
              <w:rPr>
                <w:b/>
                <w:noProof/>
                <w:szCs w:val="24"/>
              </w:rPr>
              <w:t>ITT</w:t>
            </w:r>
            <w:r w:rsidRPr="00B00C86">
              <w:rPr>
                <w:b/>
                <w:noProof/>
                <w:szCs w:val="24"/>
              </w:rPr>
              <w:t xml:space="preserve"> 44</w:t>
            </w:r>
            <w:r w:rsidRPr="00B00C86">
              <w:rPr>
                <w:noProof/>
                <w:szCs w:val="24"/>
              </w:rPr>
              <w:t xml:space="preserve"> and </w:t>
            </w:r>
            <w:r w:rsidR="007F0961" w:rsidRPr="00B00C86">
              <w:rPr>
                <w:b/>
                <w:noProof/>
                <w:szCs w:val="24"/>
              </w:rPr>
              <w:t>ITT</w:t>
            </w:r>
            <w:r w:rsidRPr="00B00C86">
              <w:rPr>
                <w:b/>
                <w:noProof/>
                <w:szCs w:val="24"/>
              </w:rPr>
              <w:t xml:space="preserve"> 46</w:t>
            </w:r>
            <w:r w:rsidRPr="00B00C86">
              <w:rPr>
                <w:noProof/>
                <w:szCs w:val="24"/>
              </w:rPr>
              <w:t xml:space="preserve"> respectively, that: (i) the envelopes marked ‘Financial Part’ will not be opened in public, but in </w:t>
            </w:r>
            <w:r w:rsidRPr="00B00C86">
              <w:rPr>
                <w:noProof/>
                <w:szCs w:val="24"/>
              </w:rPr>
              <w:lastRenderedPageBreak/>
              <w:t xml:space="preserve">the presence of a Probity Assurance Provider (Probity Auditor) appointed by the Employer, and that (ii) the announcement of the names of the </w:t>
            </w:r>
            <w:r w:rsidR="0011340F" w:rsidRPr="00B00C86">
              <w:rPr>
                <w:noProof/>
                <w:szCs w:val="24"/>
              </w:rPr>
              <w:t>Tenderer</w:t>
            </w:r>
            <w:r w:rsidRPr="00B00C86">
              <w:rPr>
                <w:noProof/>
                <w:szCs w:val="24"/>
              </w:rPr>
              <w:t xml:space="preserve">s whose Financial Parts will be opened and the total </w:t>
            </w:r>
            <w:r w:rsidR="00F30E79" w:rsidRPr="00B00C86">
              <w:rPr>
                <w:noProof/>
                <w:szCs w:val="24"/>
              </w:rPr>
              <w:t>Tender</w:t>
            </w:r>
            <w:r w:rsidRPr="00B00C86">
              <w:rPr>
                <w:noProof/>
                <w:szCs w:val="24"/>
              </w:rPr>
              <w:t xml:space="preserve"> prices will be deferred to the time that the Notification of Intention to Award the contract is issued.</w:t>
            </w:r>
          </w:p>
        </w:tc>
      </w:tr>
    </w:tbl>
    <w:p w14:paraId="0024D6CA" w14:textId="6EAF2EB2" w:rsidR="00891404" w:rsidRPr="00B00C86" w:rsidRDefault="00891404" w:rsidP="00891404">
      <w:pPr>
        <w:pStyle w:val="HeadingSPD010"/>
        <w:spacing w:before="120"/>
        <w:rPr>
          <w:rFonts w:ascii="Times New Roman" w:hAnsi="Times New Roman"/>
          <w:szCs w:val="32"/>
        </w:rPr>
      </w:pPr>
      <w:bookmarkStart w:id="447" w:name="_Toc412276455"/>
      <w:bookmarkStart w:id="448" w:name="_Toc521499226"/>
      <w:bookmarkStart w:id="449" w:name="_Toc252363298"/>
      <w:bookmarkStart w:id="450" w:name="_Toc450070856"/>
      <w:bookmarkStart w:id="451" w:name="_Toc450635199"/>
      <w:bookmarkStart w:id="452" w:name="_Toc450635387"/>
      <w:bookmarkStart w:id="453" w:name="_Toc463343463"/>
      <w:bookmarkStart w:id="454" w:name="_Toc463343656"/>
      <w:bookmarkStart w:id="455" w:name="_Toc463447975"/>
      <w:bookmarkStart w:id="456" w:name="_Toc486580117"/>
      <w:bookmarkStart w:id="457" w:name="_Toc139557618"/>
      <w:r w:rsidRPr="00B00C86">
        <w:rPr>
          <w:rFonts w:ascii="Times New Roman" w:hAnsi="Times New Roman"/>
          <w:szCs w:val="32"/>
        </w:rPr>
        <w:lastRenderedPageBreak/>
        <w:t>H. Opening of Financial Parts</w:t>
      </w:r>
      <w:bookmarkEnd w:id="447"/>
      <w:bookmarkEnd w:id="448"/>
      <w:bookmarkEnd w:id="449"/>
      <w:bookmarkEnd w:id="450"/>
      <w:bookmarkEnd w:id="451"/>
      <w:bookmarkEnd w:id="452"/>
      <w:bookmarkEnd w:id="453"/>
      <w:bookmarkEnd w:id="454"/>
      <w:bookmarkEnd w:id="455"/>
      <w:bookmarkEnd w:id="456"/>
      <w:bookmarkEnd w:id="457"/>
      <w:r w:rsidR="00AF70A3" w:rsidRPr="00B00C86">
        <w:rPr>
          <w:rFonts w:ascii="Times New Roman" w:hAnsi="Times New Roman"/>
          <w:szCs w:val="32"/>
        </w:rPr>
        <w:t xml:space="preserve"> of tenders</w:t>
      </w:r>
    </w:p>
    <w:tbl>
      <w:tblPr>
        <w:tblW w:w="9379" w:type="dxa"/>
        <w:tblLayout w:type="fixed"/>
        <w:tblLook w:val="0000" w:firstRow="0" w:lastRow="0" w:firstColumn="0" w:lastColumn="0" w:noHBand="0" w:noVBand="0"/>
      </w:tblPr>
      <w:tblGrid>
        <w:gridCol w:w="2268"/>
        <w:gridCol w:w="7111"/>
      </w:tblGrid>
      <w:tr w:rsidR="00B00C86" w:rsidRPr="00B00C86" w14:paraId="4EEFB1AE" w14:textId="77777777" w:rsidTr="005977C1">
        <w:tc>
          <w:tcPr>
            <w:tcW w:w="2268" w:type="dxa"/>
          </w:tcPr>
          <w:p w14:paraId="2050BA4F" w14:textId="77777777" w:rsidR="00891404" w:rsidRPr="00B00C86" w:rsidRDefault="00891404" w:rsidP="00891404">
            <w:pPr>
              <w:pStyle w:val="HeadingSPD02"/>
              <w:numPr>
                <w:ilvl w:val="0"/>
                <w:numId w:val="16"/>
              </w:numPr>
              <w:spacing w:before="120"/>
              <w:ind w:left="432" w:hanging="432"/>
              <w:jc w:val="left"/>
            </w:pPr>
            <w:bookmarkStart w:id="458" w:name="_Toc449106622"/>
            <w:bookmarkStart w:id="459" w:name="_Toc450070857"/>
            <w:bookmarkStart w:id="460" w:name="_Toc450635200"/>
            <w:bookmarkStart w:id="461" w:name="_Toc450635388"/>
            <w:r w:rsidRPr="00B00C86">
              <w:tab/>
            </w:r>
            <w:bookmarkStart w:id="462" w:name="_Toc463343464"/>
            <w:bookmarkStart w:id="463" w:name="_Toc463343657"/>
            <w:bookmarkStart w:id="464" w:name="_Toc463447976"/>
            <w:bookmarkStart w:id="465" w:name="_Toc486580118"/>
            <w:bookmarkStart w:id="466" w:name="_Toc466464281"/>
            <w:bookmarkStart w:id="467" w:name="_Toc486238193"/>
            <w:bookmarkStart w:id="468" w:name="_Toc486238667"/>
            <w:bookmarkStart w:id="469" w:name="_Toc521606697"/>
            <w:bookmarkStart w:id="470" w:name="_Toc139557619"/>
            <w:r w:rsidRPr="00B00C86">
              <w:rPr>
                <w:noProof/>
              </w:rPr>
              <w:t>Public Opening of Financial Parts when</w:t>
            </w:r>
            <w:r w:rsidRPr="00B00C86">
              <w:rPr>
                <w:strike/>
                <w:noProof/>
              </w:rPr>
              <w:t xml:space="preserve"> </w:t>
            </w:r>
            <w:r w:rsidRPr="00B00C86">
              <w:rPr>
                <w:noProof/>
              </w:rPr>
              <w:t>BAFO or negotiations do not apply</w:t>
            </w:r>
            <w:bookmarkEnd w:id="458"/>
            <w:bookmarkEnd w:id="459"/>
            <w:bookmarkEnd w:id="460"/>
            <w:bookmarkEnd w:id="461"/>
            <w:bookmarkEnd w:id="462"/>
            <w:bookmarkEnd w:id="463"/>
            <w:bookmarkEnd w:id="464"/>
            <w:bookmarkEnd w:id="465"/>
            <w:bookmarkEnd w:id="466"/>
            <w:bookmarkEnd w:id="467"/>
            <w:bookmarkEnd w:id="468"/>
            <w:bookmarkEnd w:id="469"/>
            <w:bookmarkEnd w:id="470"/>
          </w:p>
        </w:tc>
        <w:tc>
          <w:tcPr>
            <w:tcW w:w="7111" w:type="dxa"/>
          </w:tcPr>
          <w:p w14:paraId="540821A5" w14:textId="70E4E6FE"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When BAFO or negotiations do not apply as specified </w:t>
            </w:r>
            <w:r w:rsidRPr="00B00C86">
              <w:rPr>
                <w:b/>
                <w:noProof/>
                <w:szCs w:val="24"/>
              </w:rPr>
              <w:t xml:space="preserve">in the </w:t>
            </w:r>
            <w:r w:rsidR="000D4E27" w:rsidRPr="00B00C86">
              <w:rPr>
                <w:b/>
                <w:noProof/>
                <w:szCs w:val="24"/>
              </w:rPr>
              <w:t>TDS</w:t>
            </w:r>
            <w:r w:rsidRPr="00B00C86">
              <w:rPr>
                <w:noProof/>
                <w:szCs w:val="24"/>
              </w:rPr>
              <w:t xml:space="preserve">, the Financial Parts will be opened in public by the Employer in the presence of </w:t>
            </w:r>
            <w:r w:rsidR="0011340F" w:rsidRPr="00B00C86">
              <w:rPr>
                <w:noProof/>
                <w:szCs w:val="24"/>
              </w:rPr>
              <w:t>Tenderer</w:t>
            </w:r>
            <w:r w:rsidRPr="00B00C86">
              <w:rPr>
                <w:noProof/>
                <w:szCs w:val="24"/>
              </w:rPr>
              <w:t xml:space="preserve">s, or their designated representatives, and anyone else who chooses to attend. Each envelope marked “Financial Part” shall be inspected to confirm that it has remained sealed and unopened. These envelopes shall then be opened by the Employer. The Employer shall read out the names of each </w:t>
            </w:r>
            <w:r w:rsidR="0011340F" w:rsidRPr="00B00C86">
              <w:rPr>
                <w:noProof/>
                <w:szCs w:val="24"/>
              </w:rPr>
              <w:t>Tenderer</w:t>
            </w:r>
            <w:r w:rsidRPr="00B00C86">
              <w:rPr>
                <w:noProof/>
                <w:szCs w:val="24"/>
              </w:rPr>
              <w:t xml:space="preserve">, the technical score, the total </w:t>
            </w:r>
            <w:r w:rsidR="00F30E79" w:rsidRPr="00B00C86">
              <w:rPr>
                <w:noProof/>
                <w:szCs w:val="24"/>
              </w:rPr>
              <w:t>Tender</w:t>
            </w:r>
            <w:r w:rsidRPr="00B00C86">
              <w:rPr>
                <w:noProof/>
                <w:szCs w:val="24"/>
              </w:rPr>
              <w:t xml:space="preserve"> prices, per lot (contract) if applicable, including any discounts, the presence or absence of a </w:t>
            </w:r>
            <w:r w:rsidR="00F30E79" w:rsidRPr="00B00C86">
              <w:rPr>
                <w:noProof/>
                <w:szCs w:val="24"/>
              </w:rPr>
              <w:t>Tender</w:t>
            </w:r>
            <w:r w:rsidRPr="00B00C86">
              <w:rPr>
                <w:noProof/>
                <w:szCs w:val="24"/>
              </w:rPr>
              <w:t xml:space="preserve"> Security or </w:t>
            </w:r>
            <w:r w:rsidR="00F30E79" w:rsidRPr="00B00C86">
              <w:rPr>
                <w:noProof/>
                <w:szCs w:val="24"/>
              </w:rPr>
              <w:t>Tender</w:t>
            </w:r>
            <w:r w:rsidRPr="00B00C86">
              <w:rPr>
                <w:noProof/>
                <w:szCs w:val="24"/>
              </w:rPr>
              <w:t xml:space="preserve">-Securing Declaration, if required and any other details as the Employer may consider appropriate. Only discounts read out at the public opening shall be considered for evaluation. The Letter of </w:t>
            </w:r>
            <w:r w:rsidR="00F30E79" w:rsidRPr="00B00C86">
              <w:rPr>
                <w:noProof/>
                <w:szCs w:val="24"/>
              </w:rPr>
              <w:t>Tender</w:t>
            </w:r>
            <w:r w:rsidRPr="00B00C86">
              <w:rPr>
                <w:noProof/>
                <w:szCs w:val="24"/>
              </w:rPr>
              <w:t xml:space="preserve"> - Financial Part and </w:t>
            </w:r>
            <w:r w:rsidRPr="00517F4E">
              <w:rPr>
                <w:noProof/>
                <w:szCs w:val="24"/>
              </w:rPr>
              <w:t>the Schedule of Rates and Prices (if any</w:t>
            </w:r>
            <w:r w:rsidRPr="00B00C86">
              <w:rPr>
                <w:noProof/>
                <w:szCs w:val="24"/>
              </w:rPr>
              <w:t xml:space="preserve">) are to be initialed by representatives of the Employer attending the public opening in the manner specified </w:t>
            </w:r>
            <w:r w:rsidRPr="00B00C86">
              <w:rPr>
                <w:b/>
                <w:noProof/>
                <w:szCs w:val="24"/>
              </w:rPr>
              <w:t xml:space="preserve">in the </w:t>
            </w:r>
            <w:r w:rsidR="000D4E27" w:rsidRPr="00B00C86">
              <w:rPr>
                <w:b/>
                <w:noProof/>
                <w:szCs w:val="24"/>
              </w:rPr>
              <w:t>TDS</w:t>
            </w:r>
            <w:r w:rsidRPr="00B00C86">
              <w:rPr>
                <w:noProof/>
                <w:szCs w:val="24"/>
              </w:rPr>
              <w:t xml:space="preserve">. </w:t>
            </w:r>
          </w:p>
          <w:p w14:paraId="56FFA0F7" w14:textId="69A0AA32"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The Employer shall prepare a record of the Financial Part of the </w:t>
            </w:r>
            <w:r w:rsidR="00F30E79" w:rsidRPr="00B00C86">
              <w:rPr>
                <w:noProof/>
                <w:szCs w:val="24"/>
              </w:rPr>
              <w:t>Tender</w:t>
            </w:r>
            <w:r w:rsidRPr="00B00C86">
              <w:rPr>
                <w:noProof/>
                <w:szCs w:val="24"/>
              </w:rPr>
              <w:t xml:space="preserve"> opening that shall include, as a minimum: </w:t>
            </w:r>
          </w:p>
          <w:p w14:paraId="27CEFE65" w14:textId="0060CDA9"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the name of the </w:t>
            </w:r>
            <w:r w:rsidR="0011340F" w:rsidRPr="00B00C86">
              <w:rPr>
                <w:noProof/>
                <w:szCs w:val="24"/>
              </w:rPr>
              <w:t>Tenderer</w:t>
            </w:r>
            <w:r w:rsidRPr="00B00C86">
              <w:rPr>
                <w:noProof/>
                <w:szCs w:val="24"/>
              </w:rPr>
              <w:t xml:space="preserve">s whose Financial Part was opened; </w:t>
            </w:r>
          </w:p>
          <w:p w14:paraId="40C657F3" w14:textId="661E1E5C" w:rsidR="002B3A1A" w:rsidRPr="00B00C86" w:rsidRDefault="002B3A1A" w:rsidP="00891404">
            <w:pPr>
              <w:numPr>
                <w:ilvl w:val="4"/>
                <w:numId w:val="16"/>
              </w:numPr>
              <w:tabs>
                <w:tab w:val="left" w:pos="1260"/>
              </w:tabs>
              <w:spacing w:before="120" w:after="120"/>
              <w:ind w:left="1222" w:hanging="540"/>
              <w:rPr>
                <w:noProof/>
                <w:szCs w:val="24"/>
              </w:rPr>
            </w:pPr>
            <w:r w:rsidRPr="00B00C86">
              <w:rPr>
                <w:noProof/>
                <w:szCs w:val="24"/>
              </w:rPr>
              <w:t>the technical scores; and</w:t>
            </w:r>
          </w:p>
          <w:p w14:paraId="4B023A4A" w14:textId="5D3BDB17" w:rsidR="00891404" w:rsidRPr="00B00C86" w:rsidRDefault="00891404" w:rsidP="00891404">
            <w:pPr>
              <w:numPr>
                <w:ilvl w:val="4"/>
                <w:numId w:val="16"/>
              </w:numPr>
              <w:tabs>
                <w:tab w:val="left" w:pos="1260"/>
              </w:tabs>
              <w:spacing w:before="120" w:after="120"/>
              <w:ind w:left="1222" w:hanging="540"/>
              <w:rPr>
                <w:noProof/>
                <w:szCs w:val="24"/>
              </w:rPr>
            </w:pPr>
            <w:r w:rsidRPr="00B00C86">
              <w:rPr>
                <w:szCs w:val="24"/>
              </w:rPr>
              <w:t>the</w:t>
            </w:r>
            <w:r w:rsidRPr="00B00C86">
              <w:rPr>
                <w:noProof/>
                <w:szCs w:val="24"/>
              </w:rPr>
              <w:t xml:space="preserve"> </w:t>
            </w:r>
            <w:r w:rsidR="00F30E79" w:rsidRPr="00B00C86">
              <w:rPr>
                <w:noProof/>
                <w:szCs w:val="24"/>
              </w:rPr>
              <w:t>Tender</w:t>
            </w:r>
            <w:r w:rsidRPr="00B00C86">
              <w:rPr>
                <w:noProof/>
                <w:szCs w:val="24"/>
              </w:rPr>
              <w:t xml:space="preserve"> prices, per lot (contract) if applicable, including any discounts.</w:t>
            </w:r>
          </w:p>
          <w:p w14:paraId="2F82FB4E" w14:textId="30FD1270" w:rsidR="00891404" w:rsidRPr="00B00C86" w:rsidRDefault="00891404" w:rsidP="00891404">
            <w:pPr>
              <w:numPr>
                <w:ilvl w:val="1"/>
                <w:numId w:val="16"/>
              </w:numPr>
              <w:suppressAutoHyphens/>
              <w:spacing w:before="120" w:after="120"/>
              <w:ind w:left="612" w:hanging="612"/>
              <w:rPr>
                <w:szCs w:val="24"/>
              </w:rPr>
            </w:pPr>
            <w:r w:rsidRPr="00B00C86">
              <w:rPr>
                <w:noProof/>
                <w:szCs w:val="24"/>
              </w:rPr>
              <w:tab/>
              <w:t xml:space="preserve">The </w:t>
            </w:r>
            <w:r w:rsidR="0011340F" w:rsidRPr="00B00C86">
              <w:rPr>
                <w:noProof/>
                <w:szCs w:val="24"/>
              </w:rPr>
              <w:t>Tenderer</w:t>
            </w:r>
            <w:r w:rsidRPr="00B00C86">
              <w:rPr>
                <w:noProof/>
                <w:szCs w:val="24"/>
              </w:rPr>
              <w:t xml:space="preserve">s whose envelopes marked “Financial Part” have been opened, or their representatives who are present, shall be requested to sign the record. The omission of a </w:t>
            </w:r>
            <w:r w:rsidR="0011340F" w:rsidRPr="00B00C86">
              <w:rPr>
                <w:noProof/>
                <w:szCs w:val="24"/>
              </w:rPr>
              <w:t>Tenderer</w:t>
            </w:r>
            <w:r w:rsidRPr="00B00C86">
              <w:rPr>
                <w:noProof/>
                <w:szCs w:val="24"/>
              </w:rPr>
              <w:t xml:space="preserve">’s signature on the record shall not invalidate the contents and effect of the record. A copy of the record shall be distributed to all </w:t>
            </w:r>
            <w:r w:rsidR="0011340F" w:rsidRPr="00B00C86">
              <w:rPr>
                <w:noProof/>
                <w:szCs w:val="24"/>
              </w:rPr>
              <w:t>Tenderer</w:t>
            </w:r>
            <w:r w:rsidRPr="00B00C86">
              <w:rPr>
                <w:noProof/>
                <w:szCs w:val="24"/>
              </w:rPr>
              <w:t>s.</w:t>
            </w:r>
          </w:p>
        </w:tc>
      </w:tr>
      <w:tr w:rsidR="00B00C86" w:rsidRPr="00B00C86" w14:paraId="573801FF" w14:textId="77777777" w:rsidTr="005977C1">
        <w:tc>
          <w:tcPr>
            <w:tcW w:w="2268" w:type="dxa"/>
          </w:tcPr>
          <w:p w14:paraId="5C8051F3" w14:textId="77777777" w:rsidR="00891404" w:rsidRPr="00B00C86" w:rsidRDefault="00891404" w:rsidP="00891404">
            <w:pPr>
              <w:pStyle w:val="HeadingSPD02"/>
              <w:numPr>
                <w:ilvl w:val="0"/>
                <w:numId w:val="16"/>
              </w:numPr>
              <w:spacing w:before="120"/>
              <w:ind w:left="432" w:hanging="432"/>
              <w:jc w:val="left"/>
            </w:pPr>
            <w:bookmarkStart w:id="471" w:name="_Toc347823742"/>
            <w:bookmarkStart w:id="472" w:name="_Toc412276457"/>
            <w:bookmarkStart w:id="473" w:name="_Toc521499228"/>
            <w:bookmarkStart w:id="474" w:name="_Toc252363300"/>
            <w:bookmarkStart w:id="475" w:name="_Toc450070858"/>
            <w:bookmarkStart w:id="476" w:name="_Toc450635201"/>
            <w:bookmarkStart w:id="477" w:name="_Toc450635389"/>
            <w:r w:rsidRPr="00B00C86">
              <w:tab/>
            </w:r>
            <w:bookmarkStart w:id="478" w:name="_Toc463343465"/>
            <w:bookmarkStart w:id="479" w:name="_Toc463343658"/>
            <w:bookmarkStart w:id="480" w:name="_Toc463447977"/>
            <w:bookmarkStart w:id="481" w:name="_Toc486580119"/>
            <w:bookmarkStart w:id="482" w:name="_Toc466464282"/>
            <w:bookmarkStart w:id="483" w:name="_Toc486238194"/>
            <w:bookmarkStart w:id="484" w:name="_Toc486238668"/>
            <w:bookmarkStart w:id="485" w:name="_Toc521606698"/>
            <w:bookmarkStart w:id="486" w:name="_Toc139557620"/>
            <w:r w:rsidRPr="00B00C86">
              <w:rPr>
                <w:noProof/>
              </w:rPr>
              <w:t xml:space="preserve">Opening of Financial Parts when BAFO or </w:t>
            </w:r>
            <w:r w:rsidRPr="00B00C86">
              <w:rPr>
                <w:noProof/>
              </w:rPr>
              <w:lastRenderedPageBreak/>
              <w:t>negotiations apply</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tc>
        <w:tc>
          <w:tcPr>
            <w:tcW w:w="7111" w:type="dxa"/>
          </w:tcPr>
          <w:p w14:paraId="41D4CD24" w14:textId="4A1FDC43"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lastRenderedPageBreak/>
              <w:tab/>
            </w:r>
            <w:r w:rsidRPr="00B00C86">
              <w:rPr>
                <w:noProof/>
                <w:szCs w:val="24"/>
              </w:rPr>
              <w:t xml:space="preserve">When, as specified </w:t>
            </w:r>
            <w:r w:rsidRPr="00B00C86">
              <w:rPr>
                <w:b/>
                <w:noProof/>
                <w:szCs w:val="24"/>
              </w:rPr>
              <w:t xml:space="preserve">in the </w:t>
            </w:r>
            <w:r w:rsidR="000D4E27" w:rsidRPr="00B00C86">
              <w:rPr>
                <w:b/>
                <w:noProof/>
                <w:szCs w:val="24"/>
              </w:rPr>
              <w:t>TDS</w:t>
            </w:r>
            <w:r w:rsidRPr="00B00C86">
              <w:rPr>
                <w:noProof/>
                <w:szCs w:val="24"/>
              </w:rPr>
              <w:t xml:space="preserve">, BAFO or negotiations apply the Financial Parts will not be opened in public, and will be opened in the presence of a Probity Assurance Provider appointed by the Employer. </w:t>
            </w:r>
          </w:p>
          <w:p w14:paraId="1BCEAD34" w14:textId="4751A2F8"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lastRenderedPageBreak/>
              <w:tab/>
              <w:t xml:space="preserve">At the opening each of the envelopes marked “Financial Part” shall be inspected to confirm that they have remained sealed and unopened. These envelopes shall then be opened by the Employer. The Employer shall record the names of each </w:t>
            </w:r>
            <w:r w:rsidR="0011340F" w:rsidRPr="00B00C86">
              <w:rPr>
                <w:noProof/>
                <w:szCs w:val="24"/>
              </w:rPr>
              <w:t>Tenderer</w:t>
            </w:r>
            <w:r w:rsidRPr="00B00C86">
              <w:rPr>
                <w:noProof/>
                <w:szCs w:val="24"/>
              </w:rPr>
              <w:t xml:space="preserve">, and the total </w:t>
            </w:r>
            <w:r w:rsidR="00F30E79" w:rsidRPr="00B00C86">
              <w:rPr>
                <w:noProof/>
                <w:szCs w:val="24"/>
              </w:rPr>
              <w:t>Tender</w:t>
            </w:r>
            <w:r w:rsidRPr="00B00C86">
              <w:rPr>
                <w:noProof/>
                <w:szCs w:val="24"/>
              </w:rPr>
              <w:t xml:space="preserve"> prices and any other details as the Employer may consider appropriate. The Letter of </w:t>
            </w:r>
            <w:r w:rsidR="00F30E79" w:rsidRPr="00B00C86">
              <w:rPr>
                <w:noProof/>
                <w:szCs w:val="24"/>
              </w:rPr>
              <w:t>Tender</w:t>
            </w:r>
            <w:r w:rsidRPr="00B00C86">
              <w:rPr>
                <w:noProof/>
                <w:szCs w:val="24"/>
              </w:rPr>
              <w:t xml:space="preserve"> - Financial Part and the </w:t>
            </w:r>
            <w:r w:rsidR="00AB2CBA" w:rsidRPr="00B00C86">
              <w:rPr>
                <w:noProof/>
                <w:szCs w:val="24"/>
              </w:rPr>
              <w:t>Price Schedules</w:t>
            </w:r>
            <w:r w:rsidRPr="00B00C86">
              <w:rPr>
                <w:noProof/>
                <w:szCs w:val="24"/>
              </w:rPr>
              <w:t xml:space="preserve"> are to be initialed by representatives of the Employer attending the opening and by the Probity Assurance Provider. </w:t>
            </w:r>
          </w:p>
          <w:p w14:paraId="62D77689" w14:textId="77777777"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The Employer shall prepare a record of the opening of the Financial Part envelopes that shall include, as a minimum: </w:t>
            </w:r>
          </w:p>
          <w:p w14:paraId="7EEB4D04" w14:textId="757AC469" w:rsidR="00891404" w:rsidRPr="00B00C86" w:rsidRDefault="00891404" w:rsidP="003D6775">
            <w:pPr>
              <w:numPr>
                <w:ilvl w:val="4"/>
                <w:numId w:val="16"/>
              </w:numPr>
              <w:tabs>
                <w:tab w:val="left" w:pos="1260"/>
              </w:tabs>
              <w:spacing w:before="120" w:after="120"/>
              <w:ind w:left="1222" w:hanging="634"/>
              <w:rPr>
                <w:noProof/>
                <w:szCs w:val="24"/>
              </w:rPr>
            </w:pPr>
            <w:r w:rsidRPr="00B00C86">
              <w:rPr>
                <w:noProof/>
                <w:szCs w:val="24"/>
              </w:rPr>
              <w:tab/>
              <w:t xml:space="preserve">the name of the </w:t>
            </w:r>
            <w:r w:rsidR="0011340F" w:rsidRPr="00B00C86">
              <w:rPr>
                <w:noProof/>
                <w:szCs w:val="24"/>
              </w:rPr>
              <w:t>Tenderer</w:t>
            </w:r>
            <w:r w:rsidRPr="00B00C86">
              <w:rPr>
                <w:noProof/>
                <w:szCs w:val="24"/>
              </w:rPr>
              <w:t xml:space="preserve">s whose Financial Part was opened; </w:t>
            </w:r>
          </w:p>
          <w:p w14:paraId="23F69E32" w14:textId="09F8D194" w:rsidR="00891404" w:rsidRPr="00B00C86" w:rsidRDefault="00891404" w:rsidP="003D6775">
            <w:pPr>
              <w:numPr>
                <w:ilvl w:val="4"/>
                <w:numId w:val="16"/>
              </w:numPr>
              <w:tabs>
                <w:tab w:val="left" w:pos="1260"/>
              </w:tabs>
              <w:spacing w:before="120" w:after="120"/>
              <w:ind w:left="1222" w:hanging="634"/>
              <w:rPr>
                <w:noProof/>
                <w:szCs w:val="24"/>
              </w:rPr>
            </w:pPr>
            <w:r w:rsidRPr="00B00C86">
              <w:rPr>
                <w:noProof/>
                <w:szCs w:val="24"/>
              </w:rPr>
              <w:tab/>
              <w:t xml:space="preserve">the </w:t>
            </w:r>
            <w:r w:rsidR="00F30E79" w:rsidRPr="00B00C86">
              <w:rPr>
                <w:noProof/>
                <w:szCs w:val="24"/>
              </w:rPr>
              <w:t>Tender</w:t>
            </w:r>
            <w:r w:rsidRPr="00B00C86">
              <w:rPr>
                <w:noProof/>
                <w:szCs w:val="24"/>
              </w:rPr>
              <w:t xml:space="preserve"> prices including any discounts</w:t>
            </w:r>
            <w:r w:rsidR="00B717D7" w:rsidRPr="00B00C86">
              <w:rPr>
                <w:noProof/>
                <w:szCs w:val="24"/>
              </w:rPr>
              <w:t>; and</w:t>
            </w:r>
          </w:p>
          <w:p w14:paraId="471FB4DD" w14:textId="77777777" w:rsidR="00891404" w:rsidRPr="00AE6021" w:rsidRDefault="00891404" w:rsidP="003D6775">
            <w:pPr>
              <w:numPr>
                <w:ilvl w:val="4"/>
                <w:numId w:val="16"/>
              </w:numPr>
              <w:tabs>
                <w:tab w:val="left" w:pos="1260"/>
              </w:tabs>
              <w:spacing w:before="120" w:after="120"/>
              <w:ind w:left="1222" w:hanging="634"/>
              <w:rPr>
                <w:noProof/>
                <w:szCs w:val="24"/>
              </w:rPr>
            </w:pPr>
            <w:r w:rsidRPr="00AE6021">
              <w:rPr>
                <w:noProof/>
                <w:szCs w:val="24"/>
              </w:rPr>
              <w:t>the Probity Assurance Provider’s report of the opening of the Financial Part.</w:t>
            </w:r>
          </w:p>
          <w:p w14:paraId="266A4DD1" w14:textId="5FE046F9"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The Probity Assurance Provider shall sign the record. The contents of the envelopes marked </w:t>
            </w:r>
            <w:r w:rsidR="00C53FC4" w:rsidRPr="00B00C86">
              <w:rPr>
                <w:noProof/>
                <w:szCs w:val="24"/>
              </w:rPr>
              <w:t>“</w:t>
            </w:r>
            <w:r w:rsidRPr="00B00C86">
              <w:rPr>
                <w:noProof/>
                <w:szCs w:val="24"/>
              </w:rPr>
              <w:t>Financial Part</w:t>
            </w:r>
            <w:r w:rsidR="00C53FC4" w:rsidRPr="00B00C86">
              <w:rPr>
                <w:noProof/>
                <w:szCs w:val="24"/>
              </w:rPr>
              <w:t>”</w:t>
            </w:r>
            <w:r w:rsidRPr="00B00C86">
              <w:rPr>
                <w:noProof/>
                <w:szCs w:val="24"/>
              </w:rPr>
              <w:t xml:space="preserve"> and the record of the opening shall be kept in safe custody by the Employer and not disclosed to anyone until the time of the transmission of the Notification of Intention to Award the contract.</w:t>
            </w:r>
          </w:p>
        </w:tc>
      </w:tr>
    </w:tbl>
    <w:p w14:paraId="1AB180E3" w14:textId="3ACF227A" w:rsidR="00891404" w:rsidRPr="00B00C86" w:rsidRDefault="00891404" w:rsidP="00891404">
      <w:pPr>
        <w:pStyle w:val="HeadingSPD010"/>
        <w:spacing w:before="120"/>
        <w:rPr>
          <w:rFonts w:ascii="Times New Roman" w:hAnsi="Times New Roman"/>
          <w:szCs w:val="32"/>
        </w:rPr>
      </w:pPr>
      <w:bookmarkStart w:id="487" w:name="_Toc449106624"/>
      <w:bookmarkStart w:id="488" w:name="_Toc450070861"/>
      <w:bookmarkStart w:id="489" w:name="_Toc450635204"/>
      <w:bookmarkStart w:id="490" w:name="_Toc450635392"/>
      <w:bookmarkStart w:id="491" w:name="_Toc463343468"/>
      <w:bookmarkStart w:id="492" w:name="_Toc463343661"/>
      <w:bookmarkStart w:id="493" w:name="_Toc463447980"/>
      <w:bookmarkStart w:id="494" w:name="_Toc486580122"/>
      <w:bookmarkStart w:id="495" w:name="_Toc139557621"/>
      <w:r w:rsidRPr="00B00C86">
        <w:rPr>
          <w:rFonts w:ascii="Times New Roman" w:hAnsi="Times New Roman"/>
          <w:szCs w:val="32"/>
        </w:rPr>
        <w:lastRenderedPageBreak/>
        <w:t>I. Evaluation of Financial Part</w:t>
      </w:r>
      <w:bookmarkEnd w:id="487"/>
      <w:bookmarkEnd w:id="488"/>
      <w:bookmarkEnd w:id="489"/>
      <w:bookmarkEnd w:id="490"/>
      <w:bookmarkEnd w:id="491"/>
      <w:bookmarkEnd w:id="492"/>
      <w:bookmarkEnd w:id="493"/>
      <w:bookmarkEnd w:id="494"/>
      <w:bookmarkEnd w:id="495"/>
      <w:r w:rsidR="00D846DD" w:rsidRPr="00B00C86">
        <w:rPr>
          <w:rFonts w:ascii="Times New Roman" w:hAnsi="Times New Roman"/>
          <w:szCs w:val="32"/>
        </w:rPr>
        <w:t xml:space="preserve"> of </w:t>
      </w:r>
      <w:r w:rsidR="00215CFD" w:rsidRPr="00B00C86">
        <w:rPr>
          <w:rFonts w:ascii="Times New Roman" w:hAnsi="Times New Roman"/>
          <w:szCs w:val="32"/>
        </w:rPr>
        <w:t>T</w:t>
      </w:r>
      <w:r w:rsidR="00D846DD" w:rsidRPr="00B00C86">
        <w:rPr>
          <w:rFonts w:ascii="Times New Roman" w:hAnsi="Times New Roman"/>
          <w:szCs w:val="32"/>
        </w:rPr>
        <w:t>enders</w:t>
      </w:r>
    </w:p>
    <w:tbl>
      <w:tblPr>
        <w:tblW w:w="9379" w:type="dxa"/>
        <w:tblLayout w:type="fixed"/>
        <w:tblLook w:val="0000" w:firstRow="0" w:lastRow="0" w:firstColumn="0" w:lastColumn="0" w:noHBand="0" w:noVBand="0"/>
      </w:tblPr>
      <w:tblGrid>
        <w:gridCol w:w="2430"/>
        <w:gridCol w:w="6949"/>
      </w:tblGrid>
      <w:tr w:rsidR="00B00C86" w:rsidRPr="00B00C86" w14:paraId="42EED380" w14:textId="77777777" w:rsidTr="005977C1">
        <w:tc>
          <w:tcPr>
            <w:tcW w:w="2430" w:type="dxa"/>
          </w:tcPr>
          <w:p w14:paraId="26AA3180" w14:textId="77777777" w:rsidR="00891404" w:rsidRPr="00B00C86" w:rsidRDefault="00891404" w:rsidP="00891404">
            <w:pPr>
              <w:pStyle w:val="HeadingSPD02"/>
              <w:numPr>
                <w:ilvl w:val="0"/>
                <w:numId w:val="16"/>
              </w:numPr>
              <w:spacing w:before="120"/>
              <w:ind w:left="432" w:hanging="432"/>
              <w:jc w:val="left"/>
            </w:pPr>
            <w:bookmarkStart w:id="496" w:name="_Toc449106625"/>
            <w:bookmarkStart w:id="497" w:name="_Toc450070862"/>
            <w:bookmarkStart w:id="498" w:name="_Toc450635205"/>
            <w:bookmarkStart w:id="499" w:name="_Toc450635393"/>
            <w:r w:rsidRPr="00B00C86">
              <w:tab/>
            </w:r>
            <w:bookmarkStart w:id="500" w:name="_Toc466464284"/>
            <w:bookmarkStart w:id="501" w:name="_Toc486238196"/>
            <w:bookmarkStart w:id="502" w:name="_Toc486238670"/>
            <w:bookmarkStart w:id="503" w:name="_Toc521606700"/>
            <w:bookmarkStart w:id="504" w:name="_Toc463343469"/>
            <w:bookmarkStart w:id="505" w:name="_Toc463343662"/>
            <w:bookmarkStart w:id="506" w:name="_Toc463447981"/>
            <w:bookmarkStart w:id="507" w:name="_Toc486580123"/>
            <w:bookmarkStart w:id="508" w:name="_Toc139557622"/>
            <w:r w:rsidRPr="00B00C86">
              <w:rPr>
                <w:noProof/>
              </w:rPr>
              <w:t>Nonmaterial Nonconformities</w:t>
            </w:r>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6949" w:type="dxa"/>
          </w:tcPr>
          <w:p w14:paraId="6A39B558" w14:textId="37DD6847"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r>
            <w:r w:rsidRPr="00B00C86">
              <w:rPr>
                <w:noProof/>
                <w:szCs w:val="24"/>
              </w:rPr>
              <w:t xml:space="preserve">Provided that a </w:t>
            </w:r>
            <w:r w:rsidR="00F30E79" w:rsidRPr="00B00C86">
              <w:rPr>
                <w:noProof/>
                <w:szCs w:val="24"/>
              </w:rPr>
              <w:t>Tender</w:t>
            </w:r>
            <w:r w:rsidRPr="00B00C86">
              <w:rPr>
                <w:noProof/>
                <w:szCs w:val="24"/>
              </w:rPr>
              <w:t xml:space="preserve"> is substantially responsive, the Employer shall rectify quantifiable nonmaterial nonconformities related to the </w:t>
            </w:r>
            <w:r w:rsidR="00F30E79" w:rsidRPr="00B00C86">
              <w:rPr>
                <w:noProof/>
                <w:szCs w:val="24"/>
              </w:rPr>
              <w:t>Tender</w:t>
            </w:r>
            <w:r w:rsidRPr="00B00C86">
              <w:rPr>
                <w:noProof/>
                <w:szCs w:val="24"/>
              </w:rPr>
              <w:t xml:space="preserve"> </w:t>
            </w:r>
            <w:r w:rsidR="00700A76" w:rsidRPr="004B5487">
              <w:rPr>
                <w:noProof/>
                <w:szCs w:val="24"/>
              </w:rPr>
              <w:t>price</w:t>
            </w:r>
            <w:r w:rsidRPr="004B5487">
              <w:rPr>
                <w:noProof/>
                <w:szCs w:val="24"/>
              </w:rPr>
              <w:t xml:space="preserve">. To this effect, the </w:t>
            </w:r>
            <w:r w:rsidR="00F30E79" w:rsidRPr="004B5487">
              <w:rPr>
                <w:noProof/>
                <w:szCs w:val="24"/>
              </w:rPr>
              <w:t>Tender</w:t>
            </w:r>
            <w:r w:rsidRPr="004B5487">
              <w:rPr>
                <w:noProof/>
                <w:szCs w:val="24"/>
              </w:rPr>
              <w:t xml:space="preserve"> </w:t>
            </w:r>
            <w:r w:rsidR="00700A76" w:rsidRPr="004B5487">
              <w:rPr>
                <w:noProof/>
                <w:szCs w:val="24"/>
              </w:rPr>
              <w:t xml:space="preserve">price </w:t>
            </w:r>
            <w:r w:rsidRPr="004B5487">
              <w:rPr>
                <w:noProof/>
                <w:szCs w:val="24"/>
              </w:rPr>
              <w:t xml:space="preserve">shall be adjusted, for comparison purposes only, to reflect the price of a missing or non-conforming item or component </w:t>
            </w:r>
            <w:r w:rsidRPr="004B5487">
              <w:t xml:space="preserve">by adding the average price of the item or component quoted by substantially responsive </w:t>
            </w:r>
            <w:r w:rsidR="0011340F" w:rsidRPr="004B5487">
              <w:t>Tenderer</w:t>
            </w:r>
            <w:r w:rsidRPr="004B5487">
              <w:t>s. If the</w:t>
            </w:r>
            <w:r w:rsidRPr="00B00C86">
              <w:t xml:space="preserve"> price of the item or component cannot be derived from the price of other substantially responsive </w:t>
            </w:r>
            <w:r w:rsidR="0011340F" w:rsidRPr="00B00C86">
              <w:t>Tenderer</w:t>
            </w:r>
            <w:r w:rsidRPr="00B00C86">
              <w:t>s, the Employer shall use its best estimate.</w:t>
            </w:r>
          </w:p>
        </w:tc>
      </w:tr>
      <w:tr w:rsidR="00B00C86" w:rsidRPr="00B00C86" w14:paraId="7F332D9C" w14:textId="77777777" w:rsidTr="005977C1">
        <w:tc>
          <w:tcPr>
            <w:tcW w:w="2430" w:type="dxa"/>
          </w:tcPr>
          <w:p w14:paraId="5F34A9DE" w14:textId="26B12C39" w:rsidR="00891404" w:rsidRPr="00B00C86" w:rsidRDefault="00D331C2" w:rsidP="00891404">
            <w:pPr>
              <w:pStyle w:val="HeadingSPD02"/>
              <w:numPr>
                <w:ilvl w:val="0"/>
                <w:numId w:val="16"/>
              </w:numPr>
              <w:spacing w:before="120"/>
              <w:ind w:left="432" w:hanging="432"/>
              <w:jc w:val="left"/>
            </w:pPr>
            <w:bookmarkStart w:id="509" w:name="_Toc466464285"/>
            <w:bookmarkStart w:id="510" w:name="_Toc486238197"/>
            <w:bookmarkStart w:id="511" w:name="_Toc486238671"/>
            <w:bookmarkStart w:id="512" w:name="_Toc521606701"/>
            <w:r w:rsidRPr="00B00C86">
              <w:rPr>
                <w:noProof/>
              </w:rPr>
              <w:t xml:space="preserve"> </w:t>
            </w:r>
            <w:bookmarkStart w:id="513" w:name="_Toc139557623"/>
            <w:r w:rsidR="00891404" w:rsidRPr="00B00C86">
              <w:rPr>
                <w:noProof/>
              </w:rPr>
              <w:t>Arithmetic Correction</w:t>
            </w:r>
            <w:bookmarkEnd w:id="509"/>
            <w:bookmarkEnd w:id="510"/>
            <w:bookmarkEnd w:id="511"/>
            <w:bookmarkEnd w:id="512"/>
            <w:bookmarkEnd w:id="513"/>
          </w:p>
        </w:tc>
        <w:tc>
          <w:tcPr>
            <w:tcW w:w="6949" w:type="dxa"/>
          </w:tcPr>
          <w:p w14:paraId="026597B9" w14:textId="77777777"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The Employer shall correct arithmetical errors on the following basis:</w:t>
            </w:r>
          </w:p>
          <w:p w14:paraId="0E7A412B" w14:textId="0DD10BF5" w:rsidR="00891404" w:rsidRPr="00B00C86" w:rsidRDefault="00AA6194" w:rsidP="00891404">
            <w:pPr>
              <w:numPr>
                <w:ilvl w:val="4"/>
                <w:numId w:val="16"/>
              </w:numPr>
              <w:tabs>
                <w:tab w:val="left" w:pos="1260"/>
              </w:tabs>
              <w:spacing w:before="120" w:after="120"/>
              <w:ind w:left="1222" w:hanging="540"/>
              <w:rPr>
                <w:szCs w:val="24"/>
              </w:rPr>
            </w:pPr>
            <w:r w:rsidRPr="00B00C86">
              <w:rPr>
                <w:b/>
                <w:szCs w:val="24"/>
              </w:rPr>
              <w:t xml:space="preserve">Schedule of </w:t>
            </w:r>
            <w:r w:rsidR="00891404" w:rsidRPr="00B00C86">
              <w:rPr>
                <w:b/>
                <w:szCs w:val="24"/>
              </w:rPr>
              <w:t>Priced Sub-activity:</w:t>
            </w:r>
            <w:r w:rsidR="00891404" w:rsidRPr="00B00C86">
              <w:rPr>
                <w:szCs w:val="24"/>
              </w:rPr>
              <w:t xml:space="preserve"> where there are errors between the total of the amounts given under the column for Sub-activity Price and the amount given under the total for the Sub-activity, the former shall prevail, and the latter will be corrected accordingly;</w:t>
            </w:r>
          </w:p>
          <w:p w14:paraId="0322C181" w14:textId="76C79CF5" w:rsidR="00891404" w:rsidRPr="00B00C86" w:rsidRDefault="00AA6194" w:rsidP="00891404">
            <w:pPr>
              <w:numPr>
                <w:ilvl w:val="4"/>
                <w:numId w:val="16"/>
              </w:numPr>
              <w:tabs>
                <w:tab w:val="left" w:pos="1260"/>
              </w:tabs>
              <w:spacing w:before="120" w:after="120"/>
              <w:ind w:left="1222" w:hanging="540"/>
              <w:rPr>
                <w:szCs w:val="24"/>
              </w:rPr>
            </w:pPr>
            <w:r w:rsidRPr="00B00C86">
              <w:rPr>
                <w:b/>
                <w:szCs w:val="24"/>
              </w:rPr>
              <w:t>Schedule</w:t>
            </w:r>
            <w:r w:rsidRPr="00B00C86">
              <w:rPr>
                <w:b/>
                <w:noProof/>
                <w:szCs w:val="24"/>
              </w:rPr>
              <w:t xml:space="preserve"> of </w:t>
            </w:r>
            <w:r w:rsidR="00891404" w:rsidRPr="00B00C86">
              <w:rPr>
                <w:b/>
                <w:noProof/>
                <w:szCs w:val="24"/>
              </w:rPr>
              <w:t>Priced</w:t>
            </w:r>
            <w:r w:rsidR="00891404" w:rsidRPr="00B00C86">
              <w:rPr>
                <w:b/>
                <w:szCs w:val="24"/>
              </w:rPr>
              <w:t xml:space="preserve"> Activity:</w:t>
            </w:r>
            <w:r w:rsidR="00891404" w:rsidRPr="00B00C86">
              <w:rPr>
                <w:szCs w:val="24"/>
              </w:rPr>
              <w:t xml:space="preserve"> where there are errors between the total of the amounts given under the column </w:t>
            </w:r>
            <w:r w:rsidR="00891404" w:rsidRPr="00B00C86">
              <w:rPr>
                <w:szCs w:val="24"/>
              </w:rPr>
              <w:lastRenderedPageBreak/>
              <w:t>for the Activity Price and the amount given under the total price of Activities, the former shall prevail, and the latter will be corrected accordingly;</w:t>
            </w:r>
          </w:p>
          <w:p w14:paraId="676622CA" w14:textId="72422293" w:rsidR="00891404" w:rsidRPr="00B00C86" w:rsidRDefault="00891404" w:rsidP="00891404">
            <w:pPr>
              <w:numPr>
                <w:ilvl w:val="4"/>
                <w:numId w:val="16"/>
              </w:numPr>
              <w:tabs>
                <w:tab w:val="left" w:pos="1260"/>
              </w:tabs>
              <w:spacing w:before="120" w:after="120"/>
              <w:ind w:left="1222" w:hanging="540"/>
              <w:rPr>
                <w:szCs w:val="24"/>
              </w:rPr>
            </w:pPr>
            <w:r w:rsidRPr="00B00C86">
              <w:rPr>
                <w:szCs w:val="24"/>
              </w:rPr>
              <w:t xml:space="preserve">where there are errors between the total of the amounts in the </w:t>
            </w:r>
            <w:r w:rsidR="005A3B0D" w:rsidRPr="00B00C86">
              <w:rPr>
                <w:szCs w:val="24"/>
              </w:rPr>
              <w:t>Schedule</w:t>
            </w:r>
            <w:r w:rsidR="00423251" w:rsidRPr="00B00C86">
              <w:rPr>
                <w:szCs w:val="24"/>
              </w:rPr>
              <w:t xml:space="preserve"> of </w:t>
            </w:r>
            <w:r w:rsidRPr="00B00C86">
              <w:rPr>
                <w:szCs w:val="24"/>
              </w:rPr>
              <w:t xml:space="preserve">Priced Sub-activity and the corresponding amount in the </w:t>
            </w:r>
            <w:r w:rsidR="00423251" w:rsidRPr="00B00C86">
              <w:rPr>
                <w:szCs w:val="24"/>
              </w:rPr>
              <w:t xml:space="preserve">Schedule of </w:t>
            </w:r>
            <w:r w:rsidRPr="00B00C86">
              <w:rPr>
                <w:szCs w:val="24"/>
              </w:rPr>
              <w:t>Priced Activity, the former shall prevail, and the latter will be corrected accordingly;</w:t>
            </w:r>
          </w:p>
          <w:p w14:paraId="545190AD" w14:textId="77777777" w:rsidR="00891404" w:rsidRPr="00B00C86" w:rsidRDefault="00891404" w:rsidP="00891404">
            <w:pPr>
              <w:numPr>
                <w:ilvl w:val="4"/>
                <w:numId w:val="16"/>
              </w:numPr>
              <w:tabs>
                <w:tab w:val="left" w:pos="1260"/>
              </w:tabs>
              <w:spacing w:before="120" w:after="120"/>
              <w:ind w:left="1222" w:hanging="540"/>
              <w:rPr>
                <w:szCs w:val="24"/>
              </w:rPr>
            </w:pPr>
            <w:r w:rsidRPr="00B00C86">
              <w:rPr>
                <w:b/>
                <w:szCs w:val="24"/>
              </w:rPr>
              <w:t>Grand Summary:</w:t>
            </w:r>
            <w:r w:rsidRPr="00B00C86">
              <w:rPr>
                <w:szCs w:val="24"/>
              </w:rPr>
              <w:t xml:space="preserve"> where there are errors between the total price of Activities in the </w:t>
            </w:r>
            <w:r w:rsidRPr="00B00C86">
              <w:rPr>
                <w:noProof/>
                <w:szCs w:val="24"/>
              </w:rPr>
              <w:t>Schedule of Priced Activities</w:t>
            </w:r>
            <w:r w:rsidRPr="00B00C86">
              <w:t xml:space="preserve"> </w:t>
            </w:r>
            <w:r w:rsidRPr="00B00C86">
              <w:rPr>
                <w:szCs w:val="24"/>
              </w:rPr>
              <w:t>and the amount given in Grand Summary, the former shall prevail, and the latter will be corrected accordingly; and</w:t>
            </w:r>
          </w:p>
          <w:p w14:paraId="58281FE7" w14:textId="77777777" w:rsidR="00891404" w:rsidRPr="00B00C86" w:rsidRDefault="00891404" w:rsidP="00891404">
            <w:pPr>
              <w:numPr>
                <w:ilvl w:val="4"/>
                <w:numId w:val="16"/>
              </w:numPr>
              <w:tabs>
                <w:tab w:val="left" w:pos="1260"/>
              </w:tabs>
              <w:spacing w:before="120" w:after="120"/>
              <w:ind w:left="1222" w:hanging="540"/>
              <w:rPr>
                <w:szCs w:val="24"/>
              </w:rPr>
            </w:pPr>
            <w:r w:rsidRPr="00B00C86">
              <w:rPr>
                <w:szCs w:val="24"/>
              </w:rPr>
              <w:t>if there is a discrepancy between words and figures, the amount in words shall prevail, unless the amount expressed in words is related to an arithmetic error, in which case the amount in figures shall prevail subject to (a) to (d) above.</w:t>
            </w:r>
          </w:p>
          <w:p w14:paraId="165CBFB5" w14:textId="554C1008"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A </w:t>
            </w:r>
            <w:r w:rsidR="0011340F" w:rsidRPr="00B00C86">
              <w:rPr>
                <w:szCs w:val="24"/>
              </w:rPr>
              <w:t>Tenderer</w:t>
            </w:r>
            <w:r w:rsidRPr="00B00C86">
              <w:rPr>
                <w:szCs w:val="24"/>
              </w:rPr>
              <w:t xml:space="preserve"> shall be requested to accept the correction of arithmetical errors. Failure to accept the correction in accordance with </w:t>
            </w:r>
            <w:r w:rsidR="007F0961" w:rsidRPr="00B00C86">
              <w:rPr>
                <w:b/>
                <w:szCs w:val="24"/>
              </w:rPr>
              <w:t>ITT</w:t>
            </w:r>
            <w:r w:rsidRPr="00B00C86">
              <w:rPr>
                <w:b/>
                <w:szCs w:val="24"/>
              </w:rPr>
              <w:t xml:space="preserve"> 37.1</w:t>
            </w:r>
            <w:r w:rsidRPr="00B00C86">
              <w:rPr>
                <w:szCs w:val="24"/>
              </w:rPr>
              <w:t xml:space="preserve"> shall result in the rejection of the </w:t>
            </w:r>
            <w:r w:rsidR="00F30E79" w:rsidRPr="00B00C86">
              <w:rPr>
                <w:szCs w:val="24"/>
              </w:rPr>
              <w:t>Tender</w:t>
            </w:r>
            <w:r w:rsidRPr="00B00C86">
              <w:rPr>
                <w:szCs w:val="24"/>
              </w:rPr>
              <w:t>.</w:t>
            </w:r>
          </w:p>
        </w:tc>
      </w:tr>
      <w:tr w:rsidR="00B00C86" w:rsidRPr="00B00C86" w14:paraId="4FE73B4E" w14:textId="77777777" w:rsidTr="005977C1">
        <w:tc>
          <w:tcPr>
            <w:tcW w:w="2430" w:type="dxa"/>
          </w:tcPr>
          <w:p w14:paraId="6969B5FA" w14:textId="75FA5634" w:rsidR="00891404" w:rsidRPr="00B00C86" w:rsidRDefault="00D331C2" w:rsidP="00891404">
            <w:pPr>
              <w:pStyle w:val="HeadingSPD02"/>
              <w:numPr>
                <w:ilvl w:val="0"/>
                <w:numId w:val="16"/>
              </w:numPr>
              <w:spacing w:before="120"/>
              <w:ind w:left="432" w:hanging="432"/>
              <w:jc w:val="left"/>
            </w:pPr>
            <w:bookmarkStart w:id="514" w:name="_Toc466464286"/>
            <w:bookmarkStart w:id="515" w:name="_Toc486238198"/>
            <w:bookmarkStart w:id="516" w:name="_Toc486238672"/>
            <w:bookmarkStart w:id="517" w:name="_Toc521606702"/>
            <w:r w:rsidRPr="00B00C86">
              <w:rPr>
                <w:noProof/>
              </w:rPr>
              <w:lastRenderedPageBreak/>
              <w:t xml:space="preserve"> </w:t>
            </w:r>
            <w:bookmarkStart w:id="518" w:name="_Toc139557624"/>
            <w:r w:rsidR="00891404" w:rsidRPr="00B00C86">
              <w:rPr>
                <w:noProof/>
              </w:rPr>
              <w:t>Conversion to Single Currency</w:t>
            </w:r>
            <w:bookmarkEnd w:id="514"/>
            <w:bookmarkEnd w:id="515"/>
            <w:bookmarkEnd w:id="516"/>
            <w:bookmarkEnd w:id="517"/>
            <w:bookmarkEnd w:id="518"/>
          </w:p>
        </w:tc>
        <w:tc>
          <w:tcPr>
            <w:tcW w:w="6949" w:type="dxa"/>
          </w:tcPr>
          <w:p w14:paraId="17771ED9" w14:textId="324DC1AC" w:rsidR="00891404" w:rsidRPr="00B00C86" w:rsidRDefault="00D331C2" w:rsidP="00891404">
            <w:pPr>
              <w:pStyle w:val="ListNumber2"/>
              <w:numPr>
                <w:ilvl w:val="1"/>
                <w:numId w:val="16"/>
              </w:numPr>
              <w:suppressAutoHyphens/>
              <w:spacing w:before="120" w:after="120"/>
              <w:ind w:left="612" w:hanging="612"/>
              <w:contextualSpacing w:val="0"/>
              <w:rPr>
                <w:szCs w:val="24"/>
              </w:rPr>
            </w:pPr>
            <w:r w:rsidRPr="00B00C86">
              <w:rPr>
                <w:noProof/>
              </w:rPr>
              <w:t xml:space="preserve"> </w:t>
            </w:r>
            <w:r w:rsidR="00891404" w:rsidRPr="00B00C86">
              <w:rPr>
                <w:noProof/>
              </w:rPr>
              <w:t xml:space="preserve">For evaluation and comparison purposes, the currency (ies) of the </w:t>
            </w:r>
            <w:r w:rsidR="00F30E79" w:rsidRPr="00B00C86">
              <w:rPr>
                <w:noProof/>
              </w:rPr>
              <w:t>Tender</w:t>
            </w:r>
            <w:r w:rsidR="00891404" w:rsidRPr="00B00C86">
              <w:rPr>
                <w:noProof/>
              </w:rPr>
              <w:t xml:space="preserve"> shall be converted into a single currency as specified</w:t>
            </w:r>
            <w:r w:rsidR="00891404" w:rsidRPr="00B00C86">
              <w:rPr>
                <w:b/>
                <w:noProof/>
              </w:rPr>
              <w:t xml:space="preserve"> in the </w:t>
            </w:r>
            <w:r w:rsidR="000D4E27" w:rsidRPr="00B00C86">
              <w:rPr>
                <w:b/>
                <w:noProof/>
              </w:rPr>
              <w:t>TDS</w:t>
            </w:r>
            <w:r w:rsidR="00891404" w:rsidRPr="00B00C86">
              <w:rPr>
                <w:b/>
                <w:noProof/>
              </w:rPr>
              <w:t>.</w:t>
            </w:r>
          </w:p>
        </w:tc>
      </w:tr>
      <w:tr w:rsidR="00B00C86" w:rsidRPr="00B00C86" w14:paraId="20D8C99E" w14:textId="77777777" w:rsidTr="005977C1">
        <w:tc>
          <w:tcPr>
            <w:tcW w:w="2430" w:type="dxa"/>
          </w:tcPr>
          <w:p w14:paraId="74DAFC52" w14:textId="0DCB80B0" w:rsidR="00891404" w:rsidRPr="00B00C86" w:rsidRDefault="00D331C2" w:rsidP="00891404">
            <w:pPr>
              <w:pStyle w:val="HeadingSPD02"/>
              <w:numPr>
                <w:ilvl w:val="0"/>
                <w:numId w:val="16"/>
              </w:numPr>
              <w:spacing w:before="120"/>
              <w:ind w:left="432" w:hanging="432"/>
              <w:jc w:val="left"/>
            </w:pPr>
            <w:bookmarkStart w:id="519" w:name="_Toc466464287"/>
            <w:bookmarkStart w:id="520" w:name="_Toc486238199"/>
            <w:bookmarkStart w:id="521" w:name="_Toc486238673"/>
            <w:bookmarkStart w:id="522" w:name="_Toc521606703"/>
            <w:r w:rsidRPr="00B00C86">
              <w:rPr>
                <w:noProof/>
              </w:rPr>
              <w:t xml:space="preserve"> </w:t>
            </w:r>
            <w:bookmarkStart w:id="523" w:name="_Toc66364116"/>
            <w:bookmarkStart w:id="524" w:name="_Toc139557625"/>
            <w:r w:rsidRPr="00B00C86">
              <w:rPr>
                <w:noProof/>
              </w:rPr>
              <w:t>Provision for Development of Domestic Industry</w:t>
            </w:r>
            <w:bookmarkEnd w:id="519"/>
            <w:bookmarkEnd w:id="520"/>
            <w:bookmarkEnd w:id="521"/>
            <w:bookmarkEnd w:id="522"/>
            <w:bookmarkEnd w:id="523"/>
            <w:bookmarkEnd w:id="524"/>
          </w:p>
        </w:tc>
        <w:tc>
          <w:tcPr>
            <w:tcW w:w="6949" w:type="dxa"/>
          </w:tcPr>
          <w:p w14:paraId="100EBF97" w14:textId="176E21B8"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r>
            <w:r w:rsidRPr="00B00C86">
              <w:rPr>
                <w:noProof/>
                <w:spacing w:val="-2"/>
                <w:szCs w:val="24"/>
              </w:rPr>
              <w:t>Unless otherwise specified</w:t>
            </w:r>
            <w:r w:rsidRPr="00B00C86">
              <w:rPr>
                <w:b/>
                <w:noProof/>
                <w:spacing w:val="-2"/>
                <w:szCs w:val="24"/>
              </w:rPr>
              <w:t xml:space="preserve"> in the</w:t>
            </w:r>
            <w:r w:rsidRPr="00B00C86">
              <w:rPr>
                <w:noProof/>
                <w:spacing w:val="-2"/>
                <w:szCs w:val="24"/>
              </w:rPr>
              <w:t xml:space="preserve"> </w:t>
            </w:r>
            <w:r w:rsidR="000D4E27" w:rsidRPr="00B00C86">
              <w:rPr>
                <w:b/>
                <w:noProof/>
                <w:spacing w:val="-2"/>
                <w:szCs w:val="24"/>
              </w:rPr>
              <w:t>TDS</w:t>
            </w:r>
            <w:r w:rsidRPr="00B00C86">
              <w:rPr>
                <w:b/>
                <w:noProof/>
                <w:spacing w:val="-2"/>
                <w:szCs w:val="24"/>
              </w:rPr>
              <w:t xml:space="preserve">, </w:t>
            </w:r>
            <w:r w:rsidR="00D331C2" w:rsidRPr="00B00C86">
              <w:rPr>
                <w:bCs/>
                <w:noProof/>
                <w:spacing w:val="-2"/>
                <w:szCs w:val="24"/>
              </w:rPr>
              <w:t xml:space="preserve">provision for development of domestic industry (such as </w:t>
            </w:r>
            <w:r w:rsidRPr="00B00C86">
              <w:rPr>
                <w:noProof/>
                <w:spacing w:val="-2"/>
                <w:szCs w:val="24"/>
              </w:rPr>
              <w:t xml:space="preserve">a margin of preference for domestic </w:t>
            </w:r>
            <w:r w:rsidR="0011340F" w:rsidRPr="00B00C86">
              <w:rPr>
                <w:noProof/>
                <w:spacing w:val="-2"/>
                <w:szCs w:val="24"/>
              </w:rPr>
              <w:t>Tenderer</w:t>
            </w:r>
            <w:r w:rsidRPr="00B00C86">
              <w:rPr>
                <w:noProof/>
                <w:spacing w:val="-2"/>
                <w:szCs w:val="24"/>
              </w:rPr>
              <w:t>s</w:t>
            </w:r>
            <w:r w:rsidRPr="00B00C86">
              <w:rPr>
                <w:noProof/>
                <w:spacing w:val="-2"/>
                <w:szCs w:val="24"/>
                <w:vertAlign w:val="superscript"/>
              </w:rPr>
              <w:footnoteReference w:id="12"/>
            </w:r>
            <w:r w:rsidR="00D331C2" w:rsidRPr="00B00C86">
              <w:rPr>
                <w:noProof/>
                <w:spacing w:val="-2"/>
                <w:szCs w:val="24"/>
              </w:rPr>
              <w:t>)</w:t>
            </w:r>
            <w:r w:rsidRPr="00B00C86">
              <w:rPr>
                <w:noProof/>
                <w:spacing w:val="-2"/>
                <w:szCs w:val="24"/>
              </w:rPr>
              <w:t xml:space="preserve"> shall not apply</w:t>
            </w:r>
            <w:r w:rsidRPr="00B00C86">
              <w:rPr>
                <w:noProof/>
                <w:szCs w:val="24"/>
              </w:rPr>
              <w:t>.</w:t>
            </w:r>
          </w:p>
        </w:tc>
      </w:tr>
      <w:tr w:rsidR="00B00C86" w:rsidRPr="00B00C86" w14:paraId="5B06CE16" w14:textId="77777777" w:rsidTr="005977C1">
        <w:tc>
          <w:tcPr>
            <w:tcW w:w="2430" w:type="dxa"/>
          </w:tcPr>
          <w:p w14:paraId="37BB69FF" w14:textId="38B087EA" w:rsidR="00891404" w:rsidRPr="00B00C86" w:rsidRDefault="00D331C2" w:rsidP="00891404">
            <w:pPr>
              <w:pStyle w:val="HeadingSPD02"/>
              <w:numPr>
                <w:ilvl w:val="0"/>
                <w:numId w:val="16"/>
              </w:numPr>
              <w:spacing w:before="120"/>
              <w:ind w:left="432" w:hanging="432"/>
              <w:jc w:val="left"/>
            </w:pPr>
            <w:bookmarkStart w:id="525" w:name="_Toc466464288"/>
            <w:bookmarkStart w:id="526" w:name="_Toc486238200"/>
            <w:bookmarkStart w:id="527" w:name="_Toc486238674"/>
            <w:bookmarkStart w:id="528" w:name="_Toc521606704"/>
            <w:r w:rsidRPr="00B00C86">
              <w:rPr>
                <w:noProof/>
              </w:rPr>
              <w:t xml:space="preserve"> </w:t>
            </w:r>
            <w:bookmarkStart w:id="529" w:name="_Toc139557626"/>
            <w:r w:rsidR="00891404" w:rsidRPr="00B00C86">
              <w:rPr>
                <w:noProof/>
              </w:rPr>
              <w:t xml:space="preserve">Evaluation </w:t>
            </w:r>
            <w:r w:rsidRPr="00B00C86">
              <w:rPr>
                <w:noProof/>
              </w:rPr>
              <w:t>of</w:t>
            </w:r>
            <w:r w:rsidR="00891404" w:rsidRPr="00B00C86">
              <w:rPr>
                <w:noProof/>
              </w:rPr>
              <w:t xml:space="preserve"> Financial Parts</w:t>
            </w:r>
            <w:bookmarkEnd w:id="525"/>
            <w:bookmarkEnd w:id="526"/>
            <w:bookmarkEnd w:id="527"/>
            <w:bookmarkEnd w:id="528"/>
            <w:bookmarkEnd w:id="529"/>
          </w:p>
        </w:tc>
        <w:tc>
          <w:tcPr>
            <w:tcW w:w="6949" w:type="dxa"/>
          </w:tcPr>
          <w:p w14:paraId="2BDE2CEF" w14:textId="26CD2557" w:rsidR="00891404" w:rsidRPr="00B00C86" w:rsidRDefault="00D331C2" w:rsidP="00891404">
            <w:pPr>
              <w:numPr>
                <w:ilvl w:val="1"/>
                <w:numId w:val="16"/>
              </w:numPr>
              <w:suppressAutoHyphens/>
              <w:spacing w:before="120" w:after="120"/>
              <w:ind w:left="612" w:hanging="612"/>
              <w:rPr>
                <w:noProof/>
                <w:szCs w:val="24"/>
              </w:rPr>
            </w:pPr>
            <w:r w:rsidRPr="00B00C86">
              <w:rPr>
                <w:noProof/>
                <w:szCs w:val="24"/>
              </w:rPr>
              <w:t xml:space="preserve"> </w:t>
            </w:r>
            <w:r w:rsidR="00891404" w:rsidRPr="00B00C86">
              <w:rPr>
                <w:noProof/>
                <w:szCs w:val="24"/>
              </w:rPr>
              <w:t xml:space="preserve">To evaluate each </w:t>
            </w:r>
            <w:r w:rsidR="00F30E79" w:rsidRPr="00B00C86">
              <w:rPr>
                <w:noProof/>
                <w:szCs w:val="24"/>
              </w:rPr>
              <w:t>Tender</w:t>
            </w:r>
            <w:r w:rsidR="00891404" w:rsidRPr="00B00C86">
              <w:rPr>
                <w:noProof/>
                <w:szCs w:val="24"/>
              </w:rPr>
              <w:t>’s Financial Part, the Employer shall consider the following:</w:t>
            </w:r>
          </w:p>
          <w:p w14:paraId="056EA9BD" w14:textId="51698D49"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the </w:t>
            </w:r>
            <w:r w:rsidR="00F30E79" w:rsidRPr="00B00C86">
              <w:rPr>
                <w:noProof/>
                <w:szCs w:val="24"/>
              </w:rPr>
              <w:t>Tender</w:t>
            </w:r>
            <w:r w:rsidRPr="00B00C86">
              <w:rPr>
                <w:noProof/>
                <w:szCs w:val="24"/>
              </w:rPr>
              <w:t xml:space="preserve"> price, excluding provisional sums and the provision, if any, for contingencies in the Schedule of</w:t>
            </w:r>
            <w:r w:rsidR="00CA2395" w:rsidRPr="00B00C86">
              <w:rPr>
                <w:noProof/>
                <w:szCs w:val="24"/>
              </w:rPr>
              <w:t xml:space="preserve"> Priced Activities</w:t>
            </w:r>
            <w:r w:rsidR="00860143" w:rsidRPr="00B00C86">
              <w:rPr>
                <w:noProof/>
                <w:szCs w:val="24"/>
              </w:rPr>
              <w:t>, but including Daywork items, where priced competitively</w:t>
            </w:r>
            <w:r w:rsidRPr="00B00C86">
              <w:rPr>
                <w:noProof/>
                <w:szCs w:val="24"/>
              </w:rPr>
              <w:t>;</w:t>
            </w:r>
          </w:p>
          <w:p w14:paraId="01727422" w14:textId="69247C05"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lastRenderedPageBreak/>
              <w:t xml:space="preserve">price adjustment for correction of arithmetic errors in accordance with </w:t>
            </w:r>
            <w:r w:rsidR="007F0961" w:rsidRPr="00B00C86">
              <w:rPr>
                <w:b/>
                <w:noProof/>
                <w:szCs w:val="24"/>
              </w:rPr>
              <w:t>ITT</w:t>
            </w:r>
            <w:r w:rsidRPr="00B00C86">
              <w:rPr>
                <w:b/>
                <w:noProof/>
                <w:szCs w:val="24"/>
              </w:rPr>
              <w:t xml:space="preserve"> 37.1</w:t>
            </w:r>
            <w:r w:rsidRPr="00B00C86">
              <w:rPr>
                <w:noProof/>
                <w:szCs w:val="24"/>
              </w:rPr>
              <w:t>;</w:t>
            </w:r>
          </w:p>
          <w:p w14:paraId="1EDDDFDF" w14:textId="782E4AF9"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price adjustment due to discounts offered in accordance with </w:t>
            </w:r>
            <w:r w:rsidR="007F0961" w:rsidRPr="00B00C86">
              <w:rPr>
                <w:b/>
                <w:noProof/>
                <w:szCs w:val="24"/>
              </w:rPr>
              <w:t>ITT</w:t>
            </w:r>
            <w:r w:rsidRPr="00B00C86">
              <w:rPr>
                <w:b/>
                <w:noProof/>
                <w:szCs w:val="24"/>
              </w:rPr>
              <w:t xml:space="preserve"> 15.7</w:t>
            </w:r>
            <w:r w:rsidRPr="00B00C86">
              <w:rPr>
                <w:noProof/>
                <w:szCs w:val="24"/>
              </w:rPr>
              <w:t>;</w:t>
            </w:r>
          </w:p>
          <w:p w14:paraId="40E2253C" w14:textId="304AB18B"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price adjustment due to quantifiable nonmaterial nonconformities in accordance with </w:t>
            </w:r>
            <w:r w:rsidR="007F0961" w:rsidRPr="00B00C86">
              <w:rPr>
                <w:b/>
                <w:noProof/>
                <w:szCs w:val="24"/>
              </w:rPr>
              <w:t>ITT</w:t>
            </w:r>
            <w:r w:rsidRPr="00B00C86">
              <w:rPr>
                <w:b/>
                <w:noProof/>
                <w:szCs w:val="24"/>
              </w:rPr>
              <w:t xml:space="preserve"> 36.1</w:t>
            </w:r>
            <w:r w:rsidRPr="00B00C86">
              <w:rPr>
                <w:noProof/>
                <w:szCs w:val="24"/>
              </w:rPr>
              <w:t xml:space="preserve">; </w:t>
            </w:r>
          </w:p>
          <w:p w14:paraId="3EBB4F1E" w14:textId="4ED5C63F"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converting the amount resulting from applying (a) to (</w:t>
            </w:r>
            <w:r w:rsidR="00522D53">
              <w:rPr>
                <w:noProof/>
                <w:szCs w:val="24"/>
              </w:rPr>
              <w:t>d</w:t>
            </w:r>
            <w:r w:rsidRPr="00B00C86">
              <w:rPr>
                <w:noProof/>
                <w:szCs w:val="24"/>
              </w:rPr>
              <w:t xml:space="preserve">) above, if relevant, to a single currency in accordance with </w:t>
            </w:r>
            <w:r w:rsidR="007F0961" w:rsidRPr="00B00C86">
              <w:rPr>
                <w:b/>
                <w:noProof/>
                <w:szCs w:val="24"/>
              </w:rPr>
              <w:t>ITT</w:t>
            </w:r>
            <w:r w:rsidRPr="00B00C86">
              <w:rPr>
                <w:b/>
                <w:noProof/>
                <w:szCs w:val="24"/>
              </w:rPr>
              <w:t xml:space="preserve"> 38.1</w:t>
            </w:r>
            <w:r w:rsidRPr="00B00C86">
              <w:rPr>
                <w:noProof/>
                <w:szCs w:val="24"/>
              </w:rPr>
              <w:t xml:space="preserve">; and </w:t>
            </w:r>
          </w:p>
          <w:p w14:paraId="32D70BAA" w14:textId="45F93234"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any additional evaluation factors indicated </w:t>
            </w:r>
            <w:r w:rsidRPr="00B00C86">
              <w:rPr>
                <w:b/>
                <w:noProof/>
                <w:szCs w:val="24"/>
              </w:rPr>
              <w:t xml:space="preserve">in the </w:t>
            </w:r>
            <w:r w:rsidR="000D4E27" w:rsidRPr="00B00C86">
              <w:rPr>
                <w:b/>
                <w:noProof/>
                <w:szCs w:val="24"/>
              </w:rPr>
              <w:t>TDS</w:t>
            </w:r>
            <w:r w:rsidRPr="00B00C86">
              <w:rPr>
                <w:noProof/>
                <w:szCs w:val="24"/>
              </w:rPr>
              <w:t xml:space="preserve"> and detailed in Section III, Evaluation and Qualification Criteria.</w:t>
            </w:r>
          </w:p>
          <w:p w14:paraId="7EE74375" w14:textId="05A29E62"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If price adjustment is allowed in accordance with </w:t>
            </w:r>
            <w:r w:rsidR="007F0961" w:rsidRPr="00B00C86">
              <w:rPr>
                <w:b/>
                <w:noProof/>
                <w:szCs w:val="24"/>
              </w:rPr>
              <w:t>ITT</w:t>
            </w:r>
            <w:r w:rsidRPr="00B00C86">
              <w:rPr>
                <w:b/>
                <w:noProof/>
                <w:szCs w:val="24"/>
              </w:rPr>
              <w:t xml:space="preserve"> 15.5</w:t>
            </w:r>
            <w:r w:rsidRPr="00B00C86">
              <w:rPr>
                <w:noProof/>
                <w:szCs w:val="24"/>
              </w:rPr>
              <w:t xml:space="preserve">, the estimated effect of the price adjustment provisions of the Conditions of Contract, applied over the period of execution of the Contract, shall not be taken into account in </w:t>
            </w:r>
            <w:r w:rsidR="00F30E79" w:rsidRPr="00B00C86">
              <w:rPr>
                <w:noProof/>
                <w:szCs w:val="24"/>
              </w:rPr>
              <w:t>Tender</w:t>
            </w:r>
            <w:r w:rsidRPr="00B00C86">
              <w:rPr>
                <w:noProof/>
                <w:szCs w:val="24"/>
              </w:rPr>
              <w:t xml:space="preserve"> evaluation.</w:t>
            </w:r>
          </w:p>
          <w:p w14:paraId="0913E362" w14:textId="775A2287"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If this </w:t>
            </w:r>
            <w:r w:rsidR="0033243F" w:rsidRPr="00B00C86">
              <w:rPr>
                <w:noProof/>
                <w:szCs w:val="24"/>
              </w:rPr>
              <w:t>Tender Document</w:t>
            </w:r>
            <w:r w:rsidRPr="00B00C86">
              <w:rPr>
                <w:noProof/>
                <w:szCs w:val="24"/>
              </w:rPr>
              <w:t xml:space="preserve"> allows </w:t>
            </w:r>
            <w:r w:rsidR="0011340F" w:rsidRPr="00B00C86">
              <w:rPr>
                <w:noProof/>
                <w:szCs w:val="24"/>
              </w:rPr>
              <w:t>Tenderer</w:t>
            </w:r>
            <w:r w:rsidRPr="00B00C86">
              <w:rPr>
                <w:noProof/>
                <w:szCs w:val="24"/>
              </w:rPr>
              <w:t xml:space="preserve">s to quote separate prices for different lots (contracts), each lot will be evaluated separately to determine the Most Advantageous </w:t>
            </w:r>
            <w:r w:rsidR="00F30E79" w:rsidRPr="00B00C86">
              <w:rPr>
                <w:noProof/>
                <w:szCs w:val="24"/>
              </w:rPr>
              <w:t>Tender</w:t>
            </w:r>
            <w:r w:rsidRPr="00B00C86">
              <w:rPr>
                <w:noProof/>
                <w:szCs w:val="24"/>
              </w:rPr>
              <w:t xml:space="preserve"> using the methodology specified in Section III, Evaluation and Qualification Criteria. </w:t>
            </w:r>
            <w:r w:rsidRPr="00B00C86">
              <w:rPr>
                <w:b/>
                <w:noProof/>
                <w:szCs w:val="24"/>
              </w:rPr>
              <w:t xml:space="preserve">Discounts that are conditional on the award of more than one lot, or slice shall not be considered for </w:t>
            </w:r>
            <w:r w:rsidR="00F30E79" w:rsidRPr="00B00C86">
              <w:rPr>
                <w:b/>
                <w:noProof/>
                <w:szCs w:val="24"/>
              </w:rPr>
              <w:t>Tender</w:t>
            </w:r>
            <w:r w:rsidRPr="00B00C86">
              <w:rPr>
                <w:b/>
                <w:noProof/>
                <w:szCs w:val="24"/>
              </w:rPr>
              <w:t xml:space="preserve"> evaluation.</w:t>
            </w:r>
          </w:p>
        </w:tc>
      </w:tr>
      <w:tr w:rsidR="00B00C86" w:rsidRPr="00B00C86" w14:paraId="3888B87E" w14:textId="77777777" w:rsidTr="005977C1">
        <w:tc>
          <w:tcPr>
            <w:tcW w:w="2430" w:type="dxa"/>
          </w:tcPr>
          <w:p w14:paraId="2F1D17A2" w14:textId="6D5D1FE1" w:rsidR="00891404" w:rsidRPr="00F140F1" w:rsidRDefault="00D331C2" w:rsidP="00891404">
            <w:pPr>
              <w:pStyle w:val="HeadingSPD02"/>
              <w:numPr>
                <w:ilvl w:val="0"/>
                <w:numId w:val="16"/>
              </w:numPr>
              <w:spacing w:before="120"/>
              <w:ind w:left="432" w:hanging="432"/>
              <w:jc w:val="left"/>
              <w:rPr>
                <w:noProof/>
              </w:rPr>
            </w:pPr>
            <w:r w:rsidRPr="00B00C86">
              <w:rPr>
                <w:noProof/>
              </w:rPr>
              <w:lastRenderedPageBreak/>
              <w:t xml:space="preserve"> </w:t>
            </w:r>
            <w:r w:rsidR="00207BB0" w:rsidRPr="00F140F1">
              <w:rPr>
                <w:noProof/>
              </w:rPr>
              <w:t>Abnormally Low-Priced Tenders</w:t>
            </w:r>
          </w:p>
        </w:tc>
        <w:tc>
          <w:tcPr>
            <w:tcW w:w="6949" w:type="dxa"/>
          </w:tcPr>
          <w:p w14:paraId="0A205C13" w14:textId="3785C825" w:rsidR="00891404" w:rsidRPr="00F140F1" w:rsidRDefault="00D331C2" w:rsidP="007A5599">
            <w:pPr>
              <w:pStyle w:val="Header2-SubClauses"/>
              <w:rPr>
                <w:noProof/>
              </w:rPr>
            </w:pPr>
            <w:r w:rsidRPr="00F140F1">
              <w:rPr>
                <w:noProof/>
              </w:rPr>
              <w:t xml:space="preserve"> </w:t>
            </w:r>
            <w:r w:rsidR="00891404" w:rsidRPr="00F140F1">
              <w:rPr>
                <w:noProof/>
              </w:rPr>
              <w:t>An Abnormally Low</w:t>
            </w:r>
            <w:r w:rsidR="00207BB0" w:rsidRPr="00F140F1">
              <w:rPr>
                <w:noProof/>
              </w:rPr>
              <w:t>-Priced</w:t>
            </w:r>
            <w:r w:rsidR="00891404" w:rsidRPr="00F140F1">
              <w:rPr>
                <w:noProof/>
              </w:rPr>
              <w:t xml:space="preserve"> </w:t>
            </w:r>
            <w:r w:rsidR="00432248" w:rsidRPr="00F140F1">
              <w:rPr>
                <w:noProof/>
              </w:rPr>
              <w:t>Tender</w:t>
            </w:r>
            <w:r w:rsidR="00891404" w:rsidRPr="00F140F1">
              <w:rPr>
                <w:noProof/>
              </w:rPr>
              <w:t xml:space="preserve"> is one where the </w:t>
            </w:r>
            <w:r w:rsidR="00432248" w:rsidRPr="00F140F1">
              <w:rPr>
                <w:noProof/>
              </w:rPr>
              <w:t>Tender</w:t>
            </w:r>
            <w:r w:rsidR="00891404" w:rsidRPr="00F140F1">
              <w:rPr>
                <w:noProof/>
              </w:rPr>
              <w:t xml:space="preserve"> price, in combination with other elements of the </w:t>
            </w:r>
            <w:r w:rsidR="00432248" w:rsidRPr="00F140F1">
              <w:rPr>
                <w:noProof/>
              </w:rPr>
              <w:t>Tender</w:t>
            </w:r>
            <w:r w:rsidR="00891404" w:rsidRPr="00F140F1">
              <w:rPr>
                <w:noProof/>
              </w:rPr>
              <w:t xml:space="preserve">, appears so low that it raises material concerns as to the capability of the </w:t>
            </w:r>
            <w:r w:rsidR="0011340F" w:rsidRPr="00F140F1">
              <w:rPr>
                <w:noProof/>
              </w:rPr>
              <w:t>Tenderer</w:t>
            </w:r>
            <w:r w:rsidR="00891404" w:rsidRPr="00F140F1">
              <w:rPr>
                <w:noProof/>
              </w:rPr>
              <w:t xml:space="preserve"> to perform the Contract for the offered </w:t>
            </w:r>
            <w:r w:rsidR="00432248" w:rsidRPr="00F140F1">
              <w:rPr>
                <w:noProof/>
              </w:rPr>
              <w:t>Tender</w:t>
            </w:r>
            <w:r w:rsidR="00891404" w:rsidRPr="00F140F1">
              <w:rPr>
                <w:noProof/>
              </w:rPr>
              <w:t xml:space="preserve"> </w:t>
            </w:r>
            <w:r w:rsidR="00700A76" w:rsidRPr="00F140F1">
              <w:rPr>
                <w:noProof/>
              </w:rPr>
              <w:t>price</w:t>
            </w:r>
            <w:r w:rsidR="00891404" w:rsidRPr="00F140F1">
              <w:rPr>
                <w:noProof/>
              </w:rPr>
              <w:t>.</w:t>
            </w:r>
          </w:p>
          <w:p w14:paraId="50D105E5" w14:textId="0CC0E185" w:rsidR="009C105E" w:rsidRPr="00F140F1" w:rsidRDefault="00891404" w:rsidP="007A5599">
            <w:pPr>
              <w:pStyle w:val="Header2-SubClauses"/>
              <w:rPr>
                <w:noProof/>
              </w:rPr>
            </w:pPr>
            <w:r w:rsidRPr="00F140F1">
              <w:rPr>
                <w:noProof/>
              </w:rPr>
              <w:tab/>
            </w:r>
            <w:r w:rsidR="00015199" w:rsidRPr="00F140F1">
              <w:rPr>
                <w:noProof/>
              </w:rPr>
              <w:t xml:space="preserve">When the offered </w:t>
            </w:r>
            <w:r w:rsidR="00CA6285" w:rsidRPr="00F140F1">
              <w:rPr>
                <w:noProof/>
              </w:rPr>
              <w:t xml:space="preserve">Tender </w:t>
            </w:r>
            <w:r w:rsidR="00700A76" w:rsidRPr="00F140F1">
              <w:rPr>
                <w:noProof/>
              </w:rPr>
              <w:t>p</w:t>
            </w:r>
            <w:r w:rsidR="00CA6285" w:rsidRPr="00F140F1">
              <w:rPr>
                <w:noProof/>
              </w:rPr>
              <w:t xml:space="preserve">rice </w:t>
            </w:r>
            <w:r w:rsidR="00015199" w:rsidRPr="00F140F1">
              <w:rPr>
                <w:noProof/>
              </w:rPr>
              <w:t>appears to be abnormally low, the Employer shall undertake a three-step review process as follows</w:t>
            </w:r>
            <w:r w:rsidR="009C105E" w:rsidRPr="00F140F1">
              <w:rPr>
                <w:noProof/>
              </w:rPr>
              <w:t>:</w:t>
            </w:r>
          </w:p>
          <w:p w14:paraId="05F05F2D" w14:textId="7DEA1ADB" w:rsidR="006053CC" w:rsidRPr="00F140F1" w:rsidRDefault="007D6C9E" w:rsidP="006053CC">
            <w:pPr>
              <w:numPr>
                <w:ilvl w:val="4"/>
                <w:numId w:val="16"/>
              </w:numPr>
              <w:tabs>
                <w:tab w:val="left" w:pos="1260"/>
              </w:tabs>
              <w:spacing w:before="120" w:after="120"/>
              <w:ind w:left="1222" w:hanging="540"/>
              <w:rPr>
                <w:noProof/>
                <w:szCs w:val="24"/>
              </w:rPr>
            </w:pPr>
            <w:r w:rsidRPr="001F5291">
              <w:rPr>
                <w:noProof/>
                <w:szCs w:val="24"/>
              </w:rPr>
              <w:t xml:space="preserve">identify abnormally low </w:t>
            </w:r>
            <w:r w:rsidR="005C26BB" w:rsidRPr="005C26BB">
              <w:rPr>
                <w:noProof/>
                <w:szCs w:val="24"/>
              </w:rPr>
              <w:t>prices for activities and sub-activities</w:t>
            </w:r>
            <w:r w:rsidRPr="001F5291">
              <w:rPr>
                <w:noProof/>
                <w:szCs w:val="24"/>
              </w:rPr>
              <w:t xml:space="preserve">by comparing them with </w:t>
            </w:r>
            <w:r w:rsidR="00D8039E" w:rsidRPr="001F5291">
              <w:rPr>
                <w:noProof/>
                <w:szCs w:val="24"/>
              </w:rPr>
              <w:t>the Engineer’s estimates</w:t>
            </w:r>
            <w:r w:rsidR="00D8039E" w:rsidRPr="00F140F1">
              <w:rPr>
                <w:noProof/>
                <w:szCs w:val="24"/>
              </w:rPr>
              <w:t xml:space="preserve">, other substantially responsive </w:t>
            </w:r>
            <w:r w:rsidR="00912F20" w:rsidRPr="00F140F1">
              <w:rPr>
                <w:noProof/>
                <w:szCs w:val="24"/>
              </w:rPr>
              <w:t>Tenders</w:t>
            </w:r>
            <w:r w:rsidR="00D8039E" w:rsidRPr="00F140F1">
              <w:rPr>
                <w:noProof/>
                <w:szCs w:val="24"/>
              </w:rPr>
              <w:t>, or recently awarded similar contracts</w:t>
            </w:r>
            <w:r w:rsidR="00235C78" w:rsidRPr="00F140F1">
              <w:rPr>
                <w:noProof/>
                <w:szCs w:val="24"/>
              </w:rPr>
              <w:t xml:space="preserve">; </w:t>
            </w:r>
          </w:p>
          <w:p w14:paraId="02F92823" w14:textId="6EFA7DDF" w:rsidR="004C19AF" w:rsidRPr="00F140F1" w:rsidRDefault="00632AF0" w:rsidP="006053CC">
            <w:pPr>
              <w:numPr>
                <w:ilvl w:val="4"/>
                <w:numId w:val="16"/>
              </w:numPr>
              <w:tabs>
                <w:tab w:val="left" w:pos="1260"/>
              </w:tabs>
              <w:spacing w:before="120" w:after="120"/>
              <w:ind w:left="1222" w:hanging="540"/>
              <w:rPr>
                <w:noProof/>
                <w:szCs w:val="24"/>
              </w:rPr>
            </w:pPr>
            <w:r w:rsidRPr="00F140F1">
              <w:rPr>
                <w:bCs/>
                <w:noProof/>
                <w:szCs w:val="24"/>
              </w:rPr>
              <w:t xml:space="preserve">clarify and analyze the </w:t>
            </w:r>
            <w:r w:rsidR="00AB4212" w:rsidRPr="00F140F1">
              <w:rPr>
                <w:bCs/>
                <w:noProof/>
                <w:szCs w:val="24"/>
              </w:rPr>
              <w:t>T</w:t>
            </w:r>
            <w:r w:rsidRPr="00F140F1">
              <w:rPr>
                <w:bCs/>
                <w:noProof/>
                <w:szCs w:val="24"/>
              </w:rPr>
              <w:t>enderer’s resource inputs and pricing, including overheads, contingencies and profit margins</w:t>
            </w:r>
            <w:r w:rsidR="004C19AF" w:rsidRPr="00F140F1">
              <w:rPr>
                <w:bCs/>
                <w:noProof/>
                <w:szCs w:val="24"/>
              </w:rPr>
              <w:t xml:space="preserve">; </w:t>
            </w:r>
            <w:r w:rsidR="00484A42" w:rsidRPr="00F140F1">
              <w:rPr>
                <w:bCs/>
                <w:noProof/>
                <w:szCs w:val="24"/>
              </w:rPr>
              <w:t>and</w:t>
            </w:r>
          </w:p>
          <w:p w14:paraId="718005E8" w14:textId="0AB675AB" w:rsidR="006053CC" w:rsidRPr="00F140F1" w:rsidRDefault="004A0EE7" w:rsidP="006053CC">
            <w:pPr>
              <w:numPr>
                <w:ilvl w:val="4"/>
                <w:numId w:val="16"/>
              </w:numPr>
              <w:tabs>
                <w:tab w:val="left" w:pos="1260"/>
              </w:tabs>
              <w:spacing w:before="120" w:after="120"/>
              <w:ind w:left="1222" w:hanging="540"/>
              <w:rPr>
                <w:noProof/>
                <w:szCs w:val="24"/>
              </w:rPr>
            </w:pPr>
            <w:r w:rsidRPr="00F140F1">
              <w:rPr>
                <w:bCs/>
                <w:noProof/>
                <w:szCs w:val="24"/>
              </w:rPr>
              <w:t xml:space="preserve">decide whether to accept or reject the </w:t>
            </w:r>
            <w:r w:rsidR="00C17D01" w:rsidRPr="00F140F1">
              <w:rPr>
                <w:bCs/>
                <w:noProof/>
                <w:szCs w:val="24"/>
              </w:rPr>
              <w:t>T</w:t>
            </w:r>
            <w:r w:rsidRPr="00F140F1">
              <w:rPr>
                <w:bCs/>
                <w:noProof/>
                <w:szCs w:val="24"/>
              </w:rPr>
              <w:t>ender</w:t>
            </w:r>
            <w:r w:rsidR="006053CC" w:rsidRPr="00F140F1">
              <w:rPr>
                <w:bCs/>
                <w:noProof/>
                <w:szCs w:val="24"/>
              </w:rPr>
              <w:t>.</w:t>
            </w:r>
            <w:r w:rsidR="006053CC" w:rsidRPr="00F140F1">
              <w:rPr>
                <w:noProof/>
                <w:szCs w:val="24"/>
              </w:rPr>
              <w:t xml:space="preserve"> </w:t>
            </w:r>
          </w:p>
          <w:p w14:paraId="17539945" w14:textId="232E2081" w:rsidR="006053CC" w:rsidRPr="00F140F1" w:rsidRDefault="00B7290C" w:rsidP="007A5599">
            <w:pPr>
              <w:pStyle w:val="Header2-SubClauses"/>
              <w:rPr>
                <w:noProof/>
              </w:rPr>
            </w:pPr>
            <w:r w:rsidRPr="00F140F1">
              <w:rPr>
                <w:noProof/>
              </w:rPr>
              <w:t xml:space="preserve">With regard to </w:t>
            </w:r>
            <w:r w:rsidRPr="000F04BE">
              <w:rPr>
                <w:b/>
                <w:bCs/>
                <w:noProof/>
              </w:rPr>
              <w:t xml:space="preserve">ITT </w:t>
            </w:r>
            <w:r w:rsidR="00837F71" w:rsidRPr="000F04BE">
              <w:rPr>
                <w:b/>
                <w:bCs/>
                <w:noProof/>
              </w:rPr>
              <w:t>41.2</w:t>
            </w:r>
            <w:r w:rsidRPr="000F04BE">
              <w:rPr>
                <w:b/>
                <w:bCs/>
                <w:noProof/>
              </w:rPr>
              <w:t xml:space="preserve"> (b)</w:t>
            </w:r>
            <w:r w:rsidRPr="00F140F1">
              <w:rPr>
                <w:noProof/>
              </w:rPr>
              <w:t xml:space="preserve"> above, the Employer will seek a written clarification from the </w:t>
            </w:r>
            <w:r w:rsidR="00C17D01" w:rsidRPr="00F140F1">
              <w:rPr>
                <w:noProof/>
              </w:rPr>
              <w:t>T</w:t>
            </w:r>
            <w:r w:rsidRPr="00F140F1">
              <w:rPr>
                <w:noProof/>
              </w:rPr>
              <w:t xml:space="preserve">enderer of the reasons for the </w:t>
            </w:r>
            <w:r w:rsidRPr="00F140F1">
              <w:rPr>
                <w:noProof/>
              </w:rPr>
              <w:lastRenderedPageBreak/>
              <w:t xml:space="preserve">offered </w:t>
            </w:r>
            <w:r w:rsidR="00C17D01" w:rsidRPr="00F140F1">
              <w:rPr>
                <w:noProof/>
              </w:rPr>
              <w:t>T</w:t>
            </w:r>
            <w:r w:rsidRPr="00F140F1">
              <w:rPr>
                <w:noProof/>
              </w:rPr>
              <w:t xml:space="preserve">ender </w:t>
            </w:r>
            <w:r w:rsidR="00700A76" w:rsidRPr="00F140F1">
              <w:rPr>
                <w:noProof/>
              </w:rPr>
              <w:t>p</w:t>
            </w:r>
            <w:r w:rsidRPr="00F140F1">
              <w:rPr>
                <w:noProof/>
              </w:rPr>
              <w:t>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tenderer for the works, equipment or services proposed</w:t>
            </w:r>
            <w:r w:rsidR="006053CC" w:rsidRPr="00F140F1">
              <w:rPr>
                <w:noProof/>
              </w:rPr>
              <w:t>.</w:t>
            </w:r>
          </w:p>
          <w:p w14:paraId="29025C8F" w14:textId="77777777" w:rsidR="00891404" w:rsidRPr="00F140F1" w:rsidRDefault="00891404" w:rsidP="007A5599">
            <w:pPr>
              <w:pStyle w:val="Header2-SubClauses"/>
              <w:rPr>
                <w:noProof/>
              </w:rPr>
            </w:pPr>
            <w:r w:rsidRPr="00F140F1">
              <w:rPr>
                <w:noProof/>
              </w:rPr>
              <w:tab/>
            </w:r>
            <w:r w:rsidR="006D4948" w:rsidRPr="00F140F1">
              <w:rPr>
                <w:noProof/>
              </w:rPr>
              <w:t>After examining the clarifications given and the detailed price analyses presented by the Tenderer, the Employer may as appropriate:</w:t>
            </w:r>
          </w:p>
          <w:p w14:paraId="5864303E" w14:textId="22D0C0AD" w:rsidR="00233FB5" w:rsidRPr="00F140F1" w:rsidRDefault="00233FB5" w:rsidP="00233FB5">
            <w:pPr>
              <w:numPr>
                <w:ilvl w:val="4"/>
                <w:numId w:val="16"/>
              </w:numPr>
              <w:tabs>
                <w:tab w:val="left" w:pos="1260"/>
              </w:tabs>
              <w:spacing w:before="120" w:after="120"/>
              <w:ind w:left="1222" w:hanging="540"/>
              <w:rPr>
                <w:noProof/>
                <w:szCs w:val="24"/>
              </w:rPr>
            </w:pPr>
            <w:r w:rsidRPr="00F140F1">
              <w:rPr>
                <w:noProof/>
                <w:szCs w:val="24"/>
              </w:rPr>
              <w:t xml:space="preserve">accept the Tender, if the evidence provided satisfactorily accounts for the low </w:t>
            </w:r>
            <w:r w:rsidR="00F82652" w:rsidRPr="00F140F1">
              <w:rPr>
                <w:noProof/>
                <w:szCs w:val="24"/>
              </w:rPr>
              <w:t>T</w:t>
            </w:r>
            <w:r w:rsidRPr="00F140F1">
              <w:rPr>
                <w:noProof/>
                <w:szCs w:val="24"/>
              </w:rPr>
              <w:t xml:space="preserve">ender </w:t>
            </w:r>
            <w:r w:rsidR="00700A76" w:rsidRPr="00F140F1">
              <w:rPr>
                <w:noProof/>
                <w:szCs w:val="24"/>
              </w:rPr>
              <w:t>p</w:t>
            </w:r>
            <w:r w:rsidRPr="00F140F1">
              <w:rPr>
                <w:noProof/>
                <w:szCs w:val="24"/>
              </w:rPr>
              <w:t xml:space="preserve">rice, in which case the Tender is not considered abnormally low; or </w:t>
            </w:r>
          </w:p>
          <w:p w14:paraId="169B9F61" w14:textId="62893765" w:rsidR="00233FB5" w:rsidRPr="00F140F1" w:rsidRDefault="002A5D4B" w:rsidP="00233FB5">
            <w:pPr>
              <w:numPr>
                <w:ilvl w:val="4"/>
                <w:numId w:val="16"/>
              </w:numPr>
              <w:tabs>
                <w:tab w:val="left" w:pos="1260"/>
              </w:tabs>
              <w:spacing w:before="120" w:after="120"/>
              <w:ind w:left="1222" w:hanging="540"/>
              <w:rPr>
                <w:noProof/>
                <w:szCs w:val="24"/>
              </w:rPr>
            </w:pPr>
            <w:r w:rsidRPr="00F140F1">
              <w:rPr>
                <w:bCs/>
                <w:noProof/>
                <w:szCs w:val="24"/>
              </w:rPr>
              <w:t>accept the Tender, but require that the amount of the Performance Security be increased at the expense of the Tenderer to a level sufficient to protect the Employer against financial loss. The amount of the Performance Security shall generally be not more than 20 percent of the Contract Price. In such a case, the Employer shall seek written confirmation from the Tenderer during Tender evaluation. If the Tenderer does not accept the increase of the amount of the Performance Security, its Tender shall be rejected</w:t>
            </w:r>
            <w:r w:rsidR="00233FB5" w:rsidRPr="00F140F1">
              <w:rPr>
                <w:bCs/>
                <w:noProof/>
                <w:szCs w:val="24"/>
              </w:rPr>
              <w:t>; or</w:t>
            </w:r>
          </w:p>
          <w:p w14:paraId="3AA3C9FD" w14:textId="0FCD582D" w:rsidR="006D4948" w:rsidRPr="00F140F1" w:rsidRDefault="0043353E" w:rsidP="006D5CF1">
            <w:pPr>
              <w:numPr>
                <w:ilvl w:val="4"/>
                <w:numId w:val="16"/>
              </w:numPr>
              <w:tabs>
                <w:tab w:val="left" w:pos="1260"/>
              </w:tabs>
              <w:spacing w:before="120" w:after="120"/>
              <w:ind w:left="1222" w:hanging="540"/>
              <w:rPr>
                <w:noProof/>
                <w:szCs w:val="24"/>
              </w:rPr>
            </w:pPr>
            <w:r w:rsidRPr="00F140F1">
              <w:rPr>
                <w:bCs/>
                <w:noProof/>
                <w:szCs w:val="24"/>
              </w:rPr>
              <w:t xml:space="preserve">reject the Tender, if the evidence provided does not satisfactorily account for the low </w:t>
            </w:r>
            <w:r w:rsidR="00BB2BFB" w:rsidRPr="00F140F1">
              <w:rPr>
                <w:bCs/>
                <w:noProof/>
                <w:szCs w:val="24"/>
              </w:rPr>
              <w:t>T</w:t>
            </w:r>
            <w:r w:rsidRPr="00F140F1">
              <w:rPr>
                <w:bCs/>
                <w:noProof/>
                <w:szCs w:val="24"/>
              </w:rPr>
              <w:t xml:space="preserve">ender </w:t>
            </w:r>
            <w:r w:rsidR="00700A76" w:rsidRPr="00F140F1">
              <w:rPr>
                <w:bCs/>
                <w:noProof/>
                <w:szCs w:val="24"/>
              </w:rPr>
              <w:t>p</w:t>
            </w:r>
            <w:r w:rsidRPr="00F140F1">
              <w:rPr>
                <w:bCs/>
                <w:noProof/>
                <w:szCs w:val="24"/>
              </w:rPr>
              <w:t>rice, and make a similar determination for the next ranked Tender, if required</w:t>
            </w:r>
            <w:r w:rsidR="00233FB5" w:rsidRPr="00F140F1">
              <w:rPr>
                <w:bCs/>
                <w:noProof/>
                <w:szCs w:val="24"/>
              </w:rPr>
              <w:t>.</w:t>
            </w:r>
            <w:r w:rsidR="00233FB5" w:rsidRPr="00F140F1">
              <w:rPr>
                <w:noProof/>
                <w:szCs w:val="24"/>
              </w:rPr>
              <w:t xml:space="preserve"> </w:t>
            </w:r>
          </w:p>
        </w:tc>
      </w:tr>
      <w:tr w:rsidR="00B00C86" w:rsidRPr="00B00C86" w14:paraId="0F5F24C7" w14:textId="77777777" w:rsidTr="005977C1">
        <w:tc>
          <w:tcPr>
            <w:tcW w:w="2430" w:type="dxa"/>
          </w:tcPr>
          <w:p w14:paraId="701A7B7C" w14:textId="5BC1251D" w:rsidR="00891404" w:rsidRPr="00B00C86" w:rsidRDefault="00891404" w:rsidP="00891404">
            <w:pPr>
              <w:pStyle w:val="HeadingSPD02"/>
              <w:numPr>
                <w:ilvl w:val="0"/>
                <w:numId w:val="16"/>
              </w:numPr>
              <w:spacing w:before="120"/>
              <w:ind w:left="432" w:hanging="432"/>
              <w:jc w:val="left"/>
              <w:rPr>
                <w:noProof/>
              </w:rPr>
            </w:pPr>
            <w:bookmarkStart w:id="530" w:name="_Toc450070865"/>
            <w:bookmarkStart w:id="531" w:name="_Toc450635208"/>
            <w:bookmarkStart w:id="532" w:name="_Toc450635396"/>
            <w:r w:rsidRPr="00B00C86">
              <w:lastRenderedPageBreak/>
              <w:tab/>
            </w:r>
            <w:bookmarkStart w:id="533" w:name="_Toc466464290"/>
            <w:bookmarkStart w:id="534" w:name="_Toc486238202"/>
            <w:bookmarkStart w:id="535" w:name="_Toc486238676"/>
            <w:bookmarkStart w:id="536" w:name="_Toc521606706"/>
            <w:bookmarkStart w:id="537" w:name="_Toc463343472"/>
            <w:bookmarkStart w:id="538" w:name="_Toc463343665"/>
            <w:bookmarkStart w:id="539" w:name="_Toc463447984"/>
            <w:bookmarkStart w:id="540" w:name="_Toc486580126"/>
            <w:bookmarkStart w:id="541" w:name="_Toc139557628"/>
            <w:r w:rsidRPr="00B00C86">
              <w:rPr>
                <w:noProof/>
              </w:rPr>
              <w:t xml:space="preserve">Unbalanced or Front Loaded </w:t>
            </w:r>
            <w:r w:rsidR="00432248" w:rsidRPr="00B00C86">
              <w:rPr>
                <w:noProof/>
              </w:rPr>
              <w:t>Tender</w:t>
            </w:r>
            <w:r w:rsidRPr="00B00C86">
              <w:rPr>
                <w:noProof/>
              </w:rPr>
              <w:t>s</w:t>
            </w:r>
            <w:bookmarkEnd w:id="530"/>
            <w:bookmarkEnd w:id="531"/>
            <w:bookmarkEnd w:id="532"/>
            <w:bookmarkEnd w:id="533"/>
            <w:bookmarkEnd w:id="534"/>
            <w:bookmarkEnd w:id="535"/>
            <w:bookmarkEnd w:id="536"/>
            <w:bookmarkEnd w:id="537"/>
            <w:bookmarkEnd w:id="538"/>
            <w:bookmarkEnd w:id="539"/>
            <w:bookmarkEnd w:id="540"/>
            <w:bookmarkEnd w:id="541"/>
          </w:p>
        </w:tc>
        <w:tc>
          <w:tcPr>
            <w:tcW w:w="6949" w:type="dxa"/>
          </w:tcPr>
          <w:p w14:paraId="4300295A" w14:textId="789CD955" w:rsidR="00891404" w:rsidRPr="009D127F"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If the </w:t>
            </w:r>
            <w:r w:rsidR="00432248" w:rsidRPr="009D127F">
              <w:rPr>
                <w:szCs w:val="24"/>
              </w:rPr>
              <w:t>Tender</w:t>
            </w:r>
            <w:r w:rsidRPr="009D127F">
              <w:rPr>
                <w:szCs w:val="24"/>
              </w:rPr>
              <w:t xml:space="preserve"> that is evaluated as the lowest evaluated cost is, in the Employer’s opinion, </w:t>
            </w:r>
            <w:r w:rsidRPr="001F5291">
              <w:rPr>
                <w:szCs w:val="24"/>
              </w:rPr>
              <w:t xml:space="preserve">seriously unbalanced or front loaded the Employer may require the </w:t>
            </w:r>
            <w:r w:rsidR="0011340F" w:rsidRPr="001F5291">
              <w:rPr>
                <w:szCs w:val="24"/>
              </w:rPr>
              <w:t>Tenderer</w:t>
            </w:r>
            <w:r w:rsidRPr="001F5291">
              <w:rPr>
                <w:szCs w:val="24"/>
              </w:rPr>
              <w:t xml:space="preserve"> to provide written clarifications. Clarifications may include detailed price analyses to demonstrate the consistency of the </w:t>
            </w:r>
            <w:r w:rsidR="00432248" w:rsidRPr="001F5291">
              <w:rPr>
                <w:szCs w:val="24"/>
              </w:rPr>
              <w:t>Tender</w:t>
            </w:r>
            <w:r w:rsidRPr="001F5291">
              <w:rPr>
                <w:szCs w:val="24"/>
              </w:rPr>
              <w:t xml:space="preserve"> prices with the scope of the Works, proposed methodology, schedule and any other requirements of the </w:t>
            </w:r>
            <w:r w:rsidR="0033243F" w:rsidRPr="001F5291">
              <w:rPr>
                <w:szCs w:val="24"/>
              </w:rPr>
              <w:t>Tender</w:t>
            </w:r>
            <w:r w:rsidRPr="001F5291">
              <w:rPr>
                <w:szCs w:val="24"/>
              </w:rPr>
              <w:t xml:space="preserve"> Document</w:t>
            </w:r>
            <w:r w:rsidRPr="009D127F">
              <w:rPr>
                <w:szCs w:val="24"/>
              </w:rPr>
              <w:t>.</w:t>
            </w:r>
          </w:p>
          <w:p w14:paraId="783F2B59" w14:textId="68364116"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t xml:space="preserve">After the evaluation of the information and detailed price analyses presented by the </w:t>
            </w:r>
            <w:r w:rsidR="0011340F" w:rsidRPr="00B00C86">
              <w:rPr>
                <w:szCs w:val="24"/>
              </w:rPr>
              <w:t>Tenderer</w:t>
            </w:r>
            <w:r w:rsidRPr="00B00C86">
              <w:rPr>
                <w:szCs w:val="24"/>
              </w:rPr>
              <w:t xml:space="preserve">, the Employer may: </w:t>
            </w:r>
          </w:p>
          <w:p w14:paraId="2A6EE461" w14:textId="58FB1D47"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accept the </w:t>
            </w:r>
            <w:r w:rsidR="00432248" w:rsidRPr="00B00C86">
              <w:rPr>
                <w:noProof/>
                <w:szCs w:val="24"/>
              </w:rPr>
              <w:t>Tender</w:t>
            </w:r>
            <w:r w:rsidR="00E5429A" w:rsidRPr="00B00C86">
              <w:rPr>
                <w:noProof/>
                <w:szCs w:val="24"/>
              </w:rPr>
              <w:t>;</w:t>
            </w:r>
            <w:r w:rsidRPr="00B00C86">
              <w:rPr>
                <w:noProof/>
                <w:szCs w:val="24"/>
              </w:rPr>
              <w:t xml:space="preserve"> or </w:t>
            </w:r>
          </w:p>
          <w:p w14:paraId="7B3C1834" w14:textId="27F5C354" w:rsidR="00891404" w:rsidRPr="00B00C86" w:rsidRDefault="00E5429A" w:rsidP="00891404">
            <w:pPr>
              <w:numPr>
                <w:ilvl w:val="4"/>
                <w:numId w:val="16"/>
              </w:numPr>
              <w:tabs>
                <w:tab w:val="left" w:pos="1260"/>
              </w:tabs>
              <w:spacing w:before="120" w:after="120"/>
              <w:ind w:left="1222" w:hanging="540"/>
              <w:rPr>
                <w:noProof/>
                <w:szCs w:val="24"/>
              </w:rPr>
            </w:pPr>
            <w:r w:rsidRPr="00B00C86">
              <w:rPr>
                <w:bCs/>
                <w:noProof/>
                <w:szCs w:val="24"/>
              </w:rPr>
              <w:t xml:space="preserve">accept the </w:t>
            </w:r>
            <w:r w:rsidR="00432248" w:rsidRPr="00B00C86">
              <w:rPr>
                <w:bCs/>
                <w:noProof/>
                <w:szCs w:val="24"/>
              </w:rPr>
              <w:t>Tender</w:t>
            </w:r>
            <w:r w:rsidRPr="00B00C86">
              <w:rPr>
                <w:bCs/>
                <w:noProof/>
                <w:szCs w:val="24"/>
              </w:rPr>
              <w:t>, but require that the total amount of the Performance Security be increased at the expense of the Tenderer to a level not exceeding 20 percent of the Contract Price</w:t>
            </w:r>
            <w:r w:rsidR="00891404" w:rsidRPr="00B00C86">
              <w:rPr>
                <w:noProof/>
                <w:szCs w:val="24"/>
              </w:rPr>
              <w:t>; or</w:t>
            </w:r>
          </w:p>
          <w:p w14:paraId="4B798138" w14:textId="024BF392"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lastRenderedPageBreak/>
              <w:t xml:space="preserve">reject the </w:t>
            </w:r>
            <w:r w:rsidR="00432248" w:rsidRPr="00B00C86">
              <w:rPr>
                <w:noProof/>
                <w:szCs w:val="24"/>
              </w:rPr>
              <w:t>Tender</w:t>
            </w:r>
            <w:r w:rsidRPr="00B00C86">
              <w:rPr>
                <w:noProof/>
                <w:szCs w:val="24"/>
              </w:rPr>
              <w:t>.</w:t>
            </w:r>
          </w:p>
        </w:tc>
      </w:tr>
    </w:tbl>
    <w:p w14:paraId="50129B31" w14:textId="6EDE8BFD" w:rsidR="00891404" w:rsidRPr="00B00C86" w:rsidRDefault="00891404" w:rsidP="00891404">
      <w:pPr>
        <w:pStyle w:val="HeadingSPD010"/>
        <w:spacing w:before="120"/>
        <w:rPr>
          <w:rFonts w:ascii="Times New Roman" w:hAnsi="Times New Roman"/>
          <w:szCs w:val="32"/>
        </w:rPr>
      </w:pPr>
      <w:bookmarkStart w:id="542" w:name="_Toc449106629"/>
      <w:bookmarkStart w:id="543" w:name="_Toc450070869"/>
      <w:bookmarkStart w:id="544" w:name="_Toc450635212"/>
      <w:bookmarkStart w:id="545" w:name="_Toc450635400"/>
      <w:bookmarkStart w:id="546" w:name="_Toc463343476"/>
      <w:bookmarkStart w:id="547" w:name="_Toc463343669"/>
      <w:bookmarkStart w:id="548" w:name="_Toc463447988"/>
      <w:bookmarkStart w:id="549" w:name="_Toc486580130"/>
      <w:bookmarkStart w:id="550" w:name="_Toc139557629"/>
      <w:r w:rsidRPr="00B00C86">
        <w:rPr>
          <w:rFonts w:ascii="Times New Roman" w:hAnsi="Times New Roman"/>
          <w:szCs w:val="32"/>
        </w:rPr>
        <w:lastRenderedPageBreak/>
        <w:t xml:space="preserve">J. </w:t>
      </w:r>
      <w:r w:rsidR="00E5429A" w:rsidRPr="00B00C86">
        <w:rPr>
          <w:rFonts w:ascii="Times New Roman" w:hAnsi="Times New Roman"/>
          <w:szCs w:val="32"/>
        </w:rPr>
        <w:t xml:space="preserve">Combined </w:t>
      </w:r>
      <w:r w:rsidRPr="00B00C86">
        <w:rPr>
          <w:rFonts w:ascii="Times New Roman" w:hAnsi="Times New Roman"/>
          <w:szCs w:val="32"/>
        </w:rPr>
        <w:t>Evaluation of Technical and Financial Part</w:t>
      </w:r>
      <w:bookmarkEnd w:id="542"/>
      <w:bookmarkEnd w:id="543"/>
      <w:bookmarkEnd w:id="544"/>
      <w:bookmarkEnd w:id="545"/>
      <w:bookmarkEnd w:id="546"/>
      <w:bookmarkEnd w:id="547"/>
      <w:bookmarkEnd w:id="548"/>
      <w:bookmarkEnd w:id="549"/>
      <w:r w:rsidR="00E5429A" w:rsidRPr="00B00C86">
        <w:rPr>
          <w:rFonts w:ascii="Times New Roman" w:hAnsi="Times New Roman"/>
          <w:szCs w:val="32"/>
        </w:rPr>
        <w:t>s</w:t>
      </w:r>
      <w:bookmarkEnd w:id="550"/>
    </w:p>
    <w:tbl>
      <w:tblPr>
        <w:tblW w:w="9379" w:type="dxa"/>
        <w:tblLayout w:type="fixed"/>
        <w:tblLook w:val="0000" w:firstRow="0" w:lastRow="0" w:firstColumn="0" w:lastColumn="0" w:noHBand="0" w:noVBand="0"/>
      </w:tblPr>
      <w:tblGrid>
        <w:gridCol w:w="2250"/>
        <w:gridCol w:w="7129"/>
      </w:tblGrid>
      <w:tr w:rsidR="00B00C86" w:rsidRPr="00B00C86" w14:paraId="26B5184D" w14:textId="77777777" w:rsidTr="005977C1">
        <w:tc>
          <w:tcPr>
            <w:tcW w:w="2250" w:type="dxa"/>
          </w:tcPr>
          <w:p w14:paraId="74D889C7" w14:textId="0DB60CDE" w:rsidR="00891404" w:rsidRPr="00B00C86" w:rsidRDefault="00891404" w:rsidP="00891404">
            <w:pPr>
              <w:pStyle w:val="HeadingSPD02"/>
              <w:numPr>
                <w:ilvl w:val="0"/>
                <w:numId w:val="16"/>
              </w:numPr>
              <w:spacing w:before="120"/>
              <w:ind w:left="432" w:hanging="432"/>
              <w:jc w:val="left"/>
            </w:pPr>
            <w:bookmarkStart w:id="551" w:name="_Toc449106630"/>
            <w:bookmarkStart w:id="552" w:name="_Toc450070870"/>
            <w:bookmarkStart w:id="553" w:name="_Toc450635213"/>
            <w:bookmarkStart w:id="554" w:name="_Toc450635401"/>
            <w:r w:rsidRPr="00B00C86">
              <w:tab/>
            </w:r>
            <w:bookmarkStart w:id="555" w:name="_Toc463343477"/>
            <w:bookmarkStart w:id="556" w:name="_Toc463343670"/>
            <w:bookmarkStart w:id="557" w:name="_Toc463447989"/>
            <w:bookmarkStart w:id="558" w:name="_Toc486580131"/>
            <w:bookmarkStart w:id="559" w:name="_Toc466464292"/>
            <w:bookmarkStart w:id="560" w:name="_Toc486238204"/>
            <w:bookmarkStart w:id="561" w:name="_Toc486238678"/>
            <w:bookmarkStart w:id="562" w:name="_Toc521606708"/>
            <w:bookmarkStart w:id="563" w:name="_Toc139557630"/>
            <w:r w:rsidR="00E5429A" w:rsidRPr="00B00C86">
              <w:rPr>
                <w:noProof/>
              </w:rPr>
              <w:t xml:space="preserve">Combined </w:t>
            </w:r>
            <w:r w:rsidRPr="00B00C86">
              <w:rPr>
                <w:noProof/>
              </w:rPr>
              <w:t xml:space="preserve">Evaluation of Technical and Financial </w:t>
            </w:r>
            <w:bookmarkEnd w:id="551"/>
            <w:bookmarkEnd w:id="552"/>
            <w:bookmarkEnd w:id="553"/>
            <w:bookmarkEnd w:id="554"/>
            <w:bookmarkEnd w:id="555"/>
            <w:bookmarkEnd w:id="556"/>
            <w:bookmarkEnd w:id="557"/>
            <w:bookmarkEnd w:id="558"/>
            <w:bookmarkEnd w:id="559"/>
            <w:bookmarkEnd w:id="560"/>
            <w:bookmarkEnd w:id="561"/>
            <w:bookmarkEnd w:id="562"/>
            <w:r w:rsidRPr="00B00C86">
              <w:rPr>
                <w:noProof/>
              </w:rPr>
              <w:t>Parts</w:t>
            </w:r>
            <w:bookmarkEnd w:id="563"/>
          </w:p>
        </w:tc>
        <w:tc>
          <w:tcPr>
            <w:tcW w:w="7129" w:type="dxa"/>
          </w:tcPr>
          <w:p w14:paraId="322A9579" w14:textId="39453C9C"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r>
            <w:r w:rsidRPr="00B00C86">
              <w:rPr>
                <w:noProof/>
              </w:rPr>
              <w:t xml:space="preserve">The Employer’s evaluation of responsive </w:t>
            </w:r>
            <w:r w:rsidR="00432248" w:rsidRPr="00B00C86">
              <w:rPr>
                <w:noProof/>
              </w:rPr>
              <w:t>Tender</w:t>
            </w:r>
            <w:r w:rsidRPr="00B00C86">
              <w:rPr>
                <w:noProof/>
              </w:rPr>
              <w:t>s will take into account technical factors, in addition to cost factors in accordance with Section III</w:t>
            </w:r>
            <w:r w:rsidR="00E5429A" w:rsidRPr="00B00C86">
              <w:rPr>
                <w:noProof/>
              </w:rPr>
              <w:t>,</w:t>
            </w:r>
            <w:r w:rsidRPr="00B00C86">
              <w:rPr>
                <w:noProof/>
              </w:rPr>
              <w:t xml:space="preserve"> Evaluation and Qualification Criteria. The weight to be assigned for the Technical factors and cost is specified </w:t>
            </w:r>
            <w:r w:rsidRPr="00B00C86">
              <w:rPr>
                <w:b/>
                <w:noProof/>
              </w:rPr>
              <w:t xml:space="preserve">in the </w:t>
            </w:r>
            <w:r w:rsidR="000D4E27" w:rsidRPr="00B00C86">
              <w:rPr>
                <w:b/>
                <w:noProof/>
              </w:rPr>
              <w:t>TDS</w:t>
            </w:r>
            <w:r w:rsidRPr="00B00C86">
              <w:rPr>
                <w:noProof/>
              </w:rPr>
              <w:t xml:space="preserve">. The Employer will rank the </w:t>
            </w:r>
            <w:r w:rsidR="00432248" w:rsidRPr="00B00C86">
              <w:rPr>
                <w:noProof/>
              </w:rPr>
              <w:t>Tender</w:t>
            </w:r>
            <w:r w:rsidRPr="00B00C86">
              <w:rPr>
                <w:noProof/>
              </w:rPr>
              <w:t xml:space="preserve">s based on the evaluated </w:t>
            </w:r>
            <w:r w:rsidR="00432248" w:rsidRPr="00B00C86">
              <w:rPr>
                <w:noProof/>
              </w:rPr>
              <w:t>Tender</w:t>
            </w:r>
            <w:r w:rsidRPr="00B00C86">
              <w:rPr>
                <w:noProof/>
              </w:rPr>
              <w:t xml:space="preserve"> score (B).</w:t>
            </w:r>
          </w:p>
        </w:tc>
      </w:tr>
      <w:tr w:rsidR="00B00C86" w:rsidRPr="00B00C86" w14:paraId="2A946B1B" w14:textId="77777777" w:rsidTr="005977C1">
        <w:tc>
          <w:tcPr>
            <w:tcW w:w="2250" w:type="dxa"/>
          </w:tcPr>
          <w:p w14:paraId="0C72178B" w14:textId="77777777" w:rsidR="00891404" w:rsidRPr="00B00C86" w:rsidRDefault="00891404" w:rsidP="00891404">
            <w:pPr>
              <w:pStyle w:val="HeadingSPD02"/>
              <w:numPr>
                <w:ilvl w:val="0"/>
                <w:numId w:val="16"/>
              </w:numPr>
              <w:spacing w:before="120"/>
              <w:ind w:left="432" w:hanging="432"/>
              <w:jc w:val="left"/>
            </w:pPr>
            <w:bookmarkStart w:id="564" w:name="_Toc449106631"/>
            <w:bookmarkStart w:id="565" w:name="_Toc450070871"/>
            <w:bookmarkStart w:id="566" w:name="_Toc450635214"/>
            <w:bookmarkStart w:id="567" w:name="_Toc450635402"/>
            <w:r w:rsidRPr="00B00C86">
              <w:tab/>
            </w:r>
            <w:bookmarkStart w:id="568" w:name="_Toc466464293"/>
            <w:bookmarkStart w:id="569" w:name="_Toc486238205"/>
            <w:bookmarkStart w:id="570" w:name="_Toc486238679"/>
            <w:bookmarkStart w:id="571" w:name="_Toc521606709"/>
            <w:bookmarkStart w:id="572" w:name="_Toc463343478"/>
            <w:bookmarkStart w:id="573" w:name="_Toc463343671"/>
            <w:bookmarkStart w:id="574" w:name="_Toc463447990"/>
            <w:bookmarkStart w:id="575" w:name="_Toc486580132"/>
            <w:bookmarkStart w:id="576" w:name="_Toc139557631"/>
            <w:r w:rsidRPr="00B00C86">
              <w:rPr>
                <w:noProof/>
              </w:rPr>
              <w:t>Best and Final Offer (BAFO)</w:t>
            </w:r>
            <w:bookmarkEnd w:id="564"/>
            <w:bookmarkEnd w:id="565"/>
            <w:bookmarkEnd w:id="566"/>
            <w:bookmarkEnd w:id="567"/>
            <w:bookmarkEnd w:id="568"/>
            <w:bookmarkEnd w:id="569"/>
            <w:bookmarkEnd w:id="570"/>
            <w:bookmarkEnd w:id="571"/>
            <w:bookmarkEnd w:id="572"/>
            <w:bookmarkEnd w:id="573"/>
            <w:bookmarkEnd w:id="574"/>
            <w:bookmarkEnd w:id="575"/>
            <w:bookmarkEnd w:id="576"/>
          </w:p>
        </w:tc>
        <w:tc>
          <w:tcPr>
            <w:tcW w:w="7129" w:type="dxa"/>
          </w:tcPr>
          <w:p w14:paraId="0FFDF39C" w14:textId="4EB90120"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After completion of the combined technical and financial evaluation of </w:t>
            </w:r>
            <w:r w:rsidR="00432248" w:rsidRPr="00B00C86">
              <w:rPr>
                <w:noProof/>
                <w:szCs w:val="24"/>
              </w:rPr>
              <w:t>Tender</w:t>
            </w:r>
            <w:r w:rsidRPr="00B00C86">
              <w:rPr>
                <w:noProof/>
                <w:szCs w:val="24"/>
              </w:rPr>
              <w:t xml:space="preserve">s, if specified </w:t>
            </w:r>
            <w:r w:rsidRPr="00B00C86">
              <w:rPr>
                <w:b/>
                <w:noProof/>
                <w:szCs w:val="24"/>
              </w:rPr>
              <w:t xml:space="preserve">in the </w:t>
            </w:r>
            <w:r w:rsidR="000D4E27" w:rsidRPr="00B00C86">
              <w:rPr>
                <w:b/>
                <w:noProof/>
                <w:szCs w:val="24"/>
              </w:rPr>
              <w:t>TDS</w:t>
            </w:r>
            <w:r w:rsidRPr="00B00C86">
              <w:rPr>
                <w:noProof/>
                <w:szCs w:val="24"/>
              </w:rPr>
              <w:t xml:space="preserve">, the Employer may invite those </w:t>
            </w:r>
            <w:r w:rsidR="0011340F" w:rsidRPr="00B00C86">
              <w:rPr>
                <w:noProof/>
                <w:szCs w:val="24"/>
              </w:rPr>
              <w:t>Tenderer</w:t>
            </w:r>
            <w:r w:rsidRPr="00B00C86">
              <w:rPr>
                <w:noProof/>
                <w:szCs w:val="24"/>
              </w:rPr>
              <w:t xml:space="preserve">s to submit their BAFOs. The procedure for submitting BAFOs will be specified </w:t>
            </w:r>
            <w:r w:rsidRPr="00B00C86">
              <w:rPr>
                <w:b/>
                <w:noProof/>
                <w:szCs w:val="24"/>
              </w:rPr>
              <w:t xml:space="preserve">in the </w:t>
            </w:r>
            <w:r w:rsidR="000D4E27" w:rsidRPr="00B00C86">
              <w:rPr>
                <w:b/>
                <w:noProof/>
                <w:szCs w:val="24"/>
              </w:rPr>
              <w:t>TDS</w:t>
            </w:r>
            <w:r w:rsidRPr="00B00C86">
              <w:rPr>
                <w:noProof/>
                <w:szCs w:val="24"/>
              </w:rPr>
              <w:t xml:space="preserve">. BAFO is a final opportunity for </w:t>
            </w:r>
            <w:r w:rsidR="0011340F" w:rsidRPr="00B00C86">
              <w:rPr>
                <w:noProof/>
                <w:szCs w:val="24"/>
              </w:rPr>
              <w:t>Tenderer</w:t>
            </w:r>
            <w:r w:rsidRPr="00B00C86">
              <w:rPr>
                <w:noProof/>
                <w:szCs w:val="24"/>
              </w:rPr>
              <w:t xml:space="preserve">s to improve their </w:t>
            </w:r>
            <w:r w:rsidR="00432248" w:rsidRPr="00B00C86">
              <w:rPr>
                <w:noProof/>
                <w:szCs w:val="24"/>
              </w:rPr>
              <w:t>Tender</w:t>
            </w:r>
            <w:r w:rsidRPr="00B00C86">
              <w:rPr>
                <w:noProof/>
                <w:szCs w:val="24"/>
              </w:rPr>
              <w:t xml:space="preserve">s without changing the specified business function and performance requirements in accordance with the </w:t>
            </w:r>
            <w:r w:rsidR="009E14C9" w:rsidRPr="00B00C86">
              <w:rPr>
                <w:noProof/>
                <w:szCs w:val="24"/>
              </w:rPr>
              <w:t>Tender</w:t>
            </w:r>
            <w:r w:rsidRPr="00B00C86">
              <w:rPr>
                <w:noProof/>
                <w:szCs w:val="24"/>
              </w:rPr>
              <w:t xml:space="preserve"> Document. </w:t>
            </w:r>
            <w:r w:rsidR="0011340F" w:rsidRPr="00B00C86">
              <w:rPr>
                <w:noProof/>
                <w:szCs w:val="24"/>
              </w:rPr>
              <w:t>Tenderer</w:t>
            </w:r>
            <w:r w:rsidRPr="00B00C86">
              <w:rPr>
                <w:noProof/>
                <w:szCs w:val="24"/>
              </w:rPr>
              <w:t>s are not obliged to submit a BAFO. Where BAFO is used there will be no negotiation after BAFO.</w:t>
            </w:r>
          </w:p>
          <w:p w14:paraId="1C775F6C" w14:textId="2A7F7E6D"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t xml:space="preserve">BAFO will apply a two envelope procurement process. The submission of BAFOs, opening of the Technical Parts and Financial Parts and the evaluation of </w:t>
            </w:r>
            <w:r w:rsidR="00432248" w:rsidRPr="00B00C86">
              <w:rPr>
                <w:noProof/>
                <w:szCs w:val="24"/>
              </w:rPr>
              <w:t>Tender</w:t>
            </w:r>
            <w:r w:rsidRPr="00B00C86">
              <w:rPr>
                <w:noProof/>
                <w:szCs w:val="24"/>
              </w:rPr>
              <w:t>s will follow the procedures described for the Technical, Financial and Combined evaluation above, as appropriate.</w:t>
            </w:r>
          </w:p>
        </w:tc>
      </w:tr>
      <w:tr w:rsidR="00B00C86" w:rsidRPr="00B00C86" w14:paraId="77E697C2" w14:textId="77777777" w:rsidTr="005977C1">
        <w:tc>
          <w:tcPr>
            <w:tcW w:w="2250" w:type="dxa"/>
          </w:tcPr>
          <w:p w14:paraId="1ADDBF7B" w14:textId="76B149C5" w:rsidR="00891404" w:rsidRPr="00B00C86" w:rsidRDefault="00E5429A" w:rsidP="00891404">
            <w:pPr>
              <w:pStyle w:val="HeadingSPD02"/>
              <w:numPr>
                <w:ilvl w:val="0"/>
                <w:numId w:val="16"/>
              </w:numPr>
              <w:spacing w:before="120"/>
              <w:ind w:left="432" w:hanging="432"/>
              <w:jc w:val="left"/>
            </w:pPr>
            <w:bookmarkStart w:id="577" w:name="_Toc466464294"/>
            <w:bookmarkStart w:id="578" w:name="_Toc486238206"/>
            <w:bookmarkStart w:id="579" w:name="_Toc486238680"/>
            <w:bookmarkStart w:id="580" w:name="_Toc521606710"/>
            <w:r w:rsidRPr="00B00C86">
              <w:rPr>
                <w:noProof/>
              </w:rPr>
              <w:t xml:space="preserve"> </w:t>
            </w:r>
            <w:bookmarkStart w:id="581" w:name="_Toc139557632"/>
            <w:r w:rsidR="00891404" w:rsidRPr="00B00C86">
              <w:rPr>
                <w:noProof/>
              </w:rPr>
              <w:t xml:space="preserve">Most Advantageous </w:t>
            </w:r>
            <w:r w:rsidR="00432248" w:rsidRPr="00B00C86">
              <w:rPr>
                <w:noProof/>
              </w:rPr>
              <w:t>Tender</w:t>
            </w:r>
            <w:bookmarkEnd w:id="577"/>
            <w:r w:rsidR="00891404" w:rsidRPr="00B00C86">
              <w:rPr>
                <w:noProof/>
              </w:rPr>
              <w:t xml:space="preserve"> (MA</w:t>
            </w:r>
            <w:r w:rsidR="00432248" w:rsidRPr="00B00C86">
              <w:rPr>
                <w:noProof/>
              </w:rPr>
              <w:t>T</w:t>
            </w:r>
            <w:r w:rsidR="00891404" w:rsidRPr="00B00C86">
              <w:rPr>
                <w:noProof/>
              </w:rPr>
              <w:t>)</w:t>
            </w:r>
            <w:bookmarkEnd w:id="578"/>
            <w:bookmarkEnd w:id="579"/>
            <w:bookmarkEnd w:id="580"/>
            <w:bookmarkEnd w:id="581"/>
          </w:p>
        </w:tc>
        <w:tc>
          <w:tcPr>
            <w:tcW w:w="7129" w:type="dxa"/>
          </w:tcPr>
          <w:p w14:paraId="48078EE6" w14:textId="7B872AFF" w:rsidR="00891404" w:rsidRPr="00137E5F" w:rsidRDefault="00891404" w:rsidP="00891404">
            <w:pPr>
              <w:numPr>
                <w:ilvl w:val="1"/>
                <w:numId w:val="16"/>
              </w:numPr>
              <w:suppressAutoHyphens/>
              <w:spacing w:before="120" w:after="120"/>
              <w:ind w:left="612" w:hanging="612"/>
              <w:rPr>
                <w:noProof/>
                <w:szCs w:val="24"/>
              </w:rPr>
            </w:pPr>
            <w:r w:rsidRPr="00B00C86">
              <w:rPr>
                <w:noProof/>
                <w:szCs w:val="24"/>
              </w:rPr>
              <w:t xml:space="preserve">The Most Advantageous </w:t>
            </w:r>
            <w:r w:rsidR="00432248" w:rsidRPr="00B00C86">
              <w:rPr>
                <w:noProof/>
                <w:szCs w:val="24"/>
              </w:rPr>
              <w:t>Tender</w:t>
            </w:r>
            <w:r w:rsidRPr="00B00C86">
              <w:rPr>
                <w:noProof/>
                <w:szCs w:val="24"/>
              </w:rPr>
              <w:t xml:space="preserve"> is the </w:t>
            </w:r>
            <w:r w:rsidR="00432248" w:rsidRPr="00B00C86">
              <w:rPr>
                <w:noProof/>
                <w:szCs w:val="24"/>
              </w:rPr>
              <w:t>Tender</w:t>
            </w:r>
            <w:r w:rsidRPr="00B00C86">
              <w:rPr>
                <w:noProof/>
                <w:szCs w:val="24"/>
              </w:rPr>
              <w:t xml:space="preserve"> of the </w:t>
            </w:r>
            <w:r w:rsidR="0011340F" w:rsidRPr="00B00C86">
              <w:rPr>
                <w:noProof/>
                <w:szCs w:val="24"/>
              </w:rPr>
              <w:t>Tenderer</w:t>
            </w:r>
            <w:r w:rsidRPr="00B00C86">
              <w:rPr>
                <w:noProof/>
                <w:szCs w:val="24"/>
              </w:rPr>
              <w:t xml:space="preserve"> that meets the Qualification Criteria, and whose </w:t>
            </w:r>
            <w:r w:rsidR="00432248" w:rsidRPr="00B00C86">
              <w:rPr>
                <w:noProof/>
                <w:szCs w:val="24"/>
              </w:rPr>
              <w:t>Tender</w:t>
            </w:r>
            <w:r w:rsidRPr="00B00C86">
              <w:rPr>
                <w:noProof/>
                <w:szCs w:val="24"/>
              </w:rPr>
              <w:t xml:space="preserve"> has been </w:t>
            </w:r>
            <w:r w:rsidRPr="00137E5F">
              <w:rPr>
                <w:noProof/>
                <w:szCs w:val="24"/>
              </w:rPr>
              <w:t>determined to be:</w:t>
            </w:r>
          </w:p>
          <w:p w14:paraId="6501F6C1" w14:textId="56202181" w:rsidR="00891404" w:rsidRPr="00B00C86" w:rsidRDefault="00891404" w:rsidP="00891404">
            <w:pPr>
              <w:numPr>
                <w:ilvl w:val="4"/>
                <w:numId w:val="16"/>
              </w:numPr>
              <w:tabs>
                <w:tab w:val="left" w:pos="1260"/>
              </w:tabs>
              <w:spacing w:before="120" w:after="120"/>
              <w:ind w:left="1222" w:hanging="540"/>
              <w:rPr>
                <w:noProof/>
                <w:szCs w:val="24"/>
              </w:rPr>
            </w:pPr>
            <w:r w:rsidRPr="00137E5F">
              <w:rPr>
                <w:noProof/>
                <w:szCs w:val="24"/>
              </w:rPr>
              <w:t>substantially responsive to</w:t>
            </w:r>
            <w:r w:rsidRPr="00B00C86">
              <w:rPr>
                <w:noProof/>
                <w:szCs w:val="24"/>
              </w:rPr>
              <w:t xml:space="preserve"> the </w:t>
            </w:r>
            <w:r w:rsidR="00432248" w:rsidRPr="00B00C86">
              <w:rPr>
                <w:noProof/>
                <w:szCs w:val="24"/>
              </w:rPr>
              <w:t>Tender</w:t>
            </w:r>
            <w:r w:rsidR="00E5429A" w:rsidRPr="00B00C86">
              <w:rPr>
                <w:noProof/>
                <w:szCs w:val="24"/>
              </w:rPr>
              <w:t xml:space="preserve"> Document</w:t>
            </w:r>
            <w:r w:rsidRPr="00B00C86">
              <w:rPr>
                <w:noProof/>
                <w:szCs w:val="24"/>
              </w:rPr>
              <w:t>; and</w:t>
            </w:r>
          </w:p>
          <w:p w14:paraId="176424DB" w14:textId="35B60DDF" w:rsidR="00891404" w:rsidRPr="00B00C86" w:rsidRDefault="00891404" w:rsidP="00891404">
            <w:pPr>
              <w:numPr>
                <w:ilvl w:val="4"/>
                <w:numId w:val="16"/>
              </w:numPr>
              <w:tabs>
                <w:tab w:val="left" w:pos="1260"/>
              </w:tabs>
              <w:spacing w:before="120" w:after="120"/>
              <w:ind w:left="1222" w:hanging="540"/>
              <w:rPr>
                <w:szCs w:val="24"/>
              </w:rPr>
            </w:pPr>
            <w:r w:rsidRPr="00B00C86">
              <w:rPr>
                <w:noProof/>
                <w:szCs w:val="24"/>
              </w:rPr>
              <w:t xml:space="preserve">the highest scoring </w:t>
            </w:r>
            <w:r w:rsidR="00432248" w:rsidRPr="00B00C86">
              <w:rPr>
                <w:noProof/>
                <w:szCs w:val="24"/>
              </w:rPr>
              <w:t>Tender</w:t>
            </w:r>
            <w:r w:rsidRPr="00B00C86">
              <w:rPr>
                <w:noProof/>
                <w:szCs w:val="24"/>
              </w:rPr>
              <w:t xml:space="preserve">, </w:t>
            </w:r>
            <w:r w:rsidR="00E5429A" w:rsidRPr="00B00C86">
              <w:rPr>
                <w:noProof/>
                <w:szCs w:val="24"/>
              </w:rPr>
              <w:t>after</w:t>
            </w:r>
            <w:r w:rsidRPr="00B00C86">
              <w:rPr>
                <w:noProof/>
                <w:szCs w:val="24"/>
              </w:rPr>
              <w:t xml:space="preserve"> the combined technical and financial evaluation.</w:t>
            </w:r>
          </w:p>
        </w:tc>
      </w:tr>
      <w:tr w:rsidR="00B00C86" w:rsidRPr="00B00C86" w14:paraId="459C5EDE" w14:textId="77777777" w:rsidTr="005977C1">
        <w:tc>
          <w:tcPr>
            <w:tcW w:w="2250" w:type="dxa"/>
          </w:tcPr>
          <w:p w14:paraId="6458E223" w14:textId="4C92CD93" w:rsidR="00891404" w:rsidRPr="00B00C86" w:rsidRDefault="004D74C0" w:rsidP="00891404">
            <w:pPr>
              <w:pStyle w:val="HeadingSPD02"/>
              <w:numPr>
                <w:ilvl w:val="0"/>
                <w:numId w:val="16"/>
              </w:numPr>
              <w:spacing w:before="120"/>
              <w:ind w:left="432" w:hanging="432"/>
              <w:jc w:val="left"/>
            </w:pPr>
            <w:bookmarkStart w:id="582" w:name="_Toc466464295"/>
            <w:bookmarkStart w:id="583" w:name="_Toc486238207"/>
            <w:bookmarkStart w:id="584" w:name="_Toc486238681"/>
            <w:bookmarkStart w:id="585" w:name="_Toc521606711"/>
            <w:r w:rsidRPr="00B00C86">
              <w:rPr>
                <w:noProof/>
              </w:rPr>
              <w:t xml:space="preserve"> </w:t>
            </w:r>
            <w:bookmarkStart w:id="586" w:name="_Toc139557633"/>
            <w:r w:rsidR="00891404" w:rsidRPr="00B00C86">
              <w:rPr>
                <w:noProof/>
              </w:rPr>
              <w:t>Negotiations</w:t>
            </w:r>
            <w:bookmarkEnd w:id="582"/>
            <w:bookmarkEnd w:id="583"/>
            <w:bookmarkEnd w:id="584"/>
            <w:bookmarkEnd w:id="585"/>
            <w:bookmarkEnd w:id="586"/>
          </w:p>
        </w:tc>
        <w:tc>
          <w:tcPr>
            <w:tcW w:w="7129" w:type="dxa"/>
          </w:tcPr>
          <w:p w14:paraId="40E851E0" w14:textId="1A5DA6D7" w:rsidR="00891404" w:rsidRPr="00B00C86" w:rsidRDefault="004D74C0" w:rsidP="00891404">
            <w:pPr>
              <w:pStyle w:val="ListNumber2"/>
              <w:numPr>
                <w:ilvl w:val="1"/>
                <w:numId w:val="16"/>
              </w:numPr>
              <w:suppressAutoHyphens/>
              <w:spacing w:before="120" w:after="120"/>
              <w:ind w:left="612" w:hanging="612"/>
              <w:contextualSpacing w:val="0"/>
              <w:rPr>
                <w:noProof/>
              </w:rPr>
            </w:pPr>
            <w:r w:rsidRPr="00B00C86">
              <w:rPr>
                <w:noProof/>
              </w:rPr>
              <w:t xml:space="preserve"> </w:t>
            </w:r>
            <w:r w:rsidR="00891404" w:rsidRPr="00B00C86">
              <w:rPr>
                <w:noProof/>
              </w:rPr>
              <w:t>If specified</w:t>
            </w:r>
            <w:r w:rsidR="00891404" w:rsidRPr="00B00C86">
              <w:rPr>
                <w:b/>
                <w:noProof/>
              </w:rPr>
              <w:t xml:space="preserve"> in the </w:t>
            </w:r>
            <w:r w:rsidR="000D4E27" w:rsidRPr="00B00C86">
              <w:rPr>
                <w:b/>
                <w:noProof/>
              </w:rPr>
              <w:t>TDS</w:t>
            </w:r>
            <w:r w:rsidR="00891404" w:rsidRPr="00B00C86">
              <w:rPr>
                <w:noProof/>
              </w:rPr>
              <w:t xml:space="preserve">, the Employer may conduct negotiations following the evaluation of </w:t>
            </w:r>
            <w:r w:rsidR="00432248" w:rsidRPr="00B00C86">
              <w:rPr>
                <w:noProof/>
              </w:rPr>
              <w:t>Tender</w:t>
            </w:r>
            <w:r w:rsidR="00891404" w:rsidRPr="00B00C86">
              <w:rPr>
                <w:noProof/>
              </w:rPr>
              <w:t xml:space="preserve">s and before the final contract award. The procedure of the negotiations will be specified </w:t>
            </w:r>
            <w:r w:rsidR="00891404" w:rsidRPr="00B00C86">
              <w:rPr>
                <w:b/>
                <w:noProof/>
              </w:rPr>
              <w:t xml:space="preserve">in the </w:t>
            </w:r>
            <w:r w:rsidR="000D4E27" w:rsidRPr="00B00C86">
              <w:rPr>
                <w:b/>
                <w:noProof/>
              </w:rPr>
              <w:t>TDS</w:t>
            </w:r>
            <w:r w:rsidR="00891404" w:rsidRPr="00B00C86">
              <w:rPr>
                <w:noProof/>
              </w:rPr>
              <w:t xml:space="preserve">. </w:t>
            </w:r>
          </w:p>
          <w:p w14:paraId="2B99CD33" w14:textId="77777777"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t>Negotiations shall be held in the presence of Probity Assurance Provider appointed by the Employer.</w:t>
            </w:r>
          </w:p>
          <w:p w14:paraId="4661FAAA" w14:textId="77777777"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t xml:space="preserve">Negotiations may address any aspect of the contract so long as they do not change the specified business function and performance requirements. </w:t>
            </w:r>
          </w:p>
          <w:p w14:paraId="37DA1D21" w14:textId="0B14CD8A"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rPr>
              <w:tab/>
              <w:t xml:space="preserve">The Employer may negotiate first with the </w:t>
            </w:r>
            <w:r w:rsidR="0011340F" w:rsidRPr="00B00C86">
              <w:rPr>
                <w:noProof/>
              </w:rPr>
              <w:t>Tenderer</w:t>
            </w:r>
            <w:r w:rsidRPr="00B00C86">
              <w:rPr>
                <w:noProof/>
              </w:rPr>
              <w:t xml:space="preserve"> that has the Most Advantageous </w:t>
            </w:r>
            <w:r w:rsidR="00432248" w:rsidRPr="00B00C86">
              <w:rPr>
                <w:noProof/>
              </w:rPr>
              <w:t>Tender</w:t>
            </w:r>
            <w:r w:rsidRPr="00B00C86">
              <w:rPr>
                <w:noProof/>
              </w:rPr>
              <w:t xml:space="preserve">. If the negotiations are unsuccessful </w:t>
            </w:r>
            <w:r w:rsidRPr="00B00C86">
              <w:rPr>
                <w:noProof/>
              </w:rPr>
              <w:lastRenderedPageBreak/>
              <w:t xml:space="preserve">the Employer may negotiate with the </w:t>
            </w:r>
            <w:r w:rsidR="0011340F" w:rsidRPr="00B00C86">
              <w:rPr>
                <w:noProof/>
              </w:rPr>
              <w:t>Tenderer</w:t>
            </w:r>
            <w:r w:rsidRPr="00B00C86">
              <w:rPr>
                <w:noProof/>
              </w:rPr>
              <w:t xml:space="preserve"> that has the next Most Advantageous </w:t>
            </w:r>
            <w:r w:rsidR="00432248" w:rsidRPr="00B00C86">
              <w:rPr>
                <w:noProof/>
              </w:rPr>
              <w:t>Tender</w:t>
            </w:r>
            <w:r w:rsidRPr="00B00C86">
              <w:rPr>
                <w:noProof/>
              </w:rPr>
              <w:t>, and so on down the list until a successful negotiated outcome is achieved.</w:t>
            </w:r>
          </w:p>
        </w:tc>
      </w:tr>
      <w:tr w:rsidR="00B00C86" w:rsidRPr="00B00C86" w14:paraId="692E7EE9" w14:textId="77777777" w:rsidTr="005977C1">
        <w:tc>
          <w:tcPr>
            <w:tcW w:w="2250" w:type="dxa"/>
          </w:tcPr>
          <w:p w14:paraId="1AF0495C" w14:textId="532C9FEF" w:rsidR="00891404" w:rsidRPr="00B00C86" w:rsidRDefault="004D74C0" w:rsidP="00891404">
            <w:pPr>
              <w:pStyle w:val="HeadingSPD02"/>
              <w:numPr>
                <w:ilvl w:val="0"/>
                <w:numId w:val="16"/>
              </w:numPr>
              <w:spacing w:before="120"/>
              <w:ind w:left="432" w:hanging="432"/>
              <w:jc w:val="left"/>
              <w:rPr>
                <w:noProof/>
              </w:rPr>
            </w:pPr>
            <w:bookmarkStart w:id="587" w:name="_Toc466464296"/>
            <w:bookmarkStart w:id="588" w:name="_Toc486238208"/>
            <w:bookmarkStart w:id="589" w:name="_Toc486238682"/>
            <w:bookmarkStart w:id="590" w:name="_Toc521606712"/>
            <w:r w:rsidRPr="00B00C86">
              <w:rPr>
                <w:noProof/>
              </w:rPr>
              <w:lastRenderedPageBreak/>
              <w:t xml:space="preserve"> </w:t>
            </w:r>
            <w:bookmarkStart w:id="591" w:name="_Toc139557634"/>
            <w:r w:rsidR="00891404" w:rsidRPr="00B00C86">
              <w:rPr>
                <w:noProof/>
              </w:rPr>
              <w:t xml:space="preserve">Employer’s Right to Accept Any </w:t>
            </w:r>
            <w:r w:rsidR="00432248" w:rsidRPr="00B00C86">
              <w:rPr>
                <w:noProof/>
              </w:rPr>
              <w:t>Tender</w:t>
            </w:r>
            <w:r w:rsidR="00891404" w:rsidRPr="00B00C86">
              <w:rPr>
                <w:noProof/>
              </w:rPr>
              <w:t xml:space="preserve">, and to Reject Any or All </w:t>
            </w:r>
            <w:r w:rsidR="00432248" w:rsidRPr="00B00C86">
              <w:rPr>
                <w:noProof/>
              </w:rPr>
              <w:t>Tender</w:t>
            </w:r>
            <w:r w:rsidR="00891404" w:rsidRPr="00B00C86">
              <w:rPr>
                <w:noProof/>
              </w:rPr>
              <w:t>s</w:t>
            </w:r>
            <w:bookmarkEnd w:id="587"/>
            <w:bookmarkEnd w:id="588"/>
            <w:bookmarkEnd w:id="589"/>
            <w:bookmarkEnd w:id="590"/>
            <w:bookmarkEnd w:id="591"/>
          </w:p>
        </w:tc>
        <w:tc>
          <w:tcPr>
            <w:tcW w:w="7129" w:type="dxa"/>
          </w:tcPr>
          <w:p w14:paraId="0F3B18AE" w14:textId="2A68480B" w:rsidR="00891404" w:rsidRPr="00B00C86" w:rsidRDefault="004D74C0" w:rsidP="00891404">
            <w:pPr>
              <w:pStyle w:val="ListNumber2"/>
              <w:numPr>
                <w:ilvl w:val="1"/>
                <w:numId w:val="16"/>
              </w:numPr>
              <w:suppressAutoHyphens/>
              <w:spacing w:before="120" w:after="120"/>
              <w:ind w:left="612" w:hanging="612"/>
              <w:contextualSpacing w:val="0"/>
              <w:rPr>
                <w:noProof/>
              </w:rPr>
            </w:pPr>
            <w:r w:rsidRPr="00B00C86">
              <w:rPr>
                <w:noProof/>
              </w:rPr>
              <w:t xml:space="preserve"> </w:t>
            </w:r>
            <w:r w:rsidR="00891404" w:rsidRPr="00B00C86">
              <w:rPr>
                <w:noProof/>
              </w:rPr>
              <w:t xml:space="preserve">The Employer reserves the right to accept or reject any </w:t>
            </w:r>
            <w:r w:rsidR="00432248" w:rsidRPr="00B00C86">
              <w:rPr>
                <w:noProof/>
              </w:rPr>
              <w:t>Tender</w:t>
            </w:r>
            <w:r w:rsidR="00891404" w:rsidRPr="00B00C86">
              <w:rPr>
                <w:noProof/>
              </w:rPr>
              <w:t xml:space="preserve">, and to annul the </w:t>
            </w:r>
            <w:r w:rsidR="009E14C9" w:rsidRPr="00B00C86">
              <w:rPr>
                <w:noProof/>
              </w:rPr>
              <w:t>Tender</w:t>
            </w:r>
            <w:r w:rsidR="008350E5" w:rsidRPr="00B00C86">
              <w:rPr>
                <w:noProof/>
              </w:rPr>
              <w:t>ing</w:t>
            </w:r>
            <w:r w:rsidR="00891404" w:rsidRPr="00B00C86">
              <w:rPr>
                <w:noProof/>
              </w:rPr>
              <w:t xml:space="preserve"> process and reject all </w:t>
            </w:r>
            <w:r w:rsidR="00432248" w:rsidRPr="00B00C86">
              <w:rPr>
                <w:noProof/>
              </w:rPr>
              <w:t>Tender</w:t>
            </w:r>
            <w:r w:rsidR="00891404" w:rsidRPr="00B00C86">
              <w:rPr>
                <w:noProof/>
              </w:rPr>
              <w:t xml:space="preserve">s at any time prior to contract award, without thereby incurring any liability to </w:t>
            </w:r>
            <w:r w:rsidR="0011340F" w:rsidRPr="00B00C86">
              <w:rPr>
                <w:noProof/>
              </w:rPr>
              <w:t>Tenderer</w:t>
            </w:r>
            <w:r w:rsidR="00891404" w:rsidRPr="00B00C86">
              <w:rPr>
                <w:noProof/>
              </w:rPr>
              <w:t xml:space="preserve">s. In case of annulment, all </w:t>
            </w:r>
            <w:r w:rsidR="00432248" w:rsidRPr="00B00C86">
              <w:rPr>
                <w:noProof/>
              </w:rPr>
              <w:t>Tender</w:t>
            </w:r>
            <w:r w:rsidR="00891404" w:rsidRPr="00B00C86">
              <w:rPr>
                <w:noProof/>
              </w:rPr>
              <w:t>s submitted and</w:t>
            </w:r>
            <w:r w:rsidR="00A02CF3">
              <w:rPr>
                <w:noProof/>
              </w:rPr>
              <w:t>,</w:t>
            </w:r>
            <w:r w:rsidR="00891404" w:rsidRPr="00B00C86">
              <w:rPr>
                <w:noProof/>
              </w:rPr>
              <w:t xml:space="preserve"> specifically, </w:t>
            </w:r>
            <w:r w:rsidR="00432248" w:rsidRPr="00B00C86">
              <w:rPr>
                <w:noProof/>
              </w:rPr>
              <w:t>Tender</w:t>
            </w:r>
            <w:r w:rsidR="00891404" w:rsidRPr="00B00C86">
              <w:rPr>
                <w:noProof/>
              </w:rPr>
              <w:t xml:space="preserve"> </w:t>
            </w:r>
            <w:r w:rsidRPr="00B00C86">
              <w:rPr>
                <w:noProof/>
              </w:rPr>
              <w:t>S</w:t>
            </w:r>
            <w:r w:rsidR="00891404" w:rsidRPr="00B00C86">
              <w:rPr>
                <w:noProof/>
              </w:rPr>
              <w:t xml:space="preserve">ecurities shall be promptly returned to the </w:t>
            </w:r>
            <w:r w:rsidR="0011340F" w:rsidRPr="00B00C86">
              <w:rPr>
                <w:noProof/>
              </w:rPr>
              <w:t>Tenderer</w:t>
            </w:r>
            <w:r w:rsidR="00891404" w:rsidRPr="00B00C86">
              <w:rPr>
                <w:noProof/>
              </w:rPr>
              <w:t>s.</w:t>
            </w:r>
          </w:p>
        </w:tc>
      </w:tr>
      <w:tr w:rsidR="00B00C86" w:rsidRPr="00B00C86" w14:paraId="6C0425A5" w14:textId="77777777" w:rsidTr="005977C1">
        <w:tc>
          <w:tcPr>
            <w:tcW w:w="2250" w:type="dxa"/>
          </w:tcPr>
          <w:p w14:paraId="37C79739" w14:textId="579E2697" w:rsidR="00891404" w:rsidRPr="00B00C86" w:rsidRDefault="004D74C0" w:rsidP="00891404">
            <w:pPr>
              <w:pStyle w:val="HeadingSPD02"/>
              <w:numPr>
                <w:ilvl w:val="0"/>
                <w:numId w:val="16"/>
              </w:numPr>
              <w:spacing w:before="120"/>
              <w:ind w:left="432" w:hanging="432"/>
              <w:jc w:val="left"/>
              <w:rPr>
                <w:noProof/>
              </w:rPr>
            </w:pPr>
            <w:bookmarkStart w:id="592" w:name="_Toc466464297"/>
            <w:bookmarkStart w:id="593" w:name="_Toc486238209"/>
            <w:bookmarkStart w:id="594" w:name="_Toc486238683"/>
            <w:bookmarkStart w:id="595" w:name="_Toc521606713"/>
            <w:r w:rsidRPr="00B00C86">
              <w:rPr>
                <w:noProof/>
              </w:rPr>
              <w:t xml:space="preserve"> </w:t>
            </w:r>
            <w:bookmarkStart w:id="596" w:name="_Toc139557635"/>
            <w:r w:rsidR="00891404" w:rsidRPr="00B00C86">
              <w:rPr>
                <w:noProof/>
              </w:rPr>
              <w:t>Standstill Period</w:t>
            </w:r>
            <w:bookmarkEnd w:id="592"/>
            <w:bookmarkEnd w:id="593"/>
            <w:bookmarkEnd w:id="594"/>
            <w:bookmarkEnd w:id="595"/>
            <w:bookmarkEnd w:id="596"/>
          </w:p>
        </w:tc>
        <w:tc>
          <w:tcPr>
            <w:tcW w:w="7129" w:type="dxa"/>
          </w:tcPr>
          <w:p w14:paraId="7F0132BB" w14:textId="6C75B5AD" w:rsidR="00891404" w:rsidRPr="00B00C86" w:rsidRDefault="004D74C0" w:rsidP="00891404">
            <w:pPr>
              <w:pStyle w:val="ListNumber2"/>
              <w:numPr>
                <w:ilvl w:val="1"/>
                <w:numId w:val="16"/>
              </w:numPr>
              <w:suppressAutoHyphens/>
              <w:spacing w:before="120" w:after="120"/>
              <w:ind w:left="612" w:hanging="612"/>
              <w:contextualSpacing w:val="0"/>
              <w:rPr>
                <w:noProof/>
              </w:rPr>
            </w:pPr>
            <w:r w:rsidRPr="00B00C86">
              <w:t xml:space="preserve"> </w:t>
            </w:r>
            <w:r w:rsidR="00891404" w:rsidRPr="00B00C86">
              <w:t xml:space="preserve">The Contract shall not be awarded earlier than the expiry of the Standstill Period. The Standstill Period shall be ten (10) Business Days unless extended in accordance with </w:t>
            </w:r>
            <w:r w:rsidR="007F0961" w:rsidRPr="00B00C86">
              <w:rPr>
                <w:b/>
              </w:rPr>
              <w:t>ITT</w:t>
            </w:r>
            <w:r w:rsidR="00891404" w:rsidRPr="00B00C86">
              <w:rPr>
                <w:b/>
              </w:rPr>
              <w:t xml:space="preserve"> 52</w:t>
            </w:r>
            <w:r w:rsidR="00891404" w:rsidRPr="00B00C86">
              <w:t xml:space="preserve">. The Standstill Period commences the day after the date the Employer has transmitted to each </w:t>
            </w:r>
            <w:r w:rsidR="0011340F" w:rsidRPr="00B00C86">
              <w:t>Tenderer</w:t>
            </w:r>
            <w:r w:rsidR="00891404" w:rsidRPr="00B00C86">
              <w:t xml:space="preserve"> the Notification of Intention to Award the Contract. Where only one </w:t>
            </w:r>
            <w:r w:rsidR="00432248" w:rsidRPr="00B00C86">
              <w:t>Tender</w:t>
            </w:r>
            <w:r w:rsidR="00891404" w:rsidRPr="00B00C86">
              <w:t xml:space="preserve"> is submitted, or if this contract is in response to an emergency situation recognized by the Bank, the Standstill Period shall not apply.</w:t>
            </w:r>
          </w:p>
        </w:tc>
      </w:tr>
      <w:tr w:rsidR="00B00C86" w:rsidRPr="00B00C86" w14:paraId="550DB445" w14:textId="77777777" w:rsidTr="005977C1">
        <w:tc>
          <w:tcPr>
            <w:tcW w:w="2250" w:type="dxa"/>
          </w:tcPr>
          <w:p w14:paraId="76251290" w14:textId="693B4CF7" w:rsidR="00891404" w:rsidRPr="00B00C86" w:rsidRDefault="004D74C0" w:rsidP="00891404">
            <w:pPr>
              <w:pStyle w:val="HeadingSPD02"/>
              <w:numPr>
                <w:ilvl w:val="0"/>
                <w:numId w:val="16"/>
              </w:numPr>
              <w:spacing w:before="120"/>
              <w:ind w:left="432" w:hanging="432"/>
              <w:jc w:val="left"/>
              <w:rPr>
                <w:noProof/>
              </w:rPr>
            </w:pPr>
            <w:bookmarkStart w:id="597" w:name="_Toc466464298"/>
            <w:bookmarkStart w:id="598" w:name="_Toc486238210"/>
            <w:bookmarkStart w:id="599" w:name="_Toc486238684"/>
            <w:bookmarkStart w:id="600" w:name="_Toc521606714"/>
            <w:r w:rsidRPr="00B00C86">
              <w:rPr>
                <w:noProof/>
              </w:rPr>
              <w:t xml:space="preserve"> </w:t>
            </w:r>
            <w:bookmarkStart w:id="601" w:name="_Toc139557636"/>
            <w:r w:rsidR="00891404" w:rsidRPr="00B00C86">
              <w:rPr>
                <w:noProof/>
              </w:rPr>
              <w:t>Notification of Intention to Award</w:t>
            </w:r>
            <w:bookmarkEnd w:id="597"/>
            <w:bookmarkEnd w:id="598"/>
            <w:bookmarkEnd w:id="599"/>
            <w:bookmarkEnd w:id="600"/>
            <w:bookmarkEnd w:id="601"/>
          </w:p>
        </w:tc>
        <w:tc>
          <w:tcPr>
            <w:tcW w:w="7129" w:type="dxa"/>
          </w:tcPr>
          <w:p w14:paraId="0746269C" w14:textId="7F792C83" w:rsidR="00891404" w:rsidRPr="00B00C86" w:rsidRDefault="00891404" w:rsidP="00891404">
            <w:pPr>
              <w:numPr>
                <w:ilvl w:val="1"/>
                <w:numId w:val="16"/>
              </w:numPr>
              <w:suppressAutoHyphens/>
              <w:spacing w:before="120" w:after="120"/>
              <w:ind w:left="612" w:hanging="612"/>
              <w:rPr>
                <w:noProof/>
                <w:szCs w:val="24"/>
              </w:rPr>
            </w:pPr>
            <w:r w:rsidRPr="00B00C86">
              <w:rPr>
                <w:szCs w:val="24"/>
              </w:rPr>
              <w:t xml:space="preserve">The Employer shall send to each </w:t>
            </w:r>
            <w:r w:rsidR="0011340F" w:rsidRPr="00B00C86">
              <w:rPr>
                <w:szCs w:val="24"/>
              </w:rPr>
              <w:t>Tenderer</w:t>
            </w:r>
            <w:r w:rsidRPr="00B00C86">
              <w:rPr>
                <w:szCs w:val="24"/>
              </w:rPr>
              <w:t xml:space="preserve"> the Notification of Intention to Award the Contract to the successful </w:t>
            </w:r>
            <w:r w:rsidR="0011340F" w:rsidRPr="00B00C86">
              <w:rPr>
                <w:szCs w:val="24"/>
              </w:rPr>
              <w:t>Tenderer</w:t>
            </w:r>
            <w:r w:rsidRPr="00B00C86">
              <w:rPr>
                <w:szCs w:val="24"/>
              </w:rPr>
              <w:t xml:space="preserve">. </w:t>
            </w:r>
            <w:r w:rsidRPr="00B00C86">
              <w:rPr>
                <w:noProof/>
                <w:szCs w:val="24"/>
              </w:rPr>
              <w:t>The Notification of Intention to Award shall contain, at a minimum, the following information:</w:t>
            </w:r>
          </w:p>
          <w:p w14:paraId="2943F1BC" w14:textId="56539E2A"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the name and address of the </w:t>
            </w:r>
            <w:r w:rsidR="0011340F" w:rsidRPr="00B00C86">
              <w:rPr>
                <w:noProof/>
                <w:szCs w:val="24"/>
              </w:rPr>
              <w:t>Tenderer</w:t>
            </w:r>
            <w:r w:rsidRPr="00B00C86">
              <w:rPr>
                <w:noProof/>
                <w:szCs w:val="24"/>
              </w:rPr>
              <w:t xml:space="preserve"> submitting the successful </w:t>
            </w:r>
            <w:r w:rsidR="00432248" w:rsidRPr="00B00C86">
              <w:rPr>
                <w:noProof/>
                <w:szCs w:val="24"/>
              </w:rPr>
              <w:t>Tender</w:t>
            </w:r>
            <w:r w:rsidRPr="00B00C86">
              <w:rPr>
                <w:noProof/>
                <w:szCs w:val="24"/>
              </w:rPr>
              <w:t xml:space="preserve">; </w:t>
            </w:r>
          </w:p>
          <w:p w14:paraId="2E9D8294" w14:textId="2CC79BA7"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the Contract </w:t>
            </w:r>
            <w:r w:rsidR="004D74C0" w:rsidRPr="00B00C86">
              <w:rPr>
                <w:noProof/>
                <w:szCs w:val="24"/>
              </w:rPr>
              <w:t>P</w:t>
            </w:r>
            <w:r w:rsidRPr="00B00C86">
              <w:rPr>
                <w:noProof/>
                <w:szCs w:val="24"/>
              </w:rPr>
              <w:t xml:space="preserve">rice of the successful </w:t>
            </w:r>
            <w:r w:rsidR="00432248" w:rsidRPr="00B00C86">
              <w:rPr>
                <w:noProof/>
                <w:szCs w:val="24"/>
              </w:rPr>
              <w:t>Tender</w:t>
            </w:r>
            <w:r w:rsidRPr="00B00C86">
              <w:rPr>
                <w:noProof/>
                <w:szCs w:val="24"/>
              </w:rPr>
              <w:t xml:space="preserve">; </w:t>
            </w:r>
          </w:p>
          <w:p w14:paraId="08818085" w14:textId="7D1C1738"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the names of all </w:t>
            </w:r>
            <w:r w:rsidR="0011340F" w:rsidRPr="00B00C86">
              <w:rPr>
                <w:noProof/>
                <w:szCs w:val="24"/>
              </w:rPr>
              <w:t>Tenderer</w:t>
            </w:r>
            <w:r w:rsidRPr="00B00C86">
              <w:rPr>
                <w:noProof/>
                <w:szCs w:val="24"/>
              </w:rPr>
              <w:t xml:space="preserve">s who submitted </w:t>
            </w:r>
            <w:r w:rsidR="00432248" w:rsidRPr="00B00C86">
              <w:rPr>
                <w:noProof/>
                <w:szCs w:val="24"/>
              </w:rPr>
              <w:t>Tender</w:t>
            </w:r>
            <w:r w:rsidRPr="00B00C86">
              <w:rPr>
                <w:noProof/>
                <w:szCs w:val="24"/>
              </w:rPr>
              <w:t xml:space="preserve">s, their </w:t>
            </w:r>
            <w:r w:rsidR="00432248" w:rsidRPr="00B00C86">
              <w:rPr>
                <w:noProof/>
                <w:szCs w:val="24"/>
              </w:rPr>
              <w:t>Tender</w:t>
            </w:r>
            <w:r w:rsidRPr="00B00C86">
              <w:rPr>
                <w:noProof/>
                <w:szCs w:val="24"/>
              </w:rPr>
              <w:t xml:space="preserve"> prices as readout and as evaluated</w:t>
            </w:r>
            <w:r w:rsidR="00C21552" w:rsidRPr="00B00C86">
              <w:rPr>
                <w:noProof/>
                <w:szCs w:val="24"/>
              </w:rPr>
              <w:t>,</w:t>
            </w:r>
            <w:r w:rsidRPr="00B00C86">
              <w:rPr>
                <w:noProof/>
                <w:szCs w:val="24"/>
              </w:rPr>
              <w:t xml:space="preserve"> and </w:t>
            </w:r>
            <w:r w:rsidR="00C21552" w:rsidRPr="00B00C86">
              <w:rPr>
                <w:noProof/>
                <w:szCs w:val="24"/>
              </w:rPr>
              <w:t xml:space="preserve">their </w:t>
            </w:r>
            <w:r w:rsidRPr="00B00C86">
              <w:rPr>
                <w:noProof/>
                <w:szCs w:val="24"/>
              </w:rPr>
              <w:t xml:space="preserve">technical </w:t>
            </w:r>
            <w:r w:rsidR="00CB29B4" w:rsidRPr="00B00C86">
              <w:rPr>
                <w:noProof/>
                <w:szCs w:val="24"/>
              </w:rPr>
              <w:t xml:space="preserve">and financial </w:t>
            </w:r>
            <w:r w:rsidRPr="00B00C86">
              <w:rPr>
                <w:noProof/>
                <w:szCs w:val="24"/>
              </w:rPr>
              <w:t>score</w:t>
            </w:r>
            <w:r w:rsidR="00C21552" w:rsidRPr="00B00C86">
              <w:rPr>
                <w:noProof/>
                <w:szCs w:val="24"/>
              </w:rPr>
              <w:t>s</w:t>
            </w:r>
            <w:r w:rsidR="00CB29B4" w:rsidRPr="00B00C86">
              <w:rPr>
                <w:noProof/>
                <w:szCs w:val="24"/>
              </w:rPr>
              <w:t>,</w:t>
            </w:r>
            <w:r w:rsidR="00C21552" w:rsidRPr="00B00C86">
              <w:rPr>
                <w:noProof/>
                <w:szCs w:val="24"/>
              </w:rPr>
              <w:t xml:space="preserve"> and </w:t>
            </w:r>
            <w:r w:rsidR="00CB29B4" w:rsidRPr="00B00C86">
              <w:rPr>
                <w:noProof/>
                <w:szCs w:val="24"/>
              </w:rPr>
              <w:t xml:space="preserve">the </w:t>
            </w:r>
            <w:r w:rsidR="00C21552" w:rsidRPr="00B00C86">
              <w:rPr>
                <w:noProof/>
                <w:szCs w:val="24"/>
              </w:rPr>
              <w:t>combined scores</w:t>
            </w:r>
            <w:r w:rsidRPr="00B00C86">
              <w:rPr>
                <w:noProof/>
                <w:szCs w:val="24"/>
              </w:rPr>
              <w:t xml:space="preserve">; </w:t>
            </w:r>
          </w:p>
          <w:p w14:paraId="6B2C3678" w14:textId="3CCE71F4"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 xml:space="preserve">a statement of the reason(s) the </w:t>
            </w:r>
            <w:r w:rsidR="00432248" w:rsidRPr="00B00C86">
              <w:rPr>
                <w:noProof/>
                <w:szCs w:val="24"/>
              </w:rPr>
              <w:t>Tender</w:t>
            </w:r>
            <w:r w:rsidRPr="00B00C86">
              <w:rPr>
                <w:noProof/>
                <w:szCs w:val="24"/>
              </w:rPr>
              <w:t xml:space="preserve"> (of the unsuccessful </w:t>
            </w:r>
            <w:r w:rsidR="0011340F" w:rsidRPr="00B00C86">
              <w:rPr>
                <w:noProof/>
                <w:szCs w:val="24"/>
              </w:rPr>
              <w:t>Tenderer</w:t>
            </w:r>
            <w:r w:rsidRPr="00B00C86">
              <w:rPr>
                <w:noProof/>
                <w:szCs w:val="24"/>
              </w:rPr>
              <w:t xml:space="preserve"> to whom the notification is addressed) was unsuccessful; </w:t>
            </w:r>
          </w:p>
          <w:p w14:paraId="1A3296BA" w14:textId="77777777" w:rsidR="00891404" w:rsidRPr="00B00C86" w:rsidRDefault="00891404" w:rsidP="00891404">
            <w:pPr>
              <w:numPr>
                <w:ilvl w:val="4"/>
                <w:numId w:val="16"/>
              </w:numPr>
              <w:tabs>
                <w:tab w:val="left" w:pos="1260"/>
              </w:tabs>
              <w:spacing w:before="120" w:after="120"/>
              <w:ind w:left="1222" w:hanging="540"/>
              <w:rPr>
                <w:noProof/>
                <w:szCs w:val="24"/>
              </w:rPr>
            </w:pPr>
            <w:r w:rsidRPr="00B00C86">
              <w:rPr>
                <w:noProof/>
                <w:szCs w:val="24"/>
              </w:rPr>
              <w:t>the expiry date of the Standstill Period; and</w:t>
            </w:r>
          </w:p>
          <w:p w14:paraId="21CD1E3C" w14:textId="404A4BFF" w:rsidR="00891404" w:rsidRPr="00B00C86" w:rsidRDefault="00891404" w:rsidP="00891404">
            <w:pPr>
              <w:numPr>
                <w:ilvl w:val="4"/>
                <w:numId w:val="16"/>
              </w:numPr>
              <w:tabs>
                <w:tab w:val="left" w:pos="1260"/>
              </w:tabs>
              <w:spacing w:before="120" w:after="120"/>
              <w:ind w:left="1222" w:hanging="540"/>
              <w:rPr>
                <w:noProof/>
              </w:rPr>
            </w:pPr>
            <w:r w:rsidRPr="00B00C86">
              <w:rPr>
                <w:noProof/>
                <w:szCs w:val="24"/>
              </w:rPr>
              <w:t xml:space="preserve">instructions on how to request a debriefing </w:t>
            </w:r>
            <w:r w:rsidR="00EC5CA0" w:rsidRPr="00B00C86">
              <w:rPr>
                <w:noProof/>
                <w:szCs w:val="24"/>
              </w:rPr>
              <w:t>and/</w:t>
            </w:r>
            <w:r w:rsidRPr="00B00C86">
              <w:rPr>
                <w:noProof/>
                <w:szCs w:val="24"/>
              </w:rPr>
              <w:t xml:space="preserve">or submit a complaint during the </w:t>
            </w:r>
            <w:r w:rsidR="004D74C0" w:rsidRPr="00B00C86">
              <w:rPr>
                <w:noProof/>
                <w:szCs w:val="24"/>
              </w:rPr>
              <w:t>S</w:t>
            </w:r>
            <w:r w:rsidRPr="00B00C86">
              <w:rPr>
                <w:noProof/>
                <w:szCs w:val="24"/>
              </w:rPr>
              <w:t xml:space="preserve">tandstill </w:t>
            </w:r>
            <w:r w:rsidR="004D74C0" w:rsidRPr="00B00C86">
              <w:rPr>
                <w:noProof/>
                <w:szCs w:val="24"/>
              </w:rPr>
              <w:t>P</w:t>
            </w:r>
            <w:r w:rsidRPr="00B00C86">
              <w:rPr>
                <w:noProof/>
                <w:szCs w:val="24"/>
              </w:rPr>
              <w:t>eriod</w:t>
            </w:r>
            <w:r w:rsidR="004D74C0" w:rsidRPr="00B00C86">
              <w:rPr>
                <w:noProof/>
                <w:szCs w:val="24"/>
              </w:rPr>
              <w:t>.</w:t>
            </w:r>
          </w:p>
        </w:tc>
      </w:tr>
    </w:tbl>
    <w:p w14:paraId="09C9980E" w14:textId="77777777" w:rsidR="00891404" w:rsidRPr="00B00C86" w:rsidRDefault="00891404" w:rsidP="00891404">
      <w:pPr>
        <w:pStyle w:val="HeadingSPD010"/>
        <w:spacing w:before="120"/>
        <w:rPr>
          <w:rFonts w:ascii="Times New Roman" w:hAnsi="Times New Roman"/>
          <w:szCs w:val="32"/>
        </w:rPr>
      </w:pPr>
      <w:bookmarkStart w:id="602" w:name="_Toc450070872"/>
      <w:bookmarkStart w:id="603" w:name="_Toc450635215"/>
      <w:bookmarkStart w:id="604" w:name="_Toc450635403"/>
      <w:bookmarkStart w:id="605" w:name="_Toc463343479"/>
      <w:bookmarkStart w:id="606" w:name="_Toc463343672"/>
      <w:bookmarkStart w:id="607" w:name="_Toc463447991"/>
      <w:bookmarkStart w:id="608" w:name="_Toc486580133"/>
      <w:bookmarkStart w:id="609" w:name="_Toc139557637"/>
      <w:r w:rsidRPr="00B00C86">
        <w:rPr>
          <w:rFonts w:ascii="Times New Roman" w:hAnsi="Times New Roman"/>
          <w:szCs w:val="32"/>
        </w:rPr>
        <w:t>K. Award</w:t>
      </w:r>
      <w:r w:rsidRPr="00B00C86">
        <w:rPr>
          <w:rFonts w:ascii="Times New Roman" w:hAnsi="Times New Roman"/>
          <w:noProof/>
          <w:szCs w:val="32"/>
        </w:rPr>
        <w:t xml:space="preserve"> of Contract</w:t>
      </w:r>
      <w:bookmarkEnd w:id="602"/>
      <w:bookmarkEnd w:id="603"/>
      <w:bookmarkEnd w:id="604"/>
      <w:bookmarkEnd w:id="605"/>
      <w:bookmarkEnd w:id="606"/>
      <w:bookmarkEnd w:id="607"/>
      <w:bookmarkEnd w:id="608"/>
      <w:bookmarkEnd w:id="609"/>
    </w:p>
    <w:tbl>
      <w:tblPr>
        <w:tblW w:w="9379" w:type="dxa"/>
        <w:tblLayout w:type="fixed"/>
        <w:tblLook w:val="0000" w:firstRow="0" w:lastRow="0" w:firstColumn="0" w:lastColumn="0" w:noHBand="0" w:noVBand="0"/>
      </w:tblPr>
      <w:tblGrid>
        <w:gridCol w:w="2340"/>
        <w:gridCol w:w="7039"/>
      </w:tblGrid>
      <w:tr w:rsidR="00B00C86" w:rsidRPr="00B00C86" w14:paraId="292F8CA6" w14:textId="77777777" w:rsidTr="005977C1">
        <w:tc>
          <w:tcPr>
            <w:tcW w:w="2340" w:type="dxa"/>
          </w:tcPr>
          <w:p w14:paraId="15DB1486" w14:textId="77777777" w:rsidR="00891404" w:rsidRPr="00B00C86" w:rsidRDefault="00891404" w:rsidP="00891404">
            <w:pPr>
              <w:pStyle w:val="HeadingSPD02"/>
              <w:numPr>
                <w:ilvl w:val="0"/>
                <w:numId w:val="16"/>
              </w:numPr>
              <w:spacing w:before="120"/>
              <w:ind w:left="432" w:hanging="432"/>
              <w:jc w:val="left"/>
            </w:pPr>
            <w:bookmarkStart w:id="610" w:name="_Toc23236777"/>
            <w:bookmarkStart w:id="611" w:name="_Toc125783021"/>
            <w:bookmarkStart w:id="612" w:name="_Toc438438854"/>
            <w:bookmarkStart w:id="613" w:name="_Toc438532636"/>
            <w:bookmarkStart w:id="614" w:name="_Toc438733998"/>
            <w:bookmarkStart w:id="615" w:name="_Toc438907035"/>
            <w:bookmarkStart w:id="616" w:name="_Toc438907234"/>
            <w:bookmarkStart w:id="617" w:name="_Toc433185112"/>
            <w:bookmarkStart w:id="618" w:name="_Toc450635216"/>
            <w:bookmarkStart w:id="619" w:name="_Toc450635404"/>
            <w:r w:rsidRPr="00B00C86">
              <w:tab/>
            </w:r>
            <w:bookmarkStart w:id="620" w:name="_Toc466464300"/>
            <w:bookmarkStart w:id="621" w:name="_Toc486238212"/>
            <w:bookmarkStart w:id="622" w:name="_Toc486238686"/>
            <w:bookmarkStart w:id="623" w:name="_Toc521606716"/>
            <w:bookmarkStart w:id="624" w:name="_Toc463343480"/>
            <w:bookmarkStart w:id="625" w:name="_Toc463343673"/>
            <w:bookmarkStart w:id="626" w:name="_Toc463447992"/>
            <w:bookmarkStart w:id="627" w:name="_Toc486580134"/>
            <w:bookmarkStart w:id="628" w:name="_Toc139557638"/>
            <w:r w:rsidRPr="00B00C86">
              <w:rPr>
                <w:noProof/>
              </w:rPr>
              <w:t>Award Criteria</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tc>
        <w:tc>
          <w:tcPr>
            <w:tcW w:w="7039" w:type="dxa"/>
          </w:tcPr>
          <w:p w14:paraId="10AF1E71" w14:textId="47472762"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r>
            <w:r w:rsidRPr="00B00C86">
              <w:rPr>
                <w:noProof/>
              </w:rPr>
              <w:t xml:space="preserve">Subject to </w:t>
            </w:r>
            <w:r w:rsidR="007F0961" w:rsidRPr="00B00C86">
              <w:rPr>
                <w:b/>
                <w:noProof/>
              </w:rPr>
              <w:t>ITT</w:t>
            </w:r>
            <w:r w:rsidRPr="00B00C86">
              <w:rPr>
                <w:b/>
                <w:noProof/>
              </w:rPr>
              <w:t xml:space="preserve"> 47.1</w:t>
            </w:r>
            <w:r w:rsidRPr="00B00C86">
              <w:rPr>
                <w:i/>
                <w:noProof/>
              </w:rPr>
              <w:t>,</w:t>
            </w:r>
            <w:r w:rsidRPr="00B00C86">
              <w:rPr>
                <w:noProof/>
              </w:rPr>
              <w:t xml:space="preserve"> the Employer shall award the Contract to the </w:t>
            </w:r>
            <w:r w:rsidR="0011340F" w:rsidRPr="00B00C86">
              <w:rPr>
                <w:noProof/>
              </w:rPr>
              <w:t>Tenderer</w:t>
            </w:r>
            <w:r w:rsidRPr="00B00C86">
              <w:rPr>
                <w:noProof/>
              </w:rPr>
              <w:t xml:space="preserve"> with the Most Advantageous </w:t>
            </w:r>
            <w:r w:rsidR="00432248" w:rsidRPr="00B00C86">
              <w:rPr>
                <w:noProof/>
              </w:rPr>
              <w:t>Tender</w:t>
            </w:r>
            <w:r w:rsidRPr="00B00C86">
              <w:rPr>
                <w:noProof/>
              </w:rPr>
              <w:t xml:space="preserve">, provided that the </w:t>
            </w:r>
            <w:r w:rsidR="0011340F" w:rsidRPr="00B00C86">
              <w:rPr>
                <w:noProof/>
              </w:rPr>
              <w:t>Tenderer</w:t>
            </w:r>
            <w:r w:rsidRPr="00B00C86">
              <w:rPr>
                <w:noProof/>
              </w:rPr>
              <w:t xml:space="preserve"> is determined to be eligible and qualified to perform the Contract satisfactorily.</w:t>
            </w:r>
          </w:p>
        </w:tc>
      </w:tr>
      <w:tr w:rsidR="00B00C86" w:rsidRPr="00B00C86" w14:paraId="29DCEDD4" w14:textId="77777777" w:rsidTr="005977C1">
        <w:tc>
          <w:tcPr>
            <w:tcW w:w="2340" w:type="dxa"/>
          </w:tcPr>
          <w:p w14:paraId="20338D9B" w14:textId="77777777" w:rsidR="00891404" w:rsidRPr="00B00C86" w:rsidRDefault="00891404" w:rsidP="00891404">
            <w:pPr>
              <w:pStyle w:val="HeadingSPD02"/>
              <w:numPr>
                <w:ilvl w:val="0"/>
                <w:numId w:val="16"/>
              </w:numPr>
              <w:spacing w:before="120"/>
              <w:ind w:left="432" w:hanging="432"/>
              <w:jc w:val="left"/>
            </w:pPr>
            <w:bookmarkStart w:id="629" w:name="_Toc450070876"/>
            <w:bookmarkStart w:id="630" w:name="_Toc450635217"/>
            <w:bookmarkStart w:id="631" w:name="_Toc450635405"/>
            <w:r w:rsidRPr="00B00C86">
              <w:rPr>
                <w:b w:val="0"/>
              </w:rPr>
              <w:lastRenderedPageBreak/>
              <w:tab/>
            </w:r>
            <w:bookmarkStart w:id="632" w:name="_Toc139557639"/>
            <w:bookmarkEnd w:id="629"/>
            <w:bookmarkEnd w:id="630"/>
            <w:bookmarkEnd w:id="631"/>
            <w:r w:rsidRPr="00B00C86">
              <w:t>Notification of Award</w:t>
            </w:r>
            <w:bookmarkEnd w:id="632"/>
            <w:r w:rsidRPr="00B00C86">
              <w:t xml:space="preserve"> </w:t>
            </w:r>
          </w:p>
        </w:tc>
        <w:tc>
          <w:tcPr>
            <w:tcW w:w="7039" w:type="dxa"/>
          </w:tcPr>
          <w:p w14:paraId="74CC29DA" w14:textId="02BA9795"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t xml:space="preserve">Prior to the </w:t>
            </w:r>
            <w:r w:rsidRPr="00B00C86">
              <w:t xml:space="preserve">date of expiry of the </w:t>
            </w:r>
            <w:r w:rsidR="00432248" w:rsidRPr="00B00C86">
              <w:t>Tender</w:t>
            </w:r>
            <w:r w:rsidRPr="00B00C86">
              <w:t xml:space="preserve"> validity, </w:t>
            </w:r>
            <w:r w:rsidRPr="00B00C86">
              <w:rPr>
                <w:noProof/>
              </w:rPr>
              <w:t>and upon expiry of the Standstill Period, specified in</w:t>
            </w:r>
            <w:r w:rsidRPr="00B00C86">
              <w:rPr>
                <w:b/>
                <w:noProof/>
              </w:rPr>
              <w:t xml:space="preserve"> </w:t>
            </w:r>
            <w:r w:rsidR="007F0961" w:rsidRPr="00B00C86">
              <w:rPr>
                <w:b/>
                <w:noProof/>
              </w:rPr>
              <w:t>ITT</w:t>
            </w:r>
            <w:r w:rsidRPr="00B00C86">
              <w:rPr>
                <w:b/>
                <w:noProof/>
              </w:rPr>
              <w:t xml:space="preserve"> 48.1</w:t>
            </w:r>
            <w:r w:rsidRPr="00B00C86">
              <w:rPr>
                <w:noProof/>
              </w:rPr>
              <w:t xml:space="preserve"> or any extension thereof, and upon satisfactorily addressing any complaint that has been filed within the Standstill </w:t>
            </w:r>
            <w:r w:rsidRPr="00C872A9">
              <w:rPr>
                <w:noProof/>
              </w:rPr>
              <w:t xml:space="preserve">Period, the </w:t>
            </w:r>
            <w:r w:rsidRPr="00C872A9">
              <w:t xml:space="preserve">Employer shall notify the successful </w:t>
            </w:r>
            <w:r w:rsidR="0011340F" w:rsidRPr="00C872A9">
              <w:t>Tenderer</w:t>
            </w:r>
            <w:r w:rsidRPr="00C872A9">
              <w:t xml:space="preserve">, in writing, that its </w:t>
            </w:r>
            <w:r w:rsidR="00432248" w:rsidRPr="00C872A9">
              <w:t>Tender</w:t>
            </w:r>
            <w:r w:rsidRPr="00C872A9">
              <w:t xml:space="preserve"> has been accepted. The </w:t>
            </w:r>
            <w:r w:rsidR="00C21552" w:rsidRPr="00C872A9">
              <w:t>N</w:t>
            </w:r>
            <w:r w:rsidRPr="00C872A9">
              <w:t xml:space="preserve">otification of </w:t>
            </w:r>
            <w:r w:rsidR="00C21552" w:rsidRPr="00C872A9">
              <w:t>A</w:t>
            </w:r>
            <w:r w:rsidRPr="00C872A9">
              <w:t xml:space="preserve">ward (hereinafter and in the Conditions of Contract and Contract Forms called the “Letter of Acceptance”) </w:t>
            </w:r>
            <w:r w:rsidRPr="00C872A9">
              <w:rPr>
                <w:noProof/>
              </w:rPr>
              <w:t>shall specify the sum</w:t>
            </w:r>
            <w:r w:rsidRPr="00B00C86">
              <w:rPr>
                <w:noProof/>
              </w:rPr>
              <w:t xml:space="preserve"> that the Employer will pay the Contractor in consideration of the execution of the Contract (hereinafter and in the Conditions of Contract and Contract Forms called “the Contract Price”). </w:t>
            </w:r>
          </w:p>
          <w:p w14:paraId="576E9963" w14:textId="5989FD64" w:rsidR="00891404" w:rsidRPr="00B00C86" w:rsidRDefault="00891404" w:rsidP="00891404">
            <w:pPr>
              <w:pStyle w:val="ListNumber2"/>
              <w:numPr>
                <w:ilvl w:val="1"/>
                <w:numId w:val="16"/>
              </w:numPr>
              <w:suppressAutoHyphens/>
              <w:spacing w:before="120" w:after="120"/>
              <w:ind w:left="612" w:hanging="612"/>
              <w:contextualSpacing w:val="0"/>
              <w:rPr>
                <w:noProof/>
              </w:rPr>
            </w:pPr>
            <w:r w:rsidRPr="00B00C86">
              <w:rPr>
                <w:noProof/>
              </w:rPr>
              <w:tab/>
            </w:r>
            <w:r w:rsidRPr="00B00C86">
              <w:t xml:space="preserve">Within ten (10) Business </w:t>
            </w:r>
            <w:r w:rsidR="00C90BA3">
              <w:t>D</w:t>
            </w:r>
            <w:r w:rsidRPr="00B00C86">
              <w:t xml:space="preserve">ays from the transmission of the </w:t>
            </w:r>
            <w:r w:rsidRPr="00E2260E">
              <w:t>Letter of Acceptance</w:t>
            </w:r>
            <w:r w:rsidRPr="00B00C86">
              <w:t xml:space="preserve">, </w:t>
            </w:r>
            <w:r w:rsidRPr="00B00C86">
              <w:rPr>
                <w:noProof/>
              </w:rPr>
              <w:t>the Employer shall publish the Contract Award Notice</w:t>
            </w:r>
            <w:r w:rsidR="007506C3" w:rsidRPr="00B00C86">
              <w:rPr>
                <w:noProof/>
              </w:rPr>
              <w:t xml:space="preserve"> </w:t>
            </w:r>
            <w:r w:rsidR="00CE121F" w:rsidRPr="00B00C86">
              <w:rPr>
                <w:noProof/>
              </w:rPr>
              <w:t xml:space="preserve">which </w:t>
            </w:r>
            <w:r w:rsidRPr="00B00C86">
              <w:rPr>
                <w:noProof/>
              </w:rPr>
              <w:t xml:space="preserve">shall contain, at a minimum, the following information: </w:t>
            </w:r>
          </w:p>
          <w:p w14:paraId="48FF5B48" w14:textId="77777777" w:rsidR="00891404" w:rsidRPr="00B00C86" w:rsidRDefault="00891404" w:rsidP="00891404">
            <w:pPr>
              <w:numPr>
                <w:ilvl w:val="4"/>
                <w:numId w:val="16"/>
              </w:numPr>
              <w:tabs>
                <w:tab w:val="left" w:pos="1260"/>
              </w:tabs>
              <w:spacing w:before="120" w:after="120"/>
              <w:ind w:left="1222" w:hanging="540"/>
              <w:rPr>
                <w:noProof/>
              </w:rPr>
            </w:pPr>
            <w:r w:rsidRPr="00B00C86">
              <w:rPr>
                <w:noProof/>
                <w:szCs w:val="24"/>
              </w:rPr>
              <w:t>name</w:t>
            </w:r>
            <w:r w:rsidRPr="00B00C86">
              <w:rPr>
                <w:noProof/>
              </w:rPr>
              <w:t xml:space="preserve"> and address of the Employer;</w:t>
            </w:r>
          </w:p>
          <w:p w14:paraId="075DBDB7" w14:textId="77777777" w:rsidR="00891404" w:rsidRPr="00B00C86" w:rsidRDefault="00891404" w:rsidP="00891404">
            <w:pPr>
              <w:numPr>
                <w:ilvl w:val="4"/>
                <w:numId w:val="16"/>
              </w:numPr>
              <w:tabs>
                <w:tab w:val="left" w:pos="1260"/>
              </w:tabs>
              <w:spacing w:before="120" w:after="120"/>
              <w:ind w:left="1222" w:hanging="540"/>
              <w:rPr>
                <w:noProof/>
              </w:rPr>
            </w:pPr>
            <w:r w:rsidRPr="00B00C86">
              <w:rPr>
                <w:noProof/>
              </w:rPr>
              <w:t xml:space="preserve">name and reference number of the contract being awarded, and the selection method used; </w:t>
            </w:r>
          </w:p>
          <w:p w14:paraId="3243BFD1" w14:textId="420CECDF" w:rsidR="00891404" w:rsidRPr="00B00C86" w:rsidRDefault="00891404" w:rsidP="00891404">
            <w:pPr>
              <w:numPr>
                <w:ilvl w:val="4"/>
                <w:numId w:val="16"/>
              </w:numPr>
              <w:tabs>
                <w:tab w:val="left" w:pos="1260"/>
              </w:tabs>
              <w:spacing w:before="120" w:after="120"/>
              <w:ind w:left="1222" w:hanging="540"/>
              <w:rPr>
                <w:noProof/>
              </w:rPr>
            </w:pPr>
            <w:r w:rsidRPr="00B00C86">
              <w:rPr>
                <w:noProof/>
              </w:rPr>
              <w:t xml:space="preserve">names of all </w:t>
            </w:r>
            <w:r w:rsidR="0011340F" w:rsidRPr="00B00C86">
              <w:rPr>
                <w:noProof/>
              </w:rPr>
              <w:t>Tenderer</w:t>
            </w:r>
            <w:r w:rsidRPr="00B00C86">
              <w:rPr>
                <w:noProof/>
              </w:rPr>
              <w:t xml:space="preserve">s that submitted </w:t>
            </w:r>
            <w:r w:rsidR="00432248" w:rsidRPr="00B00C86">
              <w:rPr>
                <w:noProof/>
              </w:rPr>
              <w:t>Tender</w:t>
            </w:r>
            <w:r w:rsidRPr="00B00C86">
              <w:rPr>
                <w:noProof/>
              </w:rPr>
              <w:t xml:space="preserve">s, their </w:t>
            </w:r>
            <w:r w:rsidR="00432248" w:rsidRPr="00B00C86">
              <w:rPr>
                <w:noProof/>
              </w:rPr>
              <w:t>Tender</w:t>
            </w:r>
            <w:r w:rsidRPr="00B00C86">
              <w:rPr>
                <w:noProof/>
              </w:rPr>
              <w:t xml:space="preserve"> prices as read out at </w:t>
            </w:r>
            <w:r w:rsidR="00432248" w:rsidRPr="00B00C86">
              <w:rPr>
                <w:noProof/>
              </w:rPr>
              <w:t>Tender</w:t>
            </w:r>
            <w:r w:rsidRPr="00B00C86">
              <w:rPr>
                <w:noProof/>
              </w:rPr>
              <w:t xml:space="preserve"> opening and as evaluated</w:t>
            </w:r>
            <w:r w:rsidR="00C21552" w:rsidRPr="00B00C86">
              <w:rPr>
                <w:noProof/>
              </w:rPr>
              <w:t xml:space="preserve">, and their technical </w:t>
            </w:r>
            <w:r w:rsidR="00FD100E" w:rsidRPr="00B00C86">
              <w:rPr>
                <w:noProof/>
                <w:szCs w:val="24"/>
              </w:rPr>
              <w:t xml:space="preserve">and financial </w:t>
            </w:r>
            <w:r w:rsidR="00FD100E" w:rsidRPr="00B00C86">
              <w:rPr>
                <w:noProof/>
              </w:rPr>
              <w:t>scores</w:t>
            </w:r>
            <w:r w:rsidR="00807860" w:rsidRPr="00B00C86">
              <w:rPr>
                <w:noProof/>
              </w:rPr>
              <w:t>,</w:t>
            </w:r>
            <w:r w:rsidR="00FD100E" w:rsidRPr="00B00C86">
              <w:rPr>
                <w:noProof/>
              </w:rPr>
              <w:t xml:space="preserve"> </w:t>
            </w:r>
            <w:r w:rsidR="00C21552" w:rsidRPr="00B00C86">
              <w:rPr>
                <w:noProof/>
              </w:rPr>
              <w:t>and combined scores</w:t>
            </w:r>
            <w:r w:rsidR="00807860" w:rsidRPr="00B00C86">
              <w:rPr>
                <w:noProof/>
              </w:rPr>
              <w:t>;</w:t>
            </w:r>
          </w:p>
          <w:p w14:paraId="6C228073" w14:textId="6B5ABD60" w:rsidR="00891404" w:rsidRPr="00B00C86" w:rsidRDefault="00891404" w:rsidP="00891404">
            <w:pPr>
              <w:numPr>
                <w:ilvl w:val="4"/>
                <w:numId w:val="16"/>
              </w:numPr>
              <w:tabs>
                <w:tab w:val="left" w:pos="1260"/>
              </w:tabs>
              <w:spacing w:before="120" w:after="120"/>
              <w:ind w:left="1222" w:hanging="540"/>
              <w:rPr>
                <w:noProof/>
              </w:rPr>
            </w:pPr>
            <w:r w:rsidRPr="00B00C86">
              <w:rPr>
                <w:noProof/>
              </w:rPr>
              <w:t xml:space="preserve">name of </w:t>
            </w:r>
            <w:r w:rsidR="0011340F" w:rsidRPr="00B00C86">
              <w:rPr>
                <w:noProof/>
              </w:rPr>
              <w:t>Tenderer</w:t>
            </w:r>
            <w:r w:rsidRPr="00B00C86">
              <w:rPr>
                <w:noProof/>
              </w:rPr>
              <w:t xml:space="preserve">s whose </w:t>
            </w:r>
            <w:r w:rsidR="00432248" w:rsidRPr="00B00C86">
              <w:rPr>
                <w:noProof/>
              </w:rPr>
              <w:t>Tender</w:t>
            </w:r>
            <w:r w:rsidRPr="00B00C86">
              <w:rPr>
                <w:noProof/>
              </w:rPr>
              <w:t>s were rejected and the reasons for their rejection;</w:t>
            </w:r>
            <w:r w:rsidR="00FE20AC">
              <w:rPr>
                <w:noProof/>
              </w:rPr>
              <w:t xml:space="preserve"> </w:t>
            </w:r>
          </w:p>
          <w:p w14:paraId="02A6BF95" w14:textId="0C378045" w:rsidR="00891404" w:rsidRPr="00B00C86" w:rsidRDefault="00891404" w:rsidP="00891404">
            <w:pPr>
              <w:numPr>
                <w:ilvl w:val="4"/>
                <w:numId w:val="16"/>
              </w:numPr>
              <w:tabs>
                <w:tab w:val="left" w:pos="1260"/>
              </w:tabs>
              <w:spacing w:before="120" w:after="120"/>
              <w:ind w:left="1222" w:hanging="540"/>
              <w:rPr>
                <w:noProof/>
              </w:rPr>
            </w:pPr>
            <w:r w:rsidRPr="00B00C86">
              <w:rPr>
                <w:noProof/>
              </w:rPr>
              <w:t xml:space="preserve">the name of the successful </w:t>
            </w:r>
            <w:r w:rsidR="0011340F" w:rsidRPr="00B00C86">
              <w:rPr>
                <w:noProof/>
              </w:rPr>
              <w:t>Tenderer</w:t>
            </w:r>
            <w:r w:rsidRPr="00B00C86">
              <w:rPr>
                <w:noProof/>
              </w:rPr>
              <w:t>, the final total ontract price, the contract duration and a summary of its scope; and</w:t>
            </w:r>
          </w:p>
          <w:p w14:paraId="521057B9" w14:textId="57A80C93" w:rsidR="00891404" w:rsidRPr="00B55BF7" w:rsidRDefault="00891404" w:rsidP="00891404">
            <w:pPr>
              <w:numPr>
                <w:ilvl w:val="4"/>
                <w:numId w:val="16"/>
              </w:numPr>
              <w:tabs>
                <w:tab w:val="left" w:pos="1260"/>
              </w:tabs>
              <w:spacing w:before="120" w:after="120"/>
              <w:ind w:left="1222" w:hanging="540"/>
              <w:rPr>
                <w:noProof/>
              </w:rPr>
            </w:pPr>
            <w:r w:rsidRPr="00B00C86">
              <w:t xml:space="preserve">successful </w:t>
            </w:r>
            <w:r w:rsidR="0011340F" w:rsidRPr="00B55BF7">
              <w:t>Tenderer</w:t>
            </w:r>
            <w:r w:rsidRPr="00B55BF7">
              <w:t xml:space="preserve">’s Beneficial Ownership Disclosure Form, if specified in </w:t>
            </w:r>
            <w:r w:rsidR="000D4E27" w:rsidRPr="00B55BF7">
              <w:rPr>
                <w:b/>
              </w:rPr>
              <w:t>TDS</w:t>
            </w:r>
            <w:r w:rsidRPr="00B55BF7">
              <w:t xml:space="preserve"> </w:t>
            </w:r>
            <w:r w:rsidR="007F0961" w:rsidRPr="00B55BF7">
              <w:rPr>
                <w:b/>
              </w:rPr>
              <w:t>ITT</w:t>
            </w:r>
            <w:r w:rsidRPr="00B55BF7">
              <w:rPr>
                <w:b/>
              </w:rPr>
              <w:t xml:space="preserve"> 53.1</w:t>
            </w:r>
            <w:r w:rsidRPr="00B55BF7">
              <w:rPr>
                <w:noProof/>
              </w:rPr>
              <w:t>.</w:t>
            </w:r>
            <w:r w:rsidRPr="00B55BF7" w:rsidDel="00D67527">
              <w:rPr>
                <w:noProof/>
              </w:rPr>
              <w:t xml:space="preserve"> </w:t>
            </w:r>
          </w:p>
          <w:p w14:paraId="58022E92" w14:textId="395BA5CB" w:rsidR="00891404" w:rsidRPr="00B00C86" w:rsidRDefault="00891404" w:rsidP="006415ED">
            <w:pPr>
              <w:pStyle w:val="ListNumber2"/>
              <w:numPr>
                <w:ilvl w:val="1"/>
                <w:numId w:val="16"/>
              </w:numPr>
              <w:suppressAutoHyphens/>
              <w:spacing w:before="120" w:after="120"/>
              <w:ind w:left="619" w:hanging="619"/>
              <w:contextualSpacing w:val="0"/>
              <w:rPr>
                <w:noProof/>
              </w:rPr>
            </w:pPr>
            <w:r w:rsidRPr="00B00C86">
              <w:rPr>
                <w:noProof/>
              </w:rPr>
              <w:tab/>
              <w:t>The Contract Award Notice shall be published on the Employer’s website</w:t>
            </w:r>
            <w:r w:rsidR="00773282" w:rsidRPr="00773282">
              <w:rPr>
                <w:noProof/>
              </w:rPr>
              <w:t xml:space="preserve">, as indicated in the TDS, </w:t>
            </w:r>
            <w:r w:rsidRPr="00B00C86">
              <w:rPr>
                <w:noProof/>
              </w:rPr>
              <w:t xml:space="preserve">with free access if available, or in at least one newspaper of national circulation in the </w:t>
            </w:r>
            <w:r w:rsidRPr="004E1FF3">
              <w:rPr>
                <w:noProof/>
              </w:rPr>
              <w:t xml:space="preserve">Employer’s Country, or in the official gazette. The </w:t>
            </w:r>
            <w:r w:rsidR="00BE4FAD" w:rsidRPr="004E1FF3">
              <w:rPr>
                <w:noProof/>
              </w:rPr>
              <w:t xml:space="preserve">Bank will also assist in the publication of </w:t>
            </w:r>
            <w:r w:rsidRPr="004E1FF3">
              <w:rPr>
                <w:noProof/>
              </w:rPr>
              <w:t xml:space="preserve">the contract award notice </w:t>
            </w:r>
            <w:r w:rsidR="00E96AFE" w:rsidRPr="0052300A">
              <w:rPr>
                <w:noProof/>
              </w:rPr>
              <w:t xml:space="preserve">on the </w:t>
            </w:r>
            <w:r w:rsidR="00C21552" w:rsidRPr="004E1FF3">
              <w:rPr>
                <w:noProof/>
              </w:rPr>
              <w:t>AIIB</w:t>
            </w:r>
            <w:r w:rsidR="00C21552" w:rsidRPr="00B00C86">
              <w:rPr>
                <w:noProof/>
              </w:rPr>
              <w:t xml:space="preserve"> </w:t>
            </w:r>
            <w:r w:rsidR="00BE4FAD" w:rsidRPr="00B00C86">
              <w:rPr>
                <w:noProof/>
              </w:rPr>
              <w:t>website</w:t>
            </w:r>
            <w:r w:rsidR="00E96AFE">
              <w:rPr>
                <w:noProof/>
              </w:rPr>
              <w:t xml:space="preserve"> and </w:t>
            </w:r>
            <w:r w:rsidR="004E1FF3">
              <w:rPr>
                <w:noProof/>
              </w:rPr>
              <w:t xml:space="preserve">other </w:t>
            </w:r>
            <w:r w:rsidR="00584852">
              <w:rPr>
                <w:noProof/>
              </w:rPr>
              <w:t xml:space="preserve">appropriate </w:t>
            </w:r>
            <w:r w:rsidR="004E1FF3">
              <w:rPr>
                <w:noProof/>
              </w:rPr>
              <w:t>platform/s</w:t>
            </w:r>
            <w:r w:rsidRPr="00B00C86">
              <w:rPr>
                <w:noProof/>
              </w:rPr>
              <w:t>.</w:t>
            </w:r>
            <w:r w:rsidR="00326070" w:rsidRPr="00B00C86">
              <w:rPr>
                <w:noProof/>
              </w:rPr>
              <w:t xml:space="preserve"> A </w:t>
            </w:r>
            <w:r w:rsidR="00AF2F40" w:rsidRPr="00B00C86">
              <w:rPr>
                <w:noProof/>
              </w:rPr>
              <w:t>template</w:t>
            </w:r>
            <w:r w:rsidR="007506C3" w:rsidRPr="00B00C86">
              <w:rPr>
                <w:noProof/>
              </w:rPr>
              <w:t xml:space="preserve"> </w:t>
            </w:r>
            <w:r w:rsidR="00E61D61" w:rsidRPr="00B00C86">
              <w:rPr>
                <w:noProof/>
              </w:rPr>
              <w:t>is provided</w:t>
            </w:r>
            <w:r w:rsidR="00AF2F40" w:rsidRPr="00B00C86">
              <w:rPr>
                <w:noProof/>
              </w:rPr>
              <w:t xml:space="preserve"> </w:t>
            </w:r>
            <w:r w:rsidR="00AF2F40" w:rsidRPr="00B00C86">
              <w:rPr>
                <w:b/>
                <w:bCs/>
                <w:noProof/>
              </w:rPr>
              <w:t>in the TDS</w:t>
            </w:r>
            <w:r w:rsidR="00AF2F40" w:rsidRPr="00B00C86">
              <w:rPr>
                <w:noProof/>
              </w:rPr>
              <w:t xml:space="preserve"> to fac</w:t>
            </w:r>
            <w:r w:rsidR="008A3AB1">
              <w:rPr>
                <w:noProof/>
              </w:rPr>
              <w:t>i</w:t>
            </w:r>
            <w:r w:rsidR="00AF2F40" w:rsidRPr="00B00C86">
              <w:rPr>
                <w:noProof/>
              </w:rPr>
              <w:t>litate the publication.</w:t>
            </w:r>
          </w:p>
          <w:p w14:paraId="66C18A20" w14:textId="1C877B8B"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rPr>
              <w:tab/>
              <w:t xml:space="preserve">Until a formal contract is prepared and executed, </w:t>
            </w:r>
            <w:r w:rsidRPr="00B44641">
              <w:rPr>
                <w:noProof/>
              </w:rPr>
              <w:t>the Letter of Acceptance</w:t>
            </w:r>
            <w:r w:rsidR="00B44641">
              <w:rPr>
                <w:noProof/>
              </w:rPr>
              <w:t xml:space="preserve"> </w:t>
            </w:r>
            <w:r w:rsidRPr="00B00C86">
              <w:rPr>
                <w:noProof/>
              </w:rPr>
              <w:t>shall constitute a binding Contract.</w:t>
            </w:r>
          </w:p>
        </w:tc>
      </w:tr>
      <w:tr w:rsidR="00B00C86" w:rsidRPr="00B00C86" w14:paraId="42C681F3" w14:textId="77777777" w:rsidTr="005977C1">
        <w:tc>
          <w:tcPr>
            <w:tcW w:w="2340" w:type="dxa"/>
          </w:tcPr>
          <w:p w14:paraId="1B9CAFB1" w14:textId="77777777" w:rsidR="00891404" w:rsidRPr="00B00C86" w:rsidRDefault="00891404" w:rsidP="00891404">
            <w:pPr>
              <w:pStyle w:val="HeadingSPD02"/>
              <w:numPr>
                <w:ilvl w:val="0"/>
                <w:numId w:val="16"/>
              </w:numPr>
              <w:spacing w:before="120"/>
              <w:ind w:left="432" w:hanging="432"/>
              <w:jc w:val="left"/>
            </w:pPr>
            <w:bookmarkStart w:id="633" w:name="_Toc449106634"/>
            <w:bookmarkStart w:id="634" w:name="_Toc450070877"/>
            <w:bookmarkStart w:id="635" w:name="_Toc450635218"/>
            <w:bookmarkStart w:id="636" w:name="_Toc450635406"/>
            <w:r w:rsidRPr="00B00C86">
              <w:tab/>
            </w:r>
            <w:bookmarkStart w:id="637" w:name="_Toc466464302"/>
            <w:bookmarkStart w:id="638" w:name="_Toc486238214"/>
            <w:bookmarkStart w:id="639" w:name="_Toc486238688"/>
            <w:bookmarkStart w:id="640" w:name="_Toc521606718"/>
            <w:bookmarkStart w:id="641" w:name="_Toc463343482"/>
            <w:bookmarkStart w:id="642" w:name="_Toc463343675"/>
            <w:bookmarkStart w:id="643" w:name="_Toc463447994"/>
            <w:bookmarkStart w:id="644" w:name="_Toc486580136"/>
            <w:bookmarkStart w:id="645" w:name="_Toc139557640"/>
            <w:r w:rsidRPr="00B00C86">
              <w:rPr>
                <w:noProof/>
              </w:rPr>
              <w:t>Debriefing by the Employer</w:t>
            </w:r>
            <w:bookmarkEnd w:id="633"/>
            <w:bookmarkEnd w:id="634"/>
            <w:bookmarkEnd w:id="635"/>
            <w:bookmarkEnd w:id="636"/>
            <w:bookmarkEnd w:id="637"/>
            <w:bookmarkEnd w:id="638"/>
            <w:bookmarkEnd w:id="639"/>
            <w:bookmarkEnd w:id="640"/>
            <w:bookmarkEnd w:id="641"/>
            <w:bookmarkEnd w:id="642"/>
            <w:bookmarkEnd w:id="643"/>
            <w:bookmarkEnd w:id="644"/>
            <w:bookmarkEnd w:id="645"/>
          </w:p>
        </w:tc>
        <w:tc>
          <w:tcPr>
            <w:tcW w:w="7039" w:type="dxa"/>
          </w:tcPr>
          <w:p w14:paraId="650CCC53" w14:textId="5E1642CC" w:rsidR="00891404" w:rsidRPr="00B00C86" w:rsidRDefault="00891404" w:rsidP="00891404">
            <w:pPr>
              <w:pStyle w:val="ListNumber2"/>
              <w:numPr>
                <w:ilvl w:val="1"/>
                <w:numId w:val="16"/>
              </w:numPr>
              <w:suppressAutoHyphens/>
              <w:spacing w:before="120" w:after="120"/>
              <w:ind w:left="612" w:hanging="612"/>
              <w:contextualSpacing w:val="0"/>
              <w:rPr>
                <w:noProof/>
                <w:szCs w:val="24"/>
              </w:rPr>
            </w:pPr>
            <w:r w:rsidRPr="00B00C86">
              <w:rPr>
                <w:szCs w:val="24"/>
              </w:rPr>
              <w:tab/>
            </w:r>
            <w:r w:rsidRPr="00B00C86">
              <w:rPr>
                <w:noProof/>
                <w:szCs w:val="24"/>
              </w:rPr>
              <w:t xml:space="preserve">On receipt of the </w:t>
            </w:r>
            <w:r w:rsidR="00BE4FAD" w:rsidRPr="00B00C86">
              <w:rPr>
                <w:noProof/>
                <w:szCs w:val="24"/>
              </w:rPr>
              <w:t>Employer’s</w:t>
            </w:r>
            <w:r w:rsidRPr="00B00C86">
              <w:rPr>
                <w:noProof/>
                <w:szCs w:val="24"/>
              </w:rPr>
              <w:t xml:space="preserve"> Notification of Intention to Award referred to in </w:t>
            </w:r>
            <w:r w:rsidR="007F0961" w:rsidRPr="00B00C86">
              <w:rPr>
                <w:b/>
                <w:noProof/>
                <w:szCs w:val="24"/>
              </w:rPr>
              <w:t>ITT</w:t>
            </w:r>
            <w:r w:rsidRPr="00B00C86">
              <w:rPr>
                <w:b/>
                <w:noProof/>
                <w:szCs w:val="24"/>
              </w:rPr>
              <w:t xml:space="preserve"> 49</w:t>
            </w:r>
            <w:r w:rsidRPr="00B00C86">
              <w:rPr>
                <w:noProof/>
                <w:szCs w:val="24"/>
              </w:rPr>
              <w:t xml:space="preserve">, an unsuccessful </w:t>
            </w:r>
            <w:r w:rsidR="0011340F" w:rsidRPr="00B00C86">
              <w:rPr>
                <w:noProof/>
                <w:szCs w:val="24"/>
              </w:rPr>
              <w:t>Tenderer</w:t>
            </w:r>
            <w:r w:rsidRPr="00B00C86">
              <w:rPr>
                <w:noProof/>
                <w:szCs w:val="24"/>
              </w:rPr>
              <w:t xml:space="preserve"> has three (3) Business Days to make a written request to the Employer for a debriefing. The Employer shall provide a debriefing to all </w:t>
            </w:r>
            <w:r w:rsidRPr="00B00C86">
              <w:rPr>
                <w:noProof/>
                <w:szCs w:val="24"/>
              </w:rPr>
              <w:lastRenderedPageBreak/>
              <w:t xml:space="preserve">unsuccessful </w:t>
            </w:r>
            <w:r w:rsidR="0011340F" w:rsidRPr="00B00C86">
              <w:rPr>
                <w:noProof/>
                <w:szCs w:val="24"/>
              </w:rPr>
              <w:t>Tenderer</w:t>
            </w:r>
            <w:r w:rsidRPr="00B00C86">
              <w:rPr>
                <w:noProof/>
                <w:szCs w:val="24"/>
              </w:rPr>
              <w:t>s whose request is received within this deadline.</w:t>
            </w:r>
          </w:p>
          <w:p w14:paraId="370780BE" w14:textId="73B09EB9"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Where a request for debriefing is received within the deadline, the Employer shall provide a debriefing within five (5) Business Days, unless the Employer decides, for justifiable reasons, to provide the debriefing outside this timeframe. In that case, the </w:t>
            </w:r>
            <w:r w:rsidR="00BE4FAD" w:rsidRPr="00B00C86">
              <w:rPr>
                <w:noProof/>
                <w:szCs w:val="24"/>
              </w:rPr>
              <w:t>S</w:t>
            </w:r>
            <w:r w:rsidRPr="00B00C86">
              <w:rPr>
                <w:noProof/>
                <w:szCs w:val="24"/>
              </w:rPr>
              <w:t xml:space="preserve">tandstill </w:t>
            </w:r>
            <w:r w:rsidR="00BE4FAD" w:rsidRPr="00B00C86">
              <w:rPr>
                <w:noProof/>
                <w:szCs w:val="24"/>
              </w:rPr>
              <w:t>P</w:t>
            </w:r>
            <w:r w:rsidRPr="00B00C86">
              <w:rPr>
                <w:noProof/>
                <w:szCs w:val="24"/>
              </w:rPr>
              <w:t xml:space="preserve">eriod shall automatically be extended until five (5) Business Days after such debriefing is provided. If more than one debriefing is so delayed, the </w:t>
            </w:r>
            <w:r w:rsidR="00BE4FAD" w:rsidRPr="00B00C86">
              <w:rPr>
                <w:noProof/>
                <w:szCs w:val="24"/>
              </w:rPr>
              <w:t>S</w:t>
            </w:r>
            <w:r w:rsidRPr="00B00C86">
              <w:rPr>
                <w:noProof/>
                <w:szCs w:val="24"/>
              </w:rPr>
              <w:t xml:space="preserve">tandstill </w:t>
            </w:r>
            <w:r w:rsidR="00BE4FAD" w:rsidRPr="00B00C86">
              <w:rPr>
                <w:noProof/>
                <w:szCs w:val="24"/>
              </w:rPr>
              <w:t>P</w:t>
            </w:r>
            <w:r w:rsidRPr="00B00C86">
              <w:rPr>
                <w:noProof/>
                <w:szCs w:val="24"/>
              </w:rPr>
              <w:t xml:space="preserve">eriod shall not end earlier than five (5) Business Days after the last debriefing takes place. The Employer shall promptly inform, by the quickest means available, all </w:t>
            </w:r>
            <w:r w:rsidR="0011340F" w:rsidRPr="00B00C86">
              <w:rPr>
                <w:noProof/>
                <w:szCs w:val="24"/>
              </w:rPr>
              <w:t>Tenderer</w:t>
            </w:r>
            <w:r w:rsidRPr="00B00C86">
              <w:rPr>
                <w:noProof/>
                <w:szCs w:val="24"/>
              </w:rPr>
              <w:t xml:space="preserve">s of the extended </w:t>
            </w:r>
            <w:r w:rsidR="00BE4FAD" w:rsidRPr="00B00C86">
              <w:rPr>
                <w:noProof/>
                <w:szCs w:val="24"/>
              </w:rPr>
              <w:t>S</w:t>
            </w:r>
            <w:r w:rsidRPr="00B00C86">
              <w:rPr>
                <w:noProof/>
                <w:szCs w:val="24"/>
              </w:rPr>
              <w:t xml:space="preserve">tandstill </w:t>
            </w:r>
            <w:r w:rsidR="00BE4FAD" w:rsidRPr="00B00C86">
              <w:rPr>
                <w:noProof/>
                <w:szCs w:val="24"/>
              </w:rPr>
              <w:t>P</w:t>
            </w:r>
            <w:r w:rsidRPr="00B00C86">
              <w:rPr>
                <w:noProof/>
                <w:szCs w:val="24"/>
              </w:rPr>
              <w:t xml:space="preserve">eriod. </w:t>
            </w:r>
          </w:p>
          <w:p w14:paraId="35E2C4C7" w14:textId="38B6E33A" w:rsidR="00891404" w:rsidRPr="00B00C86" w:rsidRDefault="00891404" w:rsidP="00891404">
            <w:pPr>
              <w:numPr>
                <w:ilvl w:val="1"/>
                <w:numId w:val="16"/>
              </w:numPr>
              <w:suppressAutoHyphens/>
              <w:spacing w:before="120" w:after="120"/>
              <w:ind w:left="612" w:hanging="612"/>
              <w:rPr>
                <w:noProof/>
                <w:szCs w:val="24"/>
              </w:rPr>
            </w:pPr>
            <w:r w:rsidRPr="00B00C86">
              <w:rPr>
                <w:noProof/>
                <w:szCs w:val="24"/>
              </w:rPr>
              <w:tab/>
              <w:t xml:space="preserve">Where a request for debriefing is received by the Employer later than the three (3)-Business Day deadline, the Employer should provide the debriefing as soon as practicable, and normally no later than fifteen (15) Business Days from the date of publication of </w:t>
            </w:r>
            <w:r w:rsidR="00BE4FAD" w:rsidRPr="00B00C86">
              <w:rPr>
                <w:noProof/>
                <w:szCs w:val="24"/>
              </w:rPr>
              <w:t>Contract Award</w:t>
            </w:r>
            <w:r w:rsidRPr="00B00C86">
              <w:rPr>
                <w:noProof/>
                <w:szCs w:val="24"/>
              </w:rPr>
              <w:t xml:space="preserve"> Notice. Requests for debriefing received outside the three (3)-</w:t>
            </w:r>
            <w:r w:rsidR="00133B76" w:rsidRPr="00B00C86">
              <w:rPr>
                <w:noProof/>
                <w:szCs w:val="24"/>
              </w:rPr>
              <w:t>Business Day</w:t>
            </w:r>
            <w:r w:rsidRPr="00B00C86">
              <w:rPr>
                <w:noProof/>
                <w:szCs w:val="24"/>
              </w:rPr>
              <w:t xml:space="preserve"> deadline shall not lead to extension of the </w:t>
            </w:r>
            <w:r w:rsidR="00BE4FAD" w:rsidRPr="00B00C86">
              <w:rPr>
                <w:noProof/>
                <w:szCs w:val="24"/>
              </w:rPr>
              <w:t>S</w:t>
            </w:r>
            <w:r w:rsidRPr="00B00C86">
              <w:rPr>
                <w:noProof/>
                <w:szCs w:val="24"/>
              </w:rPr>
              <w:t xml:space="preserve">tandstill </w:t>
            </w:r>
            <w:r w:rsidR="00BE4FAD" w:rsidRPr="00B00C86">
              <w:rPr>
                <w:noProof/>
                <w:szCs w:val="24"/>
              </w:rPr>
              <w:t>P</w:t>
            </w:r>
            <w:r w:rsidRPr="00B00C86">
              <w:rPr>
                <w:noProof/>
                <w:szCs w:val="24"/>
              </w:rPr>
              <w:t xml:space="preserve">eriod. </w:t>
            </w:r>
          </w:p>
          <w:p w14:paraId="57A3D245" w14:textId="6F39DA2A"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szCs w:val="24"/>
              </w:rPr>
              <w:tab/>
            </w:r>
            <w:r w:rsidRPr="00F32240">
              <w:rPr>
                <w:noProof/>
                <w:szCs w:val="24"/>
              </w:rPr>
              <w:t xml:space="preserve">Debriefings of unsuccessful </w:t>
            </w:r>
            <w:r w:rsidR="0011340F" w:rsidRPr="00F32240">
              <w:rPr>
                <w:noProof/>
                <w:szCs w:val="24"/>
              </w:rPr>
              <w:t>Tenderer</w:t>
            </w:r>
            <w:r w:rsidRPr="00F32240">
              <w:rPr>
                <w:noProof/>
                <w:szCs w:val="24"/>
              </w:rPr>
              <w:t xml:space="preserve">s may be done in writing or verbally. The </w:t>
            </w:r>
            <w:r w:rsidR="0011340F" w:rsidRPr="00F32240">
              <w:rPr>
                <w:noProof/>
                <w:szCs w:val="24"/>
              </w:rPr>
              <w:t>Tenderer</w:t>
            </w:r>
            <w:r w:rsidRPr="00F32240">
              <w:rPr>
                <w:noProof/>
                <w:szCs w:val="24"/>
              </w:rPr>
              <w:t>s shall bear their own costs of attending such a debriefing meeting.</w:t>
            </w:r>
            <w:r w:rsidR="00FE20AC" w:rsidRPr="001A3F9B">
              <w:rPr>
                <w:noProof/>
                <w:szCs w:val="24"/>
              </w:rPr>
              <w:t xml:space="preserve"> </w:t>
            </w:r>
            <w:r w:rsidR="00BE4FAD" w:rsidRPr="00F32240">
              <w:rPr>
                <w:noProof/>
                <w:szCs w:val="24"/>
              </w:rPr>
              <w:t>The Employer shall prepare a Minutes of Debriefing.</w:t>
            </w:r>
          </w:p>
        </w:tc>
      </w:tr>
      <w:tr w:rsidR="00B00C86" w:rsidRPr="00B00C86" w14:paraId="7FE112C9" w14:textId="77777777" w:rsidTr="005977C1">
        <w:tc>
          <w:tcPr>
            <w:tcW w:w="2340" w:type="dxa"/>
          </w:tcPr>
          <w:p w14:paraId="54741BCC" w14:textId="77777777" w:rsidR="00891404" w:rsidRPr="00B00C86" w:rsidRDefault="00891404" w:rsidP="00EA54A7">
            <w:pPr>
              <w:pStyle w:val="HeadingSPD02"/>
              <w:numPr>
                <w:ilvl w:val="0"/>
                <w:numId w:val="16"/>
              </w:numPr>
              <w:spacing w:before="120"/>
              <w:ind w:left="432" w:hanging="432"/>
              <w:jc w:val="left"/>
            </w:pPr>
            <w:bookmarkStart w:id="646" w:name="_Toc449106635"/>
            <w:bookmarkStart w:id="647" w:name="_Toc450070878"/>
            <w:bookmarkStart w:id="648" w:name="_Toc450635219"/>
            <w:bookmarkStart w:id="649" w:name="_Toc450635407"/>
            <w:r w:rsidRPr="00B00C86">
              <w:lastRenderedPageBreak/>
              <w:tab/>
            </w:r>
            <w:bookmarkStart w:id="650" w:name="_Toc466464303"/>
            <w:bookmarkStart w:id="651" w:name="_Toc486238215"/>
            <w:bookmarkStart w:id="652" w:name="_Toc486238689"/>
            <w:bookmarkStart w:id="653" w:name="_Toc521606719"/>
            <w:bookmarkStart w:id="654" w:name="_Toc463343483"/>
            <w:bookmarkStart w:id="655" w:name="_Toc463343676"/>
            <w:bookmarkStart w:id="656" w:name="_Toc463447995"/>
            <w:bookmarkStart w:id="657" w:name="_Toc486580137"/>
            <w:bookmarkStart w:id="658" w:name="_Toc139557641"/>
            <w:r w:rsidRPr="00B00C86">
              <w:rPr>
                <w:noProof/>
              </w:rPr>
              <w:t>Signing of Contract</w:t>
            </w:r>
            <w:bookmarkEnd w:id="646"/>
            <w:bookmarkEnd w:id="647"/>
            <w:bookmarkEnd w:id="648"/>
            <w:bookmarkEnd w:id="649"/>
            <w:bookmarkEnd w:id="650"/>
            <w:bookmarkEnd w:id="651"/>
            <w:bookmarkEnd w:id="652"/>
            <w:bookmarkEnd w:id="653"/>
            <w:bookmarkEnd w:id="654"/>
            <w:bookmarkEnd w:id="655"/>
            <w:bookmarkEnd w:id="656"/>
            <w:bookmarkEnd w:id="657"/>
            <w:bookmarkEnd w:id="658"/>
          </w:p>
        </w:tc>
        <w:tc>
          <w:tcPr>
            <w:tcW w:w="7039" w:type="dxa"/>
          </w:tcPr>
          <w:p w14:paraId="055B36C2" w14:textId="34381425" w:rsidR="00891404" w:rsidRPr="00B00C86" w:rsidRDefault="00891404" w:rsidP="00EA54A7">
            <w:pPr>
              <w:pStyle w:val="ListNumber2"/>
              <w:numPr>
                <w:ilvl w:val="1"/>
                <w:numId w:val="16"/>
              </w:numPr>
              <w:suppressAutoHyphens/>
              <w:spacing w:before="120" w:after="120"/>
              <w:ind w:left="612" w:hanging="612"/>
              <w:contextualSpacing w:val="0"/>
              <w:rPr>
                <w:noProof/>
                <w:szCs w:val="24"/>
              </w:rPr>
            </w:pPr>
            <w:r w:rsidRPr="00B00C86">
              <w:rPr>
                <w:szCs w:val="24"/>
              </w:rPr>
              <w:tab/>
            </w:r>
            <w:r w:rsidR="006420C7" w:rsidRPr="001A3F9B">
              <w:rPr>
                <w:szCs w:val="24"/>
              </w:rPr>
              <w:t>The Letter of Acceptance including the Contract Agreement</w:t>
            </w:r>
            <w:r w:rsidR="006420C7" w:rsidRPr="00FF06F7">
              <w:rPr>
                <w:szCs w:val="24"/>
              </w:rPr>
              <w:t xml:space="preserve"> </w:t>
            </w:r>
            <w:r w:rsidR="000F4405" w:rsidRPr="00FF06F7">
              <w:rPr>
                <w:szCs w:val="24"/>
              </w:rPr>
              <w:t>sent</w:t>
            </w:r>
            <w:r w:rsidR="000F4405">
              <w:rPr>
                <w:szCs w:val="24"/>
              </w:rPr>
              <w:t xml:space="preserve"> by t</w:t>
            </w:r>
            <w:r w:rsidRPr="00B00C86">
              <w:rPr>
                <w:szCs w:val="24"/>
              </w:rPr>
              <w:t xml:space="preserve">he Employer to the successful </w:t>
            </w:r>
            <w:r w:rsidR="0011340F" w:rsidRPr="00B00C86">
              <w:rPr>
                <w:szCs w:val="24"/>
              </w:rPr>
              <w:t>Tenderer</w:t>
            </w:r>
            <w:r w:rsidRPr="00B00C86">
              <w:rPr>
                <w:szCs w:val="24"/>
              </w:rPr>
              <w:t xml:space="preserve"> </w:t>
            </w:r>
            <w:r w:rsidR="00332B88">
              <w:rPr>
                <w:szCs w:val="24"/>
              </w:rPr>
              <w:t xml:space="preserve">(refer </w:t>
            </w:r>
            <w:r w:rsidR="00332B88" w:rsidRPr="001A3F9B">
              <w:rPr>
                <w:b/>
                <w:bCs/>
                <w:szCs w:val="24"/>
              </w:rPr>
              <w:t xml:space="preserve">ITT </w:t>
            </w:r>
            <w:r w:rsidR="00332B88" w:rsidRPr="00CA0FBA">
              <w:rPr>
                <w:b/>
                <w:bCs/>
                <w:szCs w:val="24"/>
              </w:rPr>
              <w:t>51.1</w:t>
            </w:r>
            <w:r w:rsidR="00332B88" w:rsidRPr="00CA0FBA">
              <w:rPr>
                <w:szCs w:val="24"/>
              </w:rPr>
              <w:t>)</w:t>
            </w:r>
            <w:r w:rsidRPr="00B00C86">
              <w:rPr>
                <w:szCs w:val="24"/>
              </w:rPr>
              <w:t xml:space="preserve"> </w:t>
            </w:r>
            <w:r w:rsidR="007E7C4E">
              <w:rPr>
                <w:szCs w:val="24"/>
              </w:rPr>
              <w:t xml:space="preserve">will </w:t>
            </w:r>
            <w:r w:rsidR="00332B88">
              <w:rPr>
                <w:szCs w:val="24"/>
              </w:rPr>
              <w:t>include</w:t>
            </w:r>
            <w:r w:rsidR="007E7C4E">
              <w:rPr>
                <w:szCs w:val="24"/>
              </w:rPr>
              <w:t xml:space="preserve"> </w:t>
            </w:r>
            <w:r w:rsidRPr="00B00C86">
              <w:rPr>
                <w:szCs w:val="24"/>
              </w:rPr>
              <w:t>a request to submit the Beneficial Ownership Disclosure Form providing additional information on its beneficial ownership. The Beneficial Ownership Disclosure Form</w:t>
            </w:r>
            <w:r w:rsidR="007E7C4E">
              <w:rPr>
                <w:szCs w:val="24"/>
              </w:rPr>
              <w:t xml:space="preserve"> </w:t>
            </w:r>
            <w:r w:rsidRPr="00B00C86">
              <w:rPr>
                <w:szCs w:val="24"/>
              </w:rPr>
              <w:t>shall be submitted within eight (8) Business Days of receiving this request.</w:t>
            </w:r>
          </w:p>
          <w:p w14:paraId="17505532" w14:textId="05FAEEA7" w:rsidR="00891404" w:rsidRPr="00B00C86" w:rsidRDefault="00891404" w:rsidP="00EA54A7">
            <w:pPr>
              <w:pStyle w:val="ListNumber2"/>
              <w:numPr>
                <w:ilvl w:val="1"/>
                <w:numId w:val="16"/>
              </w:numPr>
              <w:suppressAutoHyphens/>
              <w:spacing w:before="120" w:after="120"/>
              <w:ind w:left="612" w:hanging="612"/>
              <w:contextualSpacing w:val="0"/>
              <w:rPr>
                <w:szCs w:val="24"/>
              </w:rPr>
            </w:pPr>
            <w:r w:rsidRPr="00B00C86">
              <w:rPr>
                <w:noProof/>
                <w:szCs w:val="24"/>
              </w:rPr>
              <w:tab/>
            </w:r>
            <w:r w:rsidRPr="00B00C86">
              <w:rPr>
                <w:szCs w:val="24"/>
              </w:rPr>
              <w:t xml:space="preserve">The successful </w:t>
            </w:r>
            <w:r w:rsidR="0011340F" w:rsidRPr="00B00C86">
              <w:rPr>
                <w:szCs w:val="24"/>
              </w:rPr>
              <w:t>Tenderer</w:t>
            </w:r>
            <w:r w:rsidRPr="00B00C86">
              <w:rPr>
                <w:szCs w:val="24"/>
              </w:rPr>
              <w:t xml:space="preserve"> shall sign, date and return to the Employer, the Contract Agreement within twenty-eight (28) days of its receipt.</w:t>
            </w:r>
          </w:p>
        </w:tc>
      </w:tr>
      <w:tr w:rsidR="00B00C86" w:rsidRPr="00B00C86" w14:paraId="29591133" w14:textId="77777777" w:rsidTr="005977C1">
        <w:tc>
          <w:tcPr>
            <w:tcW w:w="2340" w:type="dxa"/>
          </w:tcPr>
          <w:p w14:paraId="789AAEFD" w14:textId="77777777" w:rsidR="00891404" w:rsidRPr="00B00C86" w:rsidRDefault="00891404" w:rsidP="00891404">
            <w:pPr>
              <w:pStyle w:val="HeadingSPD02"/>
              <w:numPr>
                <w:ilvl w:val="0"/>
                <w:numId w:val="16"/>
              </w:numPr>
              <w:spacing w:before="120"/>
              <w:ind w:left="432" w:hanging="432"/>
              <w:jc w:val="left"/>
            </w:pPr>
            <w:bookmarkStart w:id="659" w:name="_Toc449106636"/>
            <w:bookmarkStart w:id="660" w:name="_Toc450070879"/>
            <w:bookmarkStart w:id="661" w:name="_Toc450635220"/>
            <w:bookmarkStart w:id="662" w:name="_Toc450635408"/>
            <w:r w:rsidRPr="00B00C86">
              <w:tab/>
            </w:r>
            <w:bookmarkStart w:id="663" w:name="_Toc466464304"/>
            <w:bookmarkStart w:id="664" w:name="_Toc486238216"/>
            <w:bookmarkStart w:id="665" w:name="_Toc486238690"/>
            <w:bookmarkStart w:id="666" w:name="_Toc521606720"/>
            <w:bookmarkStart w:id="667" w:name="_Toc463343484"/>
            <w:bookmarkStart w:id="668" w:name="_Toc463343677"/>
            <w:bookmarkStart w:id="669" w:name="_Toc463447996"/>
            <w:bookmarkStart w:id="670" w:name="_Toc486580138"/>
            <w:bookmarkStart w:id="671" w:name="_Toc139557642"/>
            <w:r w:rsidRPr="00B00C86">
              <w:rPr>
                <w:noProof/>
              </w:rPr>
              <w:t>Performance Security</w:t>
            </w:r>
            <w:bookmarkEnd w:id="659"/>
            <w:bookmarkEnd w:id="660"/>
            <w:bookmarkEnd w:id="661"/>
            <w:bookmarkEnd w:id="662"/>
            <w:bookmarkEnd w:id="663"/>
            <w:bookmarkEnd w:id="664"/>
            <w:bookmarkEnd w:id="665"/>
            <w:bookmarkEnd w:id="666"/>
            <w:bookmarkEnd w:id="667"/>
            <w:bookmarkEnd w:id="668"/>
            <w:bookmarkEnd w:id="669"/>
            <w:bookmarkEnd w:id="670"/>
            <w:bookmarkEnd w:id="671"/>
          </w:p>
        </w:tc>
        <w:tc>
          <w:tcPr>
            <w:tcW w:w="7039" w:type="dxa"/>
          </w:tcPr>
          <w:p w14:paraId="6138176B" w14:textId="13B846D4" w:rsidR="00891404" w:rsidRPr="00B00C86" w:rsidRDefault="0035412C" w:rsidP="00891404">
            <w:pPr>
              <w:pStyle w:val="ListNumber2"/>
              <w:numPr>
                <w:ilvl w:val="1"/>
                <w:numId w:val="16"/>
              </w:numPr>
              <w:suppressAutoHyphens/>
              <w:spacing w:before="120" w:after="120"/>
              <w:ind w:left="612" w:hanging="612"/>
              <w:contextualSpacing w:val="0"/>
              <w:rPr>
                <w:noProof/>
              </w:rPr>
            </w:pPr>
            <w:r w:rsidRPr="00B00C86">
              <w:rPr>
                <w:noProof/>
              </w:rPr>
              <w:t xml:space="preserve"> </w:t>
            </w:r>
            <w:r w:rsidR="00891404" w:rsidRPr="00B00C86">
              <w:rPr>
                <w:noProof/>
              </w:rPr>
              <w:t xml:space="preserve">Within twenty-eight (28) days of the receipt of the Letter of Acceptance from the Employer, the successful </w:t>
            </w:r>
            <w:r w:rsidR="0011340F" w:rsidRPr="00B00C86">
              <w:rPr>
                <w:noProof/>
              </w:rPr>
              <w:t>Tenderer</w:t>
            </w:r>
            <w:r w:rsidR="00891404" w:rsidRPr="00B00C86">
              <w:rPr>
                <w:noProof/>
              </w:rPr>
              <w:t xml:space="preserve"> shall furnish the Performance Security</w:t>
            </w:r>
            <w:r w:rsidR="00891404" w:rsidRPr="00B00C86">
              <w:rPr>
                <w:noProof/>
                <w:spacing w:val="-6"/>
              </w:rPr>
              <w:t xml:space="preserve"> </w:t>
            </w:r>
            <w:r w:rsidR="00891404" w:rsidRPr="00B00C86">
              <w:rPr>
                <w:noProof/>
              </w:rPr>
              <w:t xml:space="preserve">in accordance with the General Conditions, </w:t>
            </w:r>
            <w:r w:rsidR="00891404" w:rsidRPr="00B00C86">
              <w:rPr>
                <w:noProof/>
                <w:szCs w:val="24"/>
              </w:rPr>
              <w:t xml:space="preserve">subject to </w:t>
            </w:r>
            <w:r w:rsidR="007F0961" w:rsidRPr="00B00C86">
              <w:rPr>
                <w:b/>
                <w:noProof/>
                <w:szCs w:val="24"/>
              </w:rPr>
              <w:t>ITT</w:t>
            </w:r>
            <w:r w:rsidR="00891404" w:rsidRPr="00B00C86">
              <w:rPr>
                <w:b/>
                <w:noProof/>
                <w:szCs w:val="24"/>
              </w:rPr>
              <w:t xml:space="preserve"> 42.2 (b),</w:t>
            </w:r>
            <w:r w:rsidR="00FE20AC">
              <w:rPr>
                <w:noProof/>
                <w:szCs w:val="24"/>
              </w:rPr>
              <w:t xml:space="preserve"> </w:t>
            </w:r>
            <w:r w:rsidR="00891404" w:rsidRPr="00B00C86">
              <w:rPr>
                <w:noProof/>
              </w:rPr>
              <w:t>using the Performance Security Form included in Section X, Contract Forms, or another form acceptable to the Employer.</w:t>
            </w:r>
          </w:p>
          <w:p w14:paraId="3FE75949" w14:textId="00CA3F6B"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noProof/>
              </w:rPr>
              <w:tab/>
              <w:t xml:space="preserve">Failure of the successful </w:t>
            </w:r>
            <w:r w:rsidR="0011340F" w:rsidRPr="00B00C86">
              <w:rPr>
                <w:noProof/>
              </w:rPr>
              <w:t>Tenderer</w:t>
            </w:r>
            <w:r w:rsidRPr="00B00C86">
              <w:rPr>
                <w:noProof/>
              </w:rPr>
              <w:t xml:space="preserve"> to submit </w:t>
            </w:r>
            <w:r w:rsidRPr="00813C9E">
              <w:rPr>
                <w:noProof/>
              </w:rPr>
              <w:t>the above-mentioned Performance Security</w:t>
            </w:r>
            <w:r w:rsidRPr="00813C9E">
              <w:rPr>
                <w:noProof/>
                <w:spacing w:val="-6"/>
              </w:rPr>
              <w:t xml:space="preserve"> </w:t>
            </w:r>
            <w:r w:rsidRPr="00813C9E">
              <w:rPr>
                <w:noProof/>
              </w:rPr>
              <w:t>or sign the Contract shall constitute sufficient grounds for the annulment of the award and</w:t>
            </w:r>
            <w:r w:rsidRPr="00B00C86">
              <w:rPr>
                <w:noProof/>
              </w:rPr>
              <w:t xml:space="preserve"> forfeiture of the </w:t>
            </w:r>
            <w:r w:rsidR="00432248" w:rsidRPr="00B00C86">
              <w:rPr>
                <w:noProof/>
              </w:rPr>
              <w:t>Tender</w:t>
            </w:r>
            <w:r w:rsidRPr="00B00C86">
              <w:rPr>
                <w:noProof/>
              </w:rPr>
              <w:t xml:space="preserve"> </w:t>
            </w:r>
            <w:r w:rsidR="0035412C" w:rsidRPr="00B00C86">
              <w:rPr>
                <w:noProof/>
              </w:rPr>
              <w:t>S</w:t>
            </w:r>
            <w:r w:rsidRPr="00B00C86">
              <w:rPr>
                <w:noProof/>
              </w:rPr>
              <w:t xml:space="preserve">ecurity. In that event the Employer may award the </w:t>
            </w:r>
            <w:r w:rsidRPr="00B00C86">
              <w:rPr>
                <w:noProof/>
              </w:rPr>
              <w:lastRenderedPageBreak/>
              <w:t xml:space="preserve">Contract to </w:t>
            </w:r>
            <w:r w:rsidR="0035412C" w:rsidRPr="00B00C86">
              <w:rPr>
                <w:noProof/>
              </w:rPr>
              <w:t xml:space="preserve">the Tenderer offering </w:t>
            </w:r>
            <w:r w:rsidRPr="00B00C86">
              <w:rPr>
                <w:noProof/>
              </w:rPr>
              <w:t xml:space="preserve">the next </w:t>
            </w:r>
            <w:r w:rsidR="0035412C" w:rsidRPr="00B00C86">
              <w:rPr>
                <w:noProof/>
              </w:rPr>
              <w:t xml:space="preserve">Most Advantageous </w:t>
            </w:r>
            <w:r w:rsidR="00432248" w:rsidRPr="00B00C86">
              <w:rPr>
                <w:noProof/>
              </w:rPr>
              <w:t>Tender</w:t>
            </w:r>
            <w:r w:rsidRPr="00B00C86">
              <w:rPr>
                <w:noProof/>
              </w:rPr>
              <w:t>.</w:t>
            </w:r>
          </w:p>
        </w:tc>
      </w:tr>
      <w:tr w:rsidR="00B00C86" w:rsidRPr="00B00C86" w14:paraId="7EE78212" w14:textId="77777777" w:rsidTr="005977C1">
        <w:tc>
          <w:tcPr>
            <w:tcW w:w="2340" w:type="dxa"/>
          </w:tcPr>
          <w:p w14:paraId="58F59689" w14:textId="41EBFBA8" w:rsidR="00891404" w:rsidRPr="00B00C86" w:rsidRDefault="00891404" w:rsidP="00891404">
            <w:pPr>
              <w:pStyle w:val="HeadingSPD02"/>
              <w:numPr>
                <w:ilvl w:val="0"/>
                <w:numId w:val="16"/>
              </w:numPr>
              <w:spacing w:before="120"/>
              <w:ind w:left="432" w:hanging="432"/>
              <w:jc w:val="left"/>
            </w:pPr>
            <w:bookmarkStart w:id="672" w:name="_Toc450070880"/>
            <w:bookmarkStart w:id="673" w:name="_Toc450635221"/>
            <w:bookmarkStart w:id="674" w:name="_Toc450635409"/>
            <w:r w:rsidRPr="00B00C86">
              <w:lastRenderedPageBreak/>
              <w:tab/>
            </w:r>
            <w:bookmarkStart w:id="675" w:name="_Toc463343485"/>
            <w:bookmarkStart w:id="676" w:name="_Toc463343678"/>
            <w:bookmarkStart w:id="677" w:name="_Toc463447997"/>
            <w:bookmarkStart w:id="678" w:name="_Toc486580139"/>
            <w:bookmarkStart w:id="679" w:name="_Toc473800030"/>
            <w:bookmarkStart w:id="680" w:name="_Toc486238217"/>
            <w:bookmarkStart w:id="681" w:name="_Toc486238691"/>
            <w:bookmarkStart w:id="682" w:name="_Toc521606721"/>
            <w:bookmarkStart w:id="683" w:name="_Toc139557643"/>
            <w:r w:rsidRPr="00B00C86">
              <w:rPr>
                <w:noProof/>
              </w:rPr>
              <w:t>Procurement</w:t>
            </w:r>
            <w:r w:rsidR="00BB38A5" w:rsidRPr="00B00C86">
              <w:rPr>
                <w:noProof/>
              </w:rPr>
              <w:t>-</w:t>
            </w:r>
            <w:r w:rsidRPr="00B00C86">
              <w:rPr>
                <w:noProof/>
              </w:rPr>
              <w:t xml:space="preserve"> Related Complaint</w:t>
            </w:r>
            <w:bookmarkEnd w:id="672"/>
            <w:bookmarkEnd w:id="673"/>
            <w:bookmarkEnd w:id="674"/>
            <w:bookmarkEnd w:id="675"/>
            <w:bookmarkEnd w:id="676"/>
            <w:bookmarkEnd w:id="677"/>
            <w:bookmarkEnd w:id="678"/>
            <w:bookmarkEnd w:id="679"/>
            <w:bookmarkEnd w:id="680"/>
            <w:bookmarkEnd w:id="681"/>
            <w:bookmarkEnd w:id="682"/>
            <w:bookmarkEnd w:id="683"/>
          </w:p>
        </w:tc>
        <w:tc>
          <w:tcPr>
            <w:tcW w:w="7039" w:type="dxa"/>
          </w:tcPr>
          <w:p w14:paraId="609CEAC5" w14:textId="40B55830" w:rsidR="00891404" w:rsidRPr="00B00C86" w:rsidRDefault="00891404" w:rsidP="00891404">
            <w:pPr>
              <w:pStyle w:val="ListNumber2"/>
              <w:numPr>
                <w:ilvl w:val="1"/>
                <w:numId w:val="16"/>
              </w:numPr>
              <w:suppressAutoHyphens/>
              <w:spacing w:before="120" w:after="120"/>
              <w:ind w:left="612" w:hanging="612"/>
              <w:contextualSpacing w:val="0"/>
              <w:rPr>
                <w:szCs w:val="24"/>
              </w:rPr>
            </w:pPr>
            <w:r w:rsidRPr="00B00C86">
              <w:rPr>
                <w:szCs w:val="24"/>
              </w:rPr>
              <w:tab/>
            </w:r>
            <w:r w:rsidRPr="00B00C86">
              <w:rPr>
                <w:noProof/>
              </w:rPr>
              <w:t xml:space="preserve">The procedures for making a Procurement-related Complaint are as specified </w:t>
            </w:r>
            <w:r w:rsidRPr="00B00C86">
              <w:rPr>
                <w:b/>
                <w:noProof/>
              </w:rPr>
              <w:t xml:space="preserve">in the </w:t>
            </w:r>
            <w:r w:rsidR="000D4E27" w:rsidRPr="00B00C86">
              <w:rPr>
                <w:b/>
                <w:noProof/>
              </w:rPr>
              <w:t>TDS</w:t>
            </w:r>
            <w:r w:rsidRPr="00B00C86">
              <w:rPr>
                <w:noProof/>
              </w:rPr>
              <w:t>.</w:t>
            </w:r>
          </w:p>
        </w:tc>
      </w:tr>
    </w:tbl>
    <w:p w14:paraId="1275EC12" w14:textId="77777777" w:rsidR="00891404" w:rsidRPr="00B00C86" w:rsidRDefault="00891404" w:rsidP="00891404">
      <w:pPr>
        <w:jc w:val="left"/>
        <w:rPr>
          <w:b/>
          <w:noProof/>
          <w:szCs w:val="24"/>
        </w:rPr>
        <w:sectPr w:rsidR="00891404" w:rsidRPr="00B00C86" w:rsidSect="005977C1">
          <w:headerReference w:type="default" r:id="rId21"/>
          <w:headerReference w:type="first" r:id="rId22"/>
          <w:footnotePr>
            <w:numRestart w:val="eachSect"/>
          </w:footnotePr>
          <w:pgSz w:w="12240" w:h="15840" w:code="1"/>
          <w:pgMar w:top="1440" w:right="1440" w:bottom="1440" w:left="1440" w:header="720" w:footer="720" w:gutter="0"/>
          <w:cols w:space="720"/>
          <w:titlePg/>
        </w:sectPr>
      </w:pPr>
      <w:r w:rsidRPr="00B00C86">
        <w:rPr>
          <w:b/>
          <w:noProof/>
          <w:szCs w:val="24"/>
        </w:rPr>
        <w:br w:type="page"/>
      </w:r>
    </w:p>
    <w:p w14:paraId="50EE2802" w14:textId="43083037" w:rsidR="00891404" w:rsidRPr="00B00C86" w:rsidRDefault="00891404" w:rsidP="00891404">
      <w:pPr>
        <w:pStyle w:val="Head11b"/>
        <w:pBdr>
          <w:bottom w:val="none" w:sz="0" w:space="0" w:color="auto"/>
        </w:pBdr>
        <w:rPr>
          <w:rFonts w:ascii="Times New Roman" w:hAnsi="Times New Roman"/>
        </w:rPr>
      </w:pPr>
      <w:bookmarkStart w:id="684" w:name="_Toc445567355"/>
      <w:bookmarkStart w:id="685" w:name="_Toc449888870"/>
      <w:bookmarkStart w:id="686" w:name="_Toc450067892"/>
      <w:bookmarkStart w:id="687" w:name="_Toc220669263"/>
      <w:r w:rsidRPr="00B00C86">
        <w:rPr>
          <w:rFonts w:ascii="Times New Roman" w:hAnsi="Times New Roman"/>
        </w:rPr>
        <w:lastRenderedPageBreak/>
        <w:t>Section</w:t>
      </w:r>
      <w:r w:rsidRPr="00B00C86">
        <w:rPr>
          <w:rFonts w:ascii="Times New Roman" w:hAnsi="Times New Roman" w:hint="eastAsia"/>
        </w:rPr>
        <w:t xml:space="preserve"> </w:t>
      </w:r>
      <w:r w:rsidRPr="00B00C86">
        <w:rPr>
          <w:rFonts w:ascii="Times New Roman" w:hAnsi="Times New Roman"/>
        </w:rPr>
        <w:t xml:space="preserve">II </w:t>
      </w:r>
      <w:r w:rsidRPr="00B00C86">
        <w:t>–</w:t>
      </w:r>
      <w:r w:rsidRPr="00B00C86">
        <w:rPr>
          <w:rFonts w:ascii="Times New Roman" w:hAnsi="Times New Roman"/>
        </w:rPr>
        <w:t xml:space="preserve"> </w:t>
      </w:r>
      <w:r w:rsidR="00432248" w:rsidRPr="00B00C86">
        <w:rPr>
          <w:rFonts w:ascii="Times New Roman" w:hAnsi="Times New Roman"/>
        </w:rPr>
        <w:t>Tender</w:t>
      </w:r>
      <w:r w:rsidRPr="00B00C86">
        <w:rPr>
          <w:rFonts w:ascii="Times New Roman" w:hAnsi="Times New Roman"/>
        </w:rPr>
        <w:t xml:space="preserve"> Data Sheet (</w:t>
      </w:r>
      <w:r w:rsidR="000D4E27" w:rsidRPr="00B00C86">
        <w:rPr>
          <w:rFonts w:ascii="Times New Roman" w:hAnsi="Times New Roman"/>
        </w:rPr>
        <w:t>TDS</w:t>
      </w:r>
      <w:r w:rsidRPr="00B00C86">
        <w:rPr>
          <w:rFonts w:ascii="Times New Roman" w:hAnsi="Times New Roman"/>
        </w:rPr>
        <w:t>)</w:t>
      </w:r>
      <w:bookmarkEnd w:id="684"/>
      <w:bookmarkEnd w:id="685"/>
      <w:bookmarkEnd w:id="686"/>
      <w:bookmarkEnd w:id="687"/>
    </w:p>
    <w:p w14:paraId="5B81BAC7" w14:textId="77777777" w:rsidR="00891404" w:rsidRPr="00B00C86" w:rsidRDefault="00891404" w:rsidP="00891404"/>
    <w:p w14:paraId="1AE74D45" w14:textId="53673B89" w:rsidR="00891404" w:rsidRPr="00B00C86" w:rsidRDefault="00891404" w:rsidP="00891404">
      <w:pPr>
        <w:spacing w:after="120"/>
      </w:pPr>
      <w:r w:rsidRPr="00B00C86">
        <w:t xml:space="preserve">The following specific data for the proposed Works shall complement, supplement, or amend the provisions in the Instructions to </w:t>
      </w:r>
      <w:r w:rsidR="0011340F" w:rsidRPr="00B00C86">
        <w:t>Tenderer</w:t>
      </w:r>
      <w:r w:rsidRPr="00B00C86">
        <w:t>s (</w:t>
      </w:r>
      <w:r w:rsidR="007F0961" w:rsidRPr="00B00C86">
        <w:t>ITT</w:t>
      </w:r>
      <w:r w:rsidRPr="00B00C86">
        <w:t xml:space="preserve">). Whenever there is a conflict, the provisions herein shall prevail over those in </w:t>
      </w:r>
      <w:r w:rsidR="007F0961" w:rsidRPr="00B00C86">
        <w:t>ITT</w:t>
      </w:r>
      <w:r w:rsidRPr="00B00C86">
        <w:t>.</w:t>
      </w:r>
    </w:p>
    <w:p w14:paraId="368C15E7" w14:textId="10B5AE1C" w:rsidR="00891404" w:rsidRPr="00B00C86" w:rsidRDefault="00891404" w:rsidP="00891404">
      <w:pPr>
        <w:spacing w:after="120"/>
        <w:rPr>
          <w:i/>
        </w:rPr>
      </w:pPr>
      <w:r w:rsidRPr="00B00C86">
        <w:rPr>
          <w:i/>
        </w:rPr>
        <w:t xml:space="preserve">[Where an e-procurement system is used, modify the relevant parts of the </w:t>
      </w:r>
      <w:r w:rsidR="000D4E27" w:rsidRPr="00B00C86">
        <w:rPr>
          <w:b/>
          <w:i/>
        </w:rPr>
        <w:t>TDS</w:t>
      </w:r>
      <w:r w:rsidRPr="00B00C86">
        <w:rPr>
          <w:i/>
        </w:rPr>
        <w:t xml:space="preserve"> accordingly to reflect the e-procurement process]</w:t>
      </w:r>
    </w:p>
    <w:p w14:paraId="3730FD7C" w14:textId="585677A4" w:rsidR="00891404" w:rsidRPr="00B00C86" w:rsidRDefault="00891404" w:rsidP="00891404">
      <w:pPr>
        <w:spacing w:after="120"/>
        <w:rPr>
          <w:i/>
          <w:iCs/>
        </w:rPr>
      </w:pPr>
      <w:r w:rsidRPr="00B00C86">
        <w:rPr>
          <w:i/>
          <w:iCs/>
        </w:rPr>
        <w:t xml:space="preserve">[Instructions for completing the </w:t>
      </w:r>
      <w:r w:rsidR="00432248" w:rsidRPr="00B00C86">
        <w:rPr>
          <w:i/>
          <w:iCs/>
        </w:rPr>
        <w:t>Tender</w:t>
      </w:r>
      <w:r w:rsidRPr="00B00C86">
        <w:rPr>
          <w:i/>
          <w:iCs/>
        </w:rPr>
        <w:t xml:space="preserve"> Data Sheet are provided, as needed, in the notes in </w:t>
      </w:r>
      <w:r w:rsidR="008C28D3">
        <w:rPr>
          <w:i/>
          <w:iCs/>
        </w:rPr>
        <w:t xml:space="preserve">bold </w:t>
      </w:r>
      <w:r w:rsidRPr="00B00C86">
        <w:rPr>
          <w:i/>
          <w:iCs/>
        </w:rPr>
        <w:t xml:space="preserve">italics mentioned for the relevant </w:t>
      </w:r>
      <w:r w:rsidR="007F0961" w:rsidRPr="00B00C86">
        <w:rPr>
          <w:i/>
          <w:iCs/>
        </w:rPr>
        <w:t>ITT</w:t>
      </w:r>
      <w:r w:rsidR="004C0047" w:rsidRPr="00B00C86">
        <w:rPr>
          <w:i/>
          <w:iCs/>
        </w:rPr>
        <w:t xml:space="preserve">, and such instructions should be deleted from the final </w:t>
      </w:r>
      <w:r w:rsidR="009E14C9" w:rsidRPr="00B00C86">
        <w:rPr>
          <w:i/>
          <w:iCs/>
        </w:rPr>
        <w:t>Tender</w:t>
      </w:r>
      <w:r w:rsidR="004C0047" w:rsidRPr="00B00C86">
        <w:rPr>
          <w:i/>
          <w:iCs/>
        </w:rPr>
        <w:t xml:space="preserve"> Document as appropriate.</w:t>
      </w:r>
      <w:r w:rsidRPr="00B00C86">
        <w:rPr>
          <w:i/>
          <w:iCs/>
        </w:rPr>
        <w:t>]</w:t>
      </w:r>
    </w:p>
    <w:p w14:paraId="6D794B38" w14:textId="77777777" w:rsidR="00891404" w:rsidRPr="00B00C86" w:rsidRDefault="00891404" w:rsidP="00891404">
      <w:pPr>
        <w:rPr>
          <w:sz w:val="22"/>
        </w:rPr>
      </w:pPr>
    </w:p>
    <w:tbl>
      <w:tblPr>
        <w:tblW w:w="9386"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15" w:type="dxa"/>
          <w:right w:w="115" w:type="dxa"/>
        </w:tblCellMar>
        <w:tblLook w:val="00A0" w:firstRow="1" w:lastRow="0" w:firstColumn="1" w:lastColumn="0" w:noHBand="0" w:noVBand="0"/>
      </w:tblPr>
      <w:tblGrid>
        <w:gridCol w:w="990"/>
        <w:gridCol w:w="8390"/>
        <w:gridCol w:w="6"/>
      </w:tblGrid>
      <w:tr w:rsidR="00B00C86" w:rsidRPr="00B00C86" w14:paraId="2CF038A3" w14:textId="77777777" w:rsidTr="00CA6775">
        <w:trPr>
          <w:cantSplit/>
        </w:trPr>
        <w:tc>
          <w:tcPr>
            <w:tcW w:w="990" w:type="dxa"/>
          </w:tcPr>
          <w:p w14:paraId="6147A6FE" w14:textId="7844AA9B" w:rsidR="00891404" w:rsidRPr="00B00C86" w:rsidRDefault="007F0961" w:rsidP="005977C1">
            <w:pPr>
              <w:tabs>
                <w:tab w:val="right" w:pos="7272"/>
              </w:tabs>
              <w:spacing w:before="120" w:after="120"/>
              <w:jc w:val="left"/>
              <w:rPr>
                <w:b/>
                <w:szCs w:val="24"/>
              </w:rPr>
            </w:pPr>
            <w:r w:rsidRPr="00B00C86">
              <w:rPr>
                <w:b/>
                <w:szCs w:val="24"/>
              </w:rPr>
              <w:t>ITT</w:t>
            </w:r>
            <w:r w:rsidR="00891404" w:rsidRPr="00B00C86">
              <w:rPr>
                <w:b/>
                <w:szCs w:val="24"/>
              </w:rPr>
              <w:t xml:space="preserve"> Reference</w:t>
            </w:r>
          </w:p>
        </w:tc>
        <w:tc>
          <w:tcPr>
            <w:tcW w:w="8396" w:type="dxa"/>
            <w:gridSpan w:val="2"/>
            <w:vAlign w:val="center"/>
          </w:tcPr>
          <w:p w14:paraId="14DE3DA9" w14:textId="77777777" w:rsidR="00891404" w:rsidRPr="00B00C86" w:rsidRDefault="00891404" w:rsidP="005977C1">
            <w:pPr>
              <w:tabs>
                <w:tab w:val="right" w:pos="7272"/>
              </w:tabs>
              <w:spacing w:before="120" w:after="120"/>
              <w:jc w:val="center"/>
              <w:rPr>
                <w:sz w:val="32"/>
                <w:szCs w:val="32"/>
              </w:rPr>
            </w:pPr>
            <w:r w:rsidRPr="00B00C86">
              <w:rPr>
                <w:b/>
                <w:sz w:val="32"/>
                <w:szCs w:val="32"/>
              </w:rPr>
              <w:t>A. General</w:t>
            </w:r>
          </w:p>
        </w:tc>
      </w:tr>
      <w:tr w:rsidR="00B00C86" w:rsidRPr="00B00C86" w14:paraId="0983B719" w14:textId="77777777" w:rsidTr="00CA6775">
        <w:trPr>
          <w:gridAfter w:val="1"/>
          <w:wAfter w:w="6" w:type="dxa"/>
          <w:cantSplit/>
        </w:trPr>
        <w:tc>
          <w:tcPr>
            <w:tcW w:w="990" w:type="dxa"/>
          </w:tcPr>
          <w:p w14:paraId="16B9A08E" w14:textId="4E92F0DA" w:rsidR="00891404" w:rsidRPr="00B00C86" w:rsidRDefault="007F0961" w:rsidP="005977C1">
            <w:pPr>
              <w:spacing w:before="120" w:after="120"/>
              <w:rPr>
                <w:b/>
                <w:szCs w:val="24"/>
              </w:rPr>
            </w:pPr>
            <w:r w:rsidRPr="00B00C86">
              <w:rPr>
                <w:b/>
                <w:szCs w:val="24"/>
              </w:rPr>
              <w:t>ITT</w:t>
            </w:r>
            <w:r w:rsidR="00891404" w:rsidRPr="00B00C86">
              <w:rPr>
                <w:b/>
                <w:szCs w:val="24"/>
              </w:rPr>
              <w:t xml:space="preserve"> 1.1</w:t>
            </w:r>
          </w:p>
        </w:tc>
        <w:tc>
          <w:tcPr>
            <w:tcW w:w="8390" w:type="dxa"/>
          </w:tcPr>
          <w:p w14:paraId="6A512B2B" w14:textId="057583B6" w:rsidR="00891404" w:rsidRPr="00B00C86" w:rsidRDefault="00891404" w:rsidP="005977C1">
            <w:pPr>
              <w:tabs>
                <w:tab w:val="right" w:pos="7272"/>
              </w:tabs>
              <w:spacing w:before="120" w:after="120"/>
              <w:rPr>
                <w:szCs w:val="24"/>
                <w:u w:val="single"/>
              </w:rPr>
            </w:pPr>
            <w:r w:rsidRPr="00B00C86">
              <w:rPr>
                <w:szCs w:val="24"/>
              </w:rPr>
              <w:t xml:space="preserve">The reference number of the </w:t>
            </w:r>
            <w:r w:rsidR="00432248" w:rsidRPr="00B00C86">
              <w:rPr>
                <w:szCs w:val="24"/>
              </w:rPr>
              <w:t>Tender</w:t>
            </w:r>
            <w:r w:rsidRPr="00B00C86">
              <w:rPr>
                <w:szCs w:val="24"/>
              </w:rPr>
              <w:t xml:space="preserve"> is: </w:t>
            </w:r>
            <w:r w:rsidRPr="00B00C86">
              <w:rPr>
                <w:b/>
                <w:i/>
                <w:szCs w:val="24"/>
              </w:rPr>
              <w:t xml:space="preserve">[insert reference number of the Request for </w:t>
            </w:r>
            <w:r w:rsidR="00432248" w:rsidRPr="00B00C86">
              <w:rPr>
                <w:b/>
                <w:i/>
                <w:szCs w:val="24"/>
              </w:rPr>
              <w:t>Tender</w:t>
            </w:r>
            <w:r w:rsidRPr="00B00C86">
              <w:rPr>
                <w:b/>
                <w:i/>
                <w:szCs w:val="24"/>
              </w:rPr>
              <w:t>s]</w:t>
            </w:r>
          </w:p>
          <w:p w14:paraId="46F20AAE" w14:textId="2514EC3D" w:rsidR="00891404" w:rsidRPr="00B00C86" w:rsidRDefault="00891404" w:rsidP="005977C1">
            <w:pPr>
              <w:tabs>
                <w:tab w:val="right" w:pos="7272"/>
              </w:tabs>
              <w:spacing w:before="120" w:after="120"/>
              <w:rPr>
                <w:szCs w:val="24"/>
                <w:u w:val="single"/>
              </w:rPr>
            </w:pPr>
            <w:r w:rsidRPr="00B00C86">
              <w:rPr>
                <w:szCs w:val="24"/>
              </w:rPr>
              <w:t>The Employer is:</w:t>
            </w:r>
            <w:r w:rsidRPr="00B00C86">
              <w:rPr>
                <w:b/>
                <w:i/>
                <w:szCs w:val="24"/>
              </w:rPr>
              <w:t xml:space="preserve"> [insert name of the Employer]</w:t>
            </w:r>
            <w:r w:rsidRPr="00B00C86">
              <w:rPr>
                <w:szCs w:val="24"/>
              </w:rPr>
              <w:t xml:space="preserve"> </w:t>
            </w:r>
          </w:p>
          <w:p w14:paraId="4E908AEE" w14:textId="2EB797AF" w:rsidR="00891404" w:rsidRPr="00B00C86" w:rsidRDefault="00891404" w:rsidP="005977C1">
            <w:pPr>
              <w:tabs>
                <w:tab w:val="right" w:pos="7272"/>
              </w:tabs>
              <w:spacing w:before="120" w:after="120"/>
              <w:rPr>
                <w:szCs w:val="24"/>
              </w:rPr>
            </w:pPr>
            <w:r w:rsidRPr="00B00C86">
              <w:rPr>
                <w:szCs w:val="24"/>
              </w:rPr>
              <w:t xml:space="preserve">The name of the </w:t>
            </w:r>
            <w:r w:rsidR="00484D7C" w:rsidRPr="00B00C86">
              <w:rPr>
                <w:szCs w:val="24"/>
              </w:rPr>
              <w:t>Tender</w:t>
            </w:r>
            <w:r w:rsidRPr="00B00C86">
              <w:rPr>
                <w:szCs w:val="24"/>
              </w:rPr>
              <w:t xml:space="preserve"> is:</w:t>
            </w:r>
            <w:r w:rsidRPr="00B00C86">
              <w:rPr>
                <w:b/>
                <w:i/>
                <w:szCs w:val="24"/>
              </w:rPr>
              <w:t xml:space="preserve"> [insert name of the </w:t>
            </w:r>
            <w:r w:rsidR="00484D7C" w:rsidRPr="00B00C86">
              <w:rPr>
                <w:b/>
                <w:i/>
                <w:szCs w:val="24"/>
              </w:rPr>
              <w:t>Tender</w:t>
            </w:r>
            <w:r w:rsidRPr="00B00C86">
              <w:rPr>
                <w:b/>
                <w:i/>
                <w:szCs w:val="24"/>
              </w:rPr>
              <w:t>]</w:t>
            </w:r>
          </w:p>
          <w:p w14:paraId="1A2E9E83" w14:textId="5442DEE7" w:rsidR="00891404" w:rsidRPr="00B00C86" w:rsidRDefault="00891404" w:rsidP="005977C1">
            <w:pPr>
              <w:tabs>
                <w:tab w:val="right" w:pos="7272"/>
              </w:tabs>
              <w:spacing w:before="120" w:after="120"/>
              <w:rPr>
                <w:szCs w:val="24"/>
              </w:rPr>
            </w:pPr>
            <w:r w:rsidRPr="00B00C86">
              <w:rPr>
                <w:szCs w:val="24"/>
              </w:rPr>
              <w:t xml:space="preserve">The number and identification of </w:t>
            </w:r>
            <w:r w:rsidRPr="00B00C86">
              <w:rPr>
                <w:iCs/>
                <w:szCs w:val="24"/>
              </w:rPr>
              <w:t>lots (</w:t>
            </w:r>
            <w:r w:rsidRPr="00B00C86">
              <w:rPr>
                <w:szCs w:val="24"/>
              </w:rPr>
              <w:t>contracts)</w:t>
            </w:r>
            <w:r w:rsidRPr="00B00C86">
              <w:rPr>
                <w:i/>
                <w:szCs w:val="24"/>
              </w:rPr>
              <w:t xml:space="preserve"> </w:t>
            </w:r>
            <w:r w:rsidRPr="00B00C86">
              <w:rPr>
                <w:szCs w:val="24"/>
              </w:rPr>
              <w:t xml:space="preserve">comprising this </w:t>
            </w:r>
            <w:r w:rsidR="00484D7C" w:rsidRPr="00B00C86">
              <w:rPr>
                <w:szCs w:val="24"/>
              </w:rPr>
              <w:t>Tender</w:t>
            </w:r>
            <w:r w:rsidRPr="00B00C86">
              <w:rPr>
                <w:szCs w:val="24"/>
              </w:rPr>
              <w:t xml:space="preserve"> is: </w:t>
            </w:r>
            <w:r w:rsidRPr="00B00C86">
              <w:rPr>
                <w:b/>
                <w:szCs w:val="24"/>
              </w:rPr>
              <w:t>[</w:t>
            </w:r>
            <w:r w:rsidRPr="00B00C86">
              <w:rPr>
                <w:b/>
                <w:i/>
                <w:szCs w:val="24"/>
              </w:rPr>
              <w:t>insert number and identification of lots (contracts)]</w:t>
            </w:r>
          </w:p>
        </w:tc>
      </w:tr>
      <w:tr w:rsidR="00B00C86" w:rsidRPr="00B00C86" w14:paraId="3C1B9030" w14:textId="77777777" w:rsidTr="00CA6775">
        <w:trPr>
          <w:gridAfter w:val="1"/>
          <w:wAfter w:w="6" w:type="dxa"/>
          <w:cantSplit/>
        </w:trPr>
        <w:tc>
          <w:tcPr>
            <w:tcW w:w="990" w:type="dxa"/>
          </w:tcPr>
          <w:p w14:paraId="1D13F3B4" w14:textId="79B2E2A0" w:rsidR="00891404" w:rsidRPr="00B00C86" w:rsidRDefault="007F0961" w:rsidP="005977C1">
            <w:pPr>
              <w:spacing w:before="120" w:after="120"/>
              <w:rPr>
                <w:b/>
                <w:szCs w:val="24"/>
              </w:rPr>
            </w:pPr>
            <w:r w:rsidRPr="00B00C86">
              <w:rPr>
                <w:b/>
                <w:szCs w:val="24"/>
              </w:rPr>
              <w:t>ITT</w:t>
            </w:r>
            <w:r w:rsidR="00891404" w:rsidRPr="00B00C86">
              <w:rPr>
                <w:b/>
                <w:szCs w:val="24"/>
              </w:rPr>
              <w:t xml:space="preserve"> 2.1</w:t>
            </w:r>
          </w:p>
        </w:tc>
        <w:tc>
          <w:tcPr>
            <w:tcW w:w="8390" w:type="dxa"/>
          </w:tcPr>
          <w:p w14:paraId="21790E05" w14:textId="6AFCF0C8" w:rsidR="00891404" w:rsidRPr="00B00C86" w:rsidRDefault="00891404" w:rsidP="005977C1">
            <w:pPr>
              <w:tabs>
                <w:tab w:val="right" w:pos="7272"/>
              </w:tabs>
              <w:spacing w:before="120" w:after="120"/>
              <w:rPr>
                <w:szCs w:val="24"/>
                <w:u w:val="single"/>
              </w:rPr>
            </w:pPr>
            <w:r w:rsidRPr="00B00C86">
              <w:rPr>
                <w:szCs w:val="24"/>
              </w:rPr>
              <w:t xml:space="preserve">The </w:t>
            </w:r>
            <w:r w:rsidR="00E11C2C" w:rsidRPr="00B00C86">
              <w:rPr>
                <w:szCs w:val="24"/>
              </w:rPr>
              <w:t>Recipient</w:t>
            </w:r>
            <w:r w:rsidR="00982C81">
              <w:rPr>
                <w:rStyle w:val="FootnoteReference"/>
                <w:szCs w:val="24"/>
              </w:rPr>
              <w:footnoteReference w:id="13"/>
            </w:r>
            <w:r w:rsidRPr="00B00C86">
              <w:rPr>
                <w:szCs w:val="24"/>
              </w:rPr>
              <w:t xml:space="preserve"> is: </w:t>
            </w:r>
            <w:r w:rsidRPr="00B00C86">
              <w:rPr>
                <w:b/>
                <w:i/>
                <w:szCs w:val="24"/>
              </w:rPr>
              <w:t xml:space="preserve">[insert name of the </w:t>
            </w:r>
            <w:r w:rsidR="00E11C2C" w:rsidRPr="00B00C86">
              <w:rPr>
                <w:b/>
                <w:i/>
                <w:szCs w:val="24"/>
              </w:rPr>
              <w:t>Recipient</w:t>
            </w:r>
            <w:r w:rsidRPr="00B00C86">
              <w:rPr>
                <w:b/>
                <w:i/>
                <w:szCs w:val="24"/>
              </w:rPr>
              <w:t xml:space="preserve"> and statement of relationship with the Employer, if different from the </w:t>
            </w:r>
            <w:r w:rsidR="00E11C2C" w:rsidRPr="00B00C86">
              <w:rPr>
                <w:b/>
                <w:i/>
                <w:szCs w:val="24"/>
              </w:rPr>
              <w:t>Recipient</w:t>
            </w:r>
            <w:r w:rsidRPr="00B00C86">
              <w:rPr>
                <w:b/>
                <w:i/>
                <w:szCs w:val="24"/>
              </w:rPr>
              <w:t xml:space="preserve">. This insertion should correspond to the information </w:t>
            </w:r>
            <w:r w:rsidRPr="00F140F1">
              <w:rPr>
                <w:b/>
                <w:i/>
                <w:szCs w:val="24"/>
              </w:rPr>
              <w:t xml:space="preserve">provided in the </w:t>
            </w:r>
            <w:r w:rsidR="00E97422" w:rsidRPr="001F5291">
              <w:rPr>
                <w:b/>
                <w:i/>
                <w:szCs w:val="24"/>
              </w:rPr>
              <w:t xml:space="preserve">Notice of </w:t>
            </w:r>
            <w:r w:rsidR="00484D7C" w:rsidRPr="001F5291">
              <w:rPr>
                <w:b/>
                <w:i/>
                <w:szCs w:val="24"/>
              </w:rPr>
              <w:t>Tender</w:t>
            </w:r>
            <w:r w:rsidRPr="00F140F1">
              <w:rPr>
                <w:b/>
                <w:i/>
                <w:szCs w:val="24"/>
              </w:rPr>
              <w:t>]</w:t>
            </w:r>
          </w:p>
        </w:tc>
      </w:tr>
      <w:tr w:rsidR="00B00C86" w:rsidRPr="00B00C86" w14:paraId="7FB9F7DF" w14:textId="77777777" w:rsidTr="00CA6775">
        <w:trPr>
          <w:gridAfter w:val="1"/>
          <w:wAfter w:w="6" w:type="dxa"/>
          <w:cantSplit/>
        </w:trPr>
        <w:tc>
          <w:tcPr>
            <w:tcW w:w="990" w:type="dxa"/>
          </w:tcPr>
          <w:p w14:paraId="08774806" w14:textId="326D1B31" w:rsidR="00891404" w:rsidRPr="00B00C86" w:rsidRDefault="007F0961" w:rsidP="005977C1">
            <w:pPr>
              <w:spacing w:before="120" w:after="120"/>
              <w:rPr>
                <w:b/>
                <w:szCs w:val="24"/>
              </w:rPr>
            </w:pPr>
            <w:r w:rsidRPr="00B00C86">
              <w:rPr>
                <w:b/>
                <w:szCs w:val="24"/>
              </w:rPr>
              <w:t>ITT</w:t>
            </w:r>
            <w:r w:rsidR="00891404" w:rsidRPr="00B00C86">
              <w:rPr>
                <w:b/>
                <w:szCs w:val="24"/>
              </w:rPr>
              <w:t xml:space="preserve"> 2.1</w:t>
            </w:r>
          </w:p>
        </w:tc>
        <w:tc>
          <w:tcPr>
            <w:tcW w:w="8390" w:type="dxa"/>
          </w:tcPr>
          <w:p w14:paraId="6312C5B3" w14:textId="1467D9B3" w:rsidR="00891404" w:rsidRPr="00B00C86" w:rsidRDefault="00891404" w:rsidP="005977C1">
            <w:pPr>
              <w:tabs>
                <w:tab w:val="right" w:pos="7272"/>
              </w:tabs>
              <w:spacing w:before="120" w:after="120"/>
              <w:jc w:val="left"/>
              <w:rPr>
                <w:szCs w:val="24"/>
              </w:rPr>
            </w:pPr>
            <w:r w:rsidRPr="00B00C86">
              <w:rPr>
                <w:szCs w:val="24"/>
              </w:rPr>
              <w:t>Loan or Financing Agreement amount:</w:t>
            </w:r>
            <w:r w:rsidRPr="00B00C86">
              <w:rPr>
                <w:b/>
                <w:szCs w:val="24"/>
              </w:rPr>
              <w:t xml:space="preserve"> </w:t>
            </w:r>
            <w:r w:rsidRPr="00B00C86">
              <w:rPr>
                <w:b/>
                <w:i/>
                <w:szCs w:val="24"/>
              </w:rPr>
              <w:t>[insert US$ equivalent]</w:t>
            </w:r>
            <w:r w:rsidRPr="00B00C86">
              <w:rPr>
                <w:i/>
                <w:szCs w:val="24"/>
              </w:rPr>
              <w:t xml:space="preserve"> </w:t>
            </w:r>
          </w:p>
          <w:p w14:paraId="623754B8" w14:textId="308C60BC" w:rsidR="00891404" w:rsidRPr="00B00C86" w:rsidRDefault="00891404" w:rsidP="005977C1">
            <w:pPr>
              <w:tabs>
                <w:tab w:val="right" w:pos="7272"/>
              </w:tabs>
              <w:spacing w:before="120" w:after="120"/>
              <w:jc w:val="left"/>
              <w:rPr>
                <w:szCs w:val="24"/>
              </w:rPr>
            </w:pPr>
            <w:r w:rsidRPr="00B00C86">
              <w:rPr>
                <w:szCs w:val="24"/>
              </w:rPr>
              <w:t xml:space="preserve">The name of the Project is: </w:t>
            </w:r>
            <w:r w:rsidRPr="00B00C86">
              <w:rPr>
                <w:b/>
                <w:i/>
                <w:szCs w:val="24"/>
              </w:rPr>
              <w:t>[insert name of the project]</w:t>
            </w:r>
          </w:p>
        </w:tc>
      </w:tr>
      <w:tr w:rsidR="00B00C86" w:rsidRPr="00B00C86" w14:paraId="1BE57789" w14:textId="77777777" w:rsidTr="00CA6775">
        <w:trPr>
          <w:gridAfter w:val="1"/>
          <w:wAfter w:w="6" w:type="dxa"/>
          <w:cantSplit/>
        </w:trPr>
        <w:tc>
          <w:tcPr>
            <w:tcW w:w="990" w:type="dxa"/>
          </w:tcPr>
          <w:p w14:paraId="1C672ED5" w14:textId="3A4C05E6" w:rsidR="00891404" w:rsidRPr="00B00C86" w:rsidRDefault="007F0961" w:rsidP="005977C1">
            <w:pPr>
              <w:spacing w:before="120" w:after="120"/>
              <w:rPr>
                <w:b/>
                <w:szCs w:val="24"/>
              </w:rPr>
            </w:pPr>
            <w:r w:rsidRPr="00B00C86">
              <w:rPr>
                <w:b/>
                <w:szCs w:val="24"/>
              </w:rPr>
              <w:lastRenderedPageBreak/>
              <w:t>ITT</w:t>
            </w:r>
            <w:r w:rsidR="00891404" w:rsidRPr="00B00C86">
              <w:rPr>
                <w:b/>
                <w:szCs w:val="24"/>
              </w:rPr>
              <w:t xml:space="preserve"> 1.3 (a)</w:t>
            </w:r>
          </w:p>
        </w:tc>
        <w:tc>
          <w:tcPr>
            <w:tcW w:w="8390" w:type="dxa"/>
          </w:tcPr>
          <w:p w14:paraId="3D7C6EEE" w14:textId="77777777" w:rsidR="00891404" w:rsidRPr="00B00C86" w:rsidRDefault="00891404" w:rsidP="005977C1">
            <w:pPr>
              <w:spacing w:before="120" w:after="120"/>
              <w:rPr>
                <w:i/>
                <w:iCs/>
                <w:szCs w:val="24"/>
              </w:rPr>
            </w:pPr>
            <w:r w:rsidRPr="00B00C86">
              <w:rPr>
                <w:i/>
                <w:iCs/>
                <w:szCs w:val="24"/>
              </w:rPr>
              <w:t>[delete if not applicable]</w:t>
            </w:r>
          </w:p>
          <w:p w14:paraId="69B87A39" w14:textId="77777777" w:rsidR="00891404" w:rsidRPr="00B00C86" w:rsidRDefault="00891404" w:rsidP="005977C1">
            <w:pPr>
              <w:spacing w:before="120" w:after="120"/>
              <w:rPr>
                <w:b/>
                <w:szCs w:val="24"/>
              </w:rPr>
            </w:pPr>
            <w:r w:rsidRPr="00B00C86">
              <w:rPr>
                <w:szCs w:val="24"/>
              </w:rPr>
              <w:t>“</w:t>
            </w:r>
            <w:r w:rsidRPr="00B00C86">
              <w:rPr>
                <w:b/>
                <w:szCs w:val="24"/>
              </w:rPr>
              <w:t>Electronic – Procurement System</w:t>
            </w:r>
          </w:p>
          <w:p w14:paraId="6535CDC6" w14:textId="77777777" w:rsidR="00891404" w:rsidRPr="00B00C86" w:rsidRDefault="00891404" w:rsidP="005977C1">
            <w:pPr>
              <w:spacing w:before="120" w:after="120"/>
              <w:rPr>
                <w:szCs w:val="24"/>
              </w:rPr>
            </w:pPr>
            <w:r w:rsidRPr="00B00C86">
              <w:rPr>
                <w:szCs w:val="24"/>
              </w:rPr>
              <w:t>The Employer shall use the following electronic-procurement system to manage this procurement process:</w:t>
            </w:r>
          </w:p>
          <w:p w14:paraId="5C240270" w14:textId="77777777" w:rsidR="00891404" w:rsidRPr="00B00C86" w:rsidRDefault="00891404" w:rsidP="005977C1">
            <w:pPr>
              <w:spacing w:before="120" w:after="120"/>
              <w:rPr>
                <w:i/>
                <w:iCs/>
                <w:szCs w:val="24"/>
              </w:rPr>
            </w:pPr>
            <w:r w:rsidRPr="00B00C86">
              <w:rPr>
                <w:i/>
                <w:iCs/>
                <w:szCs w:val="24"/>
              </w:rPr>
              <w:t>[insert name of the e-system and url address or link]</w:t>
            </w:r>
          </w:p>
          <w:p w14:paraId="6C7E76E6" w14:textId="77777777" w:rsidR="00891404" w:rsidRPr="00B00C86" w:rsidRDefault="00891404" w:rsidP="005977C1">
            <w:pPr>
              <w:spacing w:before="120" w:after="120"/>
              <w:rPr>
                <w:szCs w:val="24"/>
              </w:rPr>
            </w:pPr>
            <w:r w:rsidRPr="00B00C86">
              <w:rPr>
                <w:szCs w:val="24"/>
              </w:rPr>
              <w:t>The electronic-procurement system shall be used to manage the following aspects of the Procurement process:</w:t>
            </w:r>
          </w:p>
          <w:p w14:paraId="4AA44B31" w14:textId="7612907C" w:rsidR="00891404" w:rsidRPr="00B00C86" w:rsidRDefault="00891404" w:rsidP="005977C1">
            <w:pPr>
              <w:tabs>
                <w:tab w:val="right" w:pos="7848"/>
              </w:tabs>
              <w:spacing w:before="120" w:after="120"/>
              <w:rPr>
                <w:i/>
                <w:iCs/>
                <w:szCs w:val="24"/>
              </w:rPr>
            </w:pPr>
            <w:r w:rsidRPr="00B00C86">
              <w:rPr>
                <w:i/>
                <w:iCs/>
                <w:szCs w:val="24"/>
              </w:rPr>
              <w:t xml:space="preserve">[insert aspects </w:t>
            </w:r>
            <w:r w:rsidR="00E97422" w:rsidRPr="00B00C86">
              <w:rPr>
                <w:i/>
                <w:iCs/>
                <w:szCs w:val="24"/>
              </w:rPr>
              <w:t>e.g.,</w:t>
            </w:r>
            <w:r w:rsidRPr="00B00C86">
              <w:rPr>
                <w:i/>
                <w:iCs/>
                <w:szCs w:val="24"/>
              </w:rPr>
              <w:t xml:space="preserve"> issuing </w:t>
            </w:r>
            <w:r w:rsidR="00432248" w:rsidRPr="00B00C86">
              <w:rPr>
                <w:i/>
                <w:iCs/>
                <w:szCs w:val="24"/>
              </w:rPr>
              <w:t>Tender</w:t>
            </w:r>
            <w:r w:rsidR="00E97422" w:rsidRPr="00B00C86">
              <w:rPr>
                <w:i/>
                <w:iCs/>
                <w:szCs w:val="24"/>
              </w:rPr>
              <w:t xml:space="preserve"> Document</w:t>
            </w:r>
            <w:r w:rsidRPr="00B00C86">
              <w:rPr>
                <w:i/>
                <w:iCs/>
                <w:szCs w:val="24"/>
              </w:rPr>
              <w:t xml:space="preserve">, submissions of </w:t>
            </w:r>
            <w:r w:rsidR="00432248" w:rsidRPr="00B00C86">
              <w:rPr>
                <w:i/>
                <w:iCs/>
                <w:szCs w:val="24"/>
              </w:rPr>
              <w:t>Tender</w:t>
            </w:r>
            <w:r w:rsidRPr="00B00C86">
              <w:rPr>
                <w:i/>
                <w:iCs/>
                <w:szCs w:val="24"/>
              </w:rPr>
              <w:t xml:space="preserve">s, opening of </w:t>
            </w:r>
            <w:r w:rsidR="00432248" w:rsidRPr="00B00C86">
              <w:rPr>
                <w:i/>
                <w:iCs/>
                <w:szCs w:val="24"/>
              </w:rPr>
              <w:t>Tender</w:t>
            </w:r>
            <w:r w:rsidRPr="00B00C86">
              <w:rPr>
                <w:i/>
                <w:iCs/>
                <w:szCs w:val="24"/>
              </w:rPr>
              <w:t>s]”</w:t>
            </w:r>
          </w:p>
        </w:tc>
      </w:tr>
      <w:tr w:rsidR="00B00C86" w:rsidRPr="00B00C86" w14:paraId="58416175" w14:textId="77777777" w:rsidTr="00CA6775">
        <w:trPr>
          <w:gridAfter w:val="1"/>
          <w:wAfter w:w="6" w:type="dxa"/>
          <w:cantSplit/>
        </w:trPr>
        <w:tc>
          <w:tcPr>
            <w:tcW w:w="990" w:type="dxa"/>
          </w:tcPr>
          <w:p w14:paraId="4D27895A" w14:textId="1EF8CDCB" w:rsidR="00891404" w:rsidRPr="00B00C86" w:rsidRDefault="007F0961" w:rsidP="005977C1">
            <w:pPr>
              <w:spacing w:before="120" w:after="120"/>
              <w:rPr>
                <w:b/>
                <w:szCs w:val="24"/>
              </w:rPr>
            </w:pPr>
            <w:r w:rsidRPr="00B00C86">
              <w:rPr>
                <w:b/>
                <w:szCs w:val="24"/>
              </w:rPr>
              <w:t>ITT</w:t>
            </w:r>
            <w:r w:rsidR="00891404" w:rsidRPr="00B00C86">
              <w:rPr>
                <w:b/>
                <w:szCs w:val="24"/>
              </w:rPr>
              <w:t xml:space="preserve"> 4.1 </w:t>
            </w:r>
          </w:p>
        </w:tc>
        <w:tc>
          <w:tcPr>
            <w:tcW w:w="8390" w:type="dxa"/>
          </w:tcPr>
          <w:p w14:paraId="00CD1F96" w14:textId="6F1773DA" w:rsidR="00891404" w:rsidRPr="00B00C86" w:rsidRDefault="00891404" w:rsidP="005977C1">
            <w:pPr>
              <w:tabs>
                <w:tab w:val="right" w:pos="7848"/>
              </w:tabs>
              <w:spacing w:before="120" w:after="120"/>
              <w:rPr>
                <w:szCs w:val="24"/>
              </w:rPr>
            </w:pPr>
            <w:r w:rsidRPr="00B00C86">
              <w:rPr>
                <w:iCs/>
                <w:szCs w:val="24"/>
              </w:rPr>
              <w:t xml:space="preserve">Maximum number of members in the JV shall be: </w:t>
            </w:r>
            <w:r w:rsidRPr="00B00C86">
              <w:rPr>
                <w:b/>
                <w:i/>
                <w:iCs/>
                <w:szCs w:val="24"/>
                <w:lang w:eastAsia="fr-FR"/>
              </w:rPr>
              <w:t xml:space="preserve">[insert a number] </w:t>
            </w:r>
          </w:p>
        </w:tc>
      </w:tr>
      <w:tr w:rsidR="00B00C86" w:rsidRPr="00B00C86" w14:paraId="510517E0" w14:textId="77777777" w:rsidTr="00CA6775">
        <w:trPr>
          <w:gridAfter w:val="1"/>
          <w:wAfter w:w="6" w:type="dxa"/>
          <w:cantSplit/>
        </w:trPr>
        <w:tc>
          <w:tcPr>
            <w:tcW w:w="990" w:type="dxa"/>
          </w:tcPr>
          <w:p w14:paraId="3731E7F3" w14:textId="1501763F" w:rsidR="00891404" w:rsidRPr="00B00C86" w:rsidRDefault="007F0961" w:rsidP="005977C1">
            <w:pPr>
              <w:pStyle w:val="Headfid1"/>
              <w:rPr>
                <w:iCs/>
                <w:szCs w:val="24"/>
                <w:lang w:val="en-US"/>
              </w:rPr>
            </w:pPr>
            <w:r w:rsidRPr="00B00C86">
              <w:rPr>
                <w:iCs/>
                <w:szCs w:val="24"/>
                <w:lang w:val="en-US"/>
              </w:rPr>
              <w:t>ITT</w:t>
            </w:r>
            <w:r w:rsidR="00891404" w:rsidRPr="00B00C86">
              <w:rPr>
                <w:iCs/>
                <w:szCs w:val="24"/>
                <w:lang w:val="en-US"/>
              </w:rPr>
              <w:t xml:space="preserve"> 4.5</w:t>
            </w:r>
          </w:p>
        </w:tc>
        <w:tc>
          <w:tcPr>
            <w:tcW w:w="8390" w:type="dxa"/>
          </w:tcPr>
          <w:p w14:paraId="109C235B" w14:textId="077DC464" w:rsidR="00891404" w:rsidRPr="00B00C86" w:rsidRDefault="00891404" w:rsidP="005977C1">
            <w:pPr>
              <w:pStyle w:val="TOAHeading"/>
              <w:tabs>
                <w:tab w:val="clear" w:pos="9000"/>
                <w:tab w:val="clear" w:pos="9360"/>
                <w:tab w:val="right" w:pos="7848"/>
              </w:tabs>
              <w:suppressAutoHyphens w:val="0"/>
              <w:spacing w:before="120" w:after="120"/>
              <w:rPr>
                <w:iCs/>
                <w:szCs w:val="24"/>
              </w:rPr>
            </w:pPr>
            <w:r w:rsidRPr="00B00C86">
              <w:rPr>
                <w:iCs/>
                <w:szCs w:val="24"/>
              </w:rPr>
              <w:t xml:space="preserve">A list of debarred firms and individuals is available on the Bank’s website: </w:t>
            </w:r>
            <w:hyperlink r:id="rId23" w:history="1">
              <w:r w:rsidR="00E97422" w:rsidRPr="00213902">
                <w:rPr>
                  <w:rStyle w:val="Hyperlink"/>
                  <w:lang w:val="en-US"/>
                </w:rPr>
                <w:t>https://www.aiib.org/debarment/</w:t>
              </w:r>
            </w:hyperlink>
            <w:hyperlink r:id="rId24" w:history="1"/>
          </w:p>
        </w:tc>
      </w:tr>
      <w:tr w:rsidR="00B00C86" w:rsidRPr="00B00C86" w14:paraId="65F6675A" w14:textId="77777777" w:rsidTr="00347B8B">
        <w:trPr>
          <w:gridAfter w:val="1"/>
          <w:wAfter w:w="6" w:type="dxa"/>
          <w:cantSplit/>
        </w:trPr>
        <w:tc>
          <w:tcPr>
            <w:tcW w:w="9380" w:type="dxa"/>
            <w:gridSpan w:val="2"/>
          </w:tcPr>
          <w:p w14:paraId="4B71C098" w14:textId="644288F4" w:rsidR="00891404" w:rsidRPr="00B00C86" w:rsidRDefault="00891404" w:rsidP="005977C1">
            <w:pPr>
              <w:tabs>
                <w:tab w:val="right" w:pos="7272"/>
              </w:tabs>
              <w:spacing w:before="120" w:after="120"/>
              <w:jc w:val="center"/>
              <w:rPr>
                <w:iCs/>
                <w:szCs w:val="24"/>
              </w:rPr>
            </w:pPr>
            <w:r w:rsidRPr="00B00C86">
              <w:rPr>
                <w:b/>
                <w:sz w:val="32"/>
                <w:szCs w:val="32"/>
              </w:rPr>
              <w:t xml:space="preserve">B. </w:t>
            </w:r>
            <w:r w:rsidR="00484D7C" w:rsidRPr="00B00C86">
              <w:rPr>
                <w:b/>
                <w:sz w:val="32"/>
                <w:szCs w:val="32"/>
              </w:rPr>
              <w:t>Tender</w:t>
            </w:r>
            <w:r w:rsidRPr="00B00C86">
              <w:rPr>
                <w:b/>
                <w:sz w:val="32"/>
                <w:szCs w:val="32"/>
              </w:rPr>
              <w:t xml:space="preserve"> Document</w:t>
            </w:r>
          </w:p>
        </w:tc>
      </w:tr>
      <w:tr w:rsidR="00B00C86" w:rsidRPr="00B00C86" w14:paraId="5AF955C4" w14:textId="77777777" w:rsidTr="00CA6775">
        <w:trPr>
          <w:gridAfter w:val="1"/>
          <w:wAfter w:w="6" w:type="dxa"/>
        </w:trPr>
        <w:tc>
          <w:tcPr>
            <w:tcW w:w="990" w:type="dxa"/>
          </w:tcPr>
          <w:p w14:paraId="38E7C342" w14:textId="59960660" w:rsidR="00891404" w:rsidRPr="00B00C86" w:rsidRDefault="007F0961" w:rsidP="005977C1">
            <w:pPr>
              <w:tabs>
                <w:tab w:val="right" w:pos="7254"/>
              </w:tabs>
              <w:spacing w:before="120" w:after="120"/>
              <w:rPr>
                <w:b/>
                <w:szCs w:val="24"/>
              </w:rPr>
            </w:pPr>
            <w:r w:rsidRPr="00B00C86">
              <w:rPr>
                <w:b/>
                <w:szCs w:val="24"/>
              </w:rPr>
              <w:t>ITT</w:t>
            </w:r>
            <w:r w:rsidR="00891404" w:rsidRPr="00B00C86">
              <w:rPr>
                <w:b/>
                <w:szCs w:val="24"/>
              </w:rPr>
              <w:t xml:space="preserve"> 7.1</w:t>
            </w:r>
          </w:p>
        </w:tc>
        <w:tc>
          <w:tcPr>
            <w:tcW w:w="8390" w:type="dxa"/>
          </w:tcPr>
          <w:p w14:paraId="2E3A9378" w14:textId="7BCD79CF" w:rsidR="00891404" w:rsidRPr="00B00C86" w:rsidRDefault="00891404" w:rsidP="005977C1">
            <w:pPr>
              <w:tabs>
                <w:tab w:val="right" w:pos="7254"/>
              </w:tabs>
              <w:spacing w:before="120" w:after="120"/>
              <w:jc w:val="left"/>
              <w:rPr>
                <w:szCs w:val="24"/>
              </w:rPr>
            </w:pPr>
            <w:r w:rsidRPr="00B00C86">
              <w:rPr>
                <w:szCs w:val="24"/>
              </w:rPr>
              <w:t xml:space="preserve">For </w:t>
            </w:r>
            <w:r w:rsidRPr="00B00C86">
              <w:rPr>
                <w:b/>
                <w:bCs/>
                <w:szCs w:val="24"/>
                <w:u w:val="single"/>
              </w:rPr>
              <w:t>C</w:t>
            </w:r>
            <w:r w:rsidRPr="00B00C86">
              <w:rPr>
                <w:b/>
                <w:szCs w:val="24"/>
                <w:u w:val="single"/>
              </w:rPr>
              <w:t xml:space="preserve">larification of </w:t>
            </w:r>
            <w:r w:rsidR="00432248" w:rsidRPr="00B00C86">
              <w:rPr>
                <w:b/>
                <w:szCs w:val="24"/>
                <w:u w:val="single"/>
              </w:rPr>
              <w:t>Tender</w:t>
            </w:r>
            <w:r w:rsidRPr="00B00C86">
              <w:rPr>
                <w:b/>
                <w:szCs w:val="24"/>
                <w:u w:val="single"/>
              </w:rPr>
              <w:t xml:space="preserve"> purposes</w:t>
            </w:r>
            <w:r w:rsidRPr="00B00C86">
              <w:rPr>
                <w:szCs w:val="24"/>
              </w:rPr>
              <w:t xml:space="preserve"> only, the Employer’s address is:</w:t>
            </w:r>
          </w:p>
          <w:p w14:paraId="183829EE" w14:textId="2E2E0DDD" w:rsidR="00891404" w:rsidRPr="00B00C86" w:rsidRDefault="00891404" w:rsidP="005977C1">
            <w:pPr>
              <w:tabs>
                <w:tab w:val="right" w:pos="7254"/>
              </w:tabs>
              <w:spacing w:before="120" w:after="120"/>
              <w:rPr>
                <w:i/>
                <w:szCs w:val="24"/>
              </w:rPr>
            </w:pPr>
            <w:r w:rsidRPr="00B00C86">
              <w:rPr>
                <w:b/>
                <w:i/>
                <w:szCs w:val="24"/>
              </w:rPr>
              <w:t xml:space="preserve">[Insert the corresponding information as required below. This address may be the same as or different from that specified under provision </w:t>
            </w:r>
            <w:r w:rsidR="007F0961" w:rsidRPr="00B00C86">
              <w:rPr>
                <w:b/>
                <w:i/>
                <w:szCs w:val="24"/>
              </w:rPr>
              <w:t>ITT</w:t>
            </w:r>
            <w:r w:rsidRPr="00B00C86">
              <w:rPr>
                <w:b/>
                <w:i/>
                <w:szCs w:val="24"/>
              </w:rPr>
              <w:t xml:space="preserve"> 23.1 for </w:t>
            </w:r>
            <w:r w:rsidR="00432248" w:rsidRPr="00B00C86">
              <w:rPr>
                <w:b/>
                <w:i/>
                <w:szCs w:val="24"/>
              </w:rPr>
              <w:t>Tender</w:t>
            </w:r>
            <w:r w:rsidRPr="00B00C86">
              <w:rPr>
                <w:b/>
                <w:i/>
                <w:szCs w:val="24"/>
              </w:rPr>
              <w:t xml:space="preserve"> submission]</w:t>
            </w:r>
          </w:p>
          <w:p w14:paraId="3DAD3FF1" w14:textId="77777777" w:rsidR="00891404" w:rsidRPr="00B00C86" w:rsidRDefault="00891404" w:rsidP="005977C1">
            <w:pPr>
              <w:tabs>
                <w:tab w:val="right" w:pos="7254"/>
              </w:tabs>
              <w:spacing w:before="120" w:after="120"/>
              <w:jc w:val="left"/>
              <w:rPr>
                <w:i/>
                <w:szCs w:val="24"/>
              </w:rPr>
            </w:pPr>
            <w:r w:rsidRPr="00B00C86">
              <w:rPr>
                <w:szCs w:val="24"/>
              </w:rPr>
              <w:t xml:space="preserve">Attention: </w:t>
            </w:r>
            <w:r w:rsidRPr="00B00C86">
              <w:rPr>
                <w:bCs/>
                <w:i/>
                <w:szCs w:val="24"/>
              </w:rPr>
              <w:t>[</w:t>
            </w:r>
            <w:r w:rsidRPr="00B00C86">
              <w:rPr>
                <w:b/>
                <w:i/>
                <w:szCs w:val="24"/>
              </w:rPr>
              <w:t>insert full name of person, if applicable</w:t>
            </w:r>
            <w:r w:rsidRPr="00B00C86">
              <w:rPr>
                <w:i/>
                <w:szCs w:val="24"/>
              </w:rPr>
              <w:t>]</w:t>
            </w:r>
          </w:p>
          <w:p w14:paraId="3A7AC808" w14:textId="77777777" w:rsidR="00891404" w:rsidRPr="00B00C86" w:rsidRDefault="00891404" w:rsidP="005977C1">
            <w:pPr>
              <w:tabs>
                <w:tab w:val="right" w:pos="7254"/>
              </w:tabs>
              <w:spacing w:before="120" w:after="120"/>
              <w:jc w:val="left"/>
              <w:rPr>
                <w:i/>
                <w:szCs w:val="24"/>
              </w:rPr>
            </w:pPr>
            <w:r w:rsidRPr="00B00C86">
              <w:rPr>
                <w:szCs w:val="24"/>
              </w:rPr>
              <w:t xml:space="preserve">Address: </w:t>
            </w:r>
            <w:r w:rsidRPr="00B00C86">
              <w:rPr>
                <w:i/>
                <w:szCs w:val="24"/>
              </w:rPr>
              <w:t>[</w:t>
            </w:r>
            <w:r w:rsidRPr="00B00C86">
              <w:rPr>
                <w:b/>
                <w:i/>
                <w:szCs w:val="24"/>
              </w:rPr>
              <w:t>insert street address and number</w:t>
            </w:r>
            <w:r w:rsidRPr="00B00C86">
              <w:rPr>
                <w:i/>
                <w:szCs w:val="24"/>
              </w:rPr>
              <w:t>]</w:t>
            </w:r>
          </w:p>
          <w:p w14:paraId="1358BFB0" w14:textId="77777777" w:rsidR="00891404" w:rsidRPr="00B00C86" w:rsidRDefault="00891404" w:rsidP="005977C1">
            <w:pPr>
              <w:tabs>
                <w:tab w:val="right" w:pos="7254"/>
              </w:tabs>
              <w:spacing w:before="120" w:after="120"/>
              <w:jc w:val="left"/>
              <w:rPr>
                <w:i/>
                <w:szCs w:val="24"/>
              </w:rPr>
            </w:pPr>
            <w:r w:rsidRPr="00B00C86">
              <w:rPr>
                <w:szCs w:val="24"/>
              </w:rPr>
              <w:t>Floor/ Room number</w:t>
            </w:r>
            <w:r w:rsidRPr="00B00C86">
              <w:rPr>
                <w:i/>
                <w:szCs w:val="24"/>
              </w:rPr>
              <w:t>: [</w:t>
            </w:r>
            <w:r w:rsidRPr="00B00C86">
              <w:rPr>
                <w:b/>
                <w:i/>
                <w:szCs w:val="24"/>
              </w:rPr>
              <w:t>insert floor and room number, if applicable</w:t>
            </w:r>
            <w:r w:rsidRPr="00B00C86">
              <w:rPr>
                <w:i/>
                <w:szCs w:val="24"/>
              </w:rPr>
              <w:t>]</w:t>
            </w:r>
          </w:p>
          <w:p w14:paraId="4EBE822D" w14:textId="7EE3DE41" w:rsidR="00891404" w:rsidRPr="00B00C86" w:rsidRDefault="00891404" w:rsidP="005977C1">
            <w:pPr>
              <w:tabs>
                <w:tab w:val="right" w:pos="7254"/>
              </w:tabs>
              <w:spacing w:before="120" w:after="120"/>
              <w:jc w:val="left"/>
              <w:rPr>
                <w:i/>
                <w:szCs w:val="24"/>
              </w:rPr>
            </w:pPr>
            <w:r w:rsidRPr="00B00C86">
              <w:rPr>
                <w:szCs w:val="24"/>
              </w:rPr>
              <w:t>City:</w:t>
            </w:r>
            <w:r w:rsidRPr="00B00C86">
              <w:rPr>
                <w:i/>
                <w:szCs w:val="24"/>
              </w:rPr>
              <w:t xml:space="preserve"> [</w:t>
            </w:r>
            <w:r w:rsidRPr="00B00C86">
              <w:rPr>
                <w:b/>
                <w:i/>
                <w:szCs w:val="24"/>
              </w:rPr>
              <w:t>insert name of city or town</w:t>
            </w:r>
            <w:r w:rsidRPr="00B00C86">
              <w:rPr>
                <w:i/>
                <w:szCs w:val="24"/>
              </w:rPr>
              <w:t>]</w:t>
            </w:r>
          </w:p>
          <w:p w14:paraId="7D94DDDF" w14:textId="77777777" w:rsidR="00891404" w:rsidRPr="00B00C86" w:rsidRDefault="00891404" w:rsidP="005977C1">
            <w:pPr>
              <w:tabs>
                <w:tab w:val="right" w:pos="7254"/>
              </w:tabs>
              <w:spacing w:before="120" w:after="120"/>
              <w:jc w:val="left"/>
              <w:rPr>
                <w:i/>
                <w:szCs w:val="24"/>
              </w:rPr>
            </w:pPr>
            <w:r w:rsidRPr="00B00C86">
              <w:rPr>
                <w:szCs w:val="24"/>
              </w:rPr>
              <w:t>ZIP Code:</w:t>
            </w:r>
            <w:r w:rsidRPr="00B00C86">
              <w:rPr>
                <w:i/>
                <w:szCs w:val="24"/>
              </w:rPr>
              <w:t xml:space="preserve"> </w:t>
            </w:r>
            <w:r w:rsidRPr="00302923">
              <w:rPr>
                <w:i/>
                <w:iCs/>
                <w:szCs w:val="24"/>
              </w:rPr>
              <w:t>[</w:t>
            </w:r>
            <w:r w:rsidRPr="00B00C86">
              <w:rPr>
                <w:b/>
                <w:i/>
                <w:szCs w:val="24"/>
              </w:rPr>
              <w:t>insert postal (ZIP) code, if applicable</w:t>
            </w:r>
            <w:r w:rsidRPr="00B00C86">
              <w:rPr>
                <w:i/>
                <w:szCs w:val="24"/>
              </w:rPr>
              <w:t>]</w:t>
            </w:r>
          </w:p>
          <w:p w14:paraId="5310B8EF" w14:textId="77777777" w:rsidR="00891404" w:rsidRPr="00B00C86" w:rsidRDefault="00891404" w:rsidP="005977C1">
            <w:pPr>
              <w:tabs>
                <w:tab w:val="right" w:pos="7254"/>
              </w:tabs>
              <w:spacing w:before="120" w:after="120"/>
              <w:jc w:val="left"/>
              <w:rPr>
                <w:i/>
                <w:szCs w:val="24"/>
              </w:rPr>
            </w:pPr>
            <w:r w:rsidRPr="00B00C86">
              <w:rPr>
                <w:szCs w:val="24"/>
              </w:rPr>
              <w:t xml:space="preserve">Country: </w:t>
            </w:r>
            <w:r w:rsidRPr="00B00C86">
              <w:rPr>
                <w:i/>
                <w:szCs w:val="24"/>
              </w:rPr>
              <w:t>[</w:t>
            </w:r>
            <w:r w:rsidRPr="00B00C86">
              <w:rPr>
                <w:b/>
                <w:i/>
                <w:szCs w:val="24"/>
              </w:rPr>
              <w:t>insert name of country</w:t>
            </w:r>
            <w:r w:rsidRPr="00B00C86">
              <w:rPr>
                <w:i/>
                <w:szCs w:val="24"/>
              </w:rPr>
              <w:t>]</w:t>
            </w:r>
          </w:p>
          <w:p w14:paraId="43938BA8" w14:textId="77777777" w:rsidR="00891404" w:rsidRPr="00B00C86" w:rsidRDefault="00891404" w:rsidP="005977C1">
            <w:pPr>
              <w:tabs>
                <w:tab w:val="right" w:pos="7254"/>
              </w:tabs>
              <w:spacing w:before="120" w:after="120"/>
              <w:jc w:val="left"/>
              <w:rPr>
                <w:szCs w:val="24"/>
              </w:rPr>
            </w:pPr>
            <w:r w:rsidRPr="00B00C86">
              <w:rPr>
                <w:szCs w:val="24"/>
              </w:rPr>
              <w:t xml:space="preserve">Telephone: </w:t>
            </w:r>
            <w:r w:rsidRPr="00B00C86">
              <w:rPr>
                <w:i/>
                <w:szCs w:val="24"/>
              </w:rPr>
              <w:t>[</w:t>
            </w:r>
            <w:r w:rsidRPr="00B00C86">
              <w:rPr>
                <w:b/>
                <w:i/>
                <w:szCs w:val="24"/>
              </w:rPr>
              <w:t>insert telephone number, including country and city codes</w:t>
            </w:r>
            <w:r w:rsidRPr="00B00C86">
              <w:rPr>
                <w:i/>
                <w:szCs w:val="24"/>
              </w:rPr>
              <w:t>]</w:t>
            </w:r>
          </w:p>
          <w:p w14:paraId="0E6175EA" w14:textId="77777777" w:rsidR="00891404" w:rsidRPr="00B00C86" w:rsidRDefault="00891404" w:rsidP="005977C1">
            <w:pPr>
              <w:tabs>
                <w:tab w:val="right" w:pos="7254"/>
              </w:tabs>
              <w:spacing w:before="120" w:after="120"/>
              <w:jc w:val="left"/>
              <w:rPr>
                <w:szCs w:val="24"/>
              </w:rPr>
            </w:pPr>
            <w:r w:rsidRPr="00B00C86">
              <w:rPr>
                <w:szCs w:val="24"/>
              </w:rPr>
              <w:t xml:space="preserve">Facsimile number: </w:t>
            </w:r>
            <w:r w:rsidRPr="00B00C86">
              <w:rPr>
                <w:i/>
                <w:szCs w:val="24"/>
              </w:rPr>
              <w:t>[</w:t>
            </w:r>
            <w:r w:rsidRPr="00B00C86">
              <w:rPr>
                <w:b/>
                <w:i/>
                <w:szCs w:val="24"/>
              </w:rPr>
              <w:t>insert fax number, including country and city code</w:t>
            </w:r>
            <w:r w:rsidRPr="00B00C86">
              <w:rPr>
                <w:i/>
                <w:szCs w:val="24"/>
              </w:rPr>
              <w:t>s]</w:t>
            </w:r>
          </w:p>
          <w:p w14:paraId="4BF5493B" w14:textId="77777777" w:rsidR="00891404" w:rsidRPr="00B00C86" w:rsidRDefault="00891404" w:rsidP="005977C1">
            <w:pPr>
              <w:tabs>
                <w:tab w:val="right" w:pos="7254"/>
              </w:tabs>
              <w:spacing w:before="120" w:after="120"/>
              <w:jc w:val="left"/>
              <w:rPr>
                <w:i/>
                <w:szCs w:val="24"/>
              </w:rPr>
            </w:pPr>
            <w:r w:rsidRPr="00B00C86">
              <w:rPr>
                <w:szCs w:val="24"/>
              </w:rPr>
              <w:t xml:space="preserve">Electronic mail address: </w:t>
            </w:r>
            <w:r w:rsidRPr="00B00C86">
              <w:rPr>
                <w:i/>
                <w:szCs w:val="24"/>
              </w:rPr>
              <w:t>[</w:t>
            </w:r>
            <w:r w:rsidRPr="00B00C86">
              <w:rPr>
                <w:b/>
                <w:i/>
                <w:szCs w:val="24"/>
              </w:rPr>
              <w:t>insert email address, if applicable</w:t>
            </w:r>
            <w:r w:rsidRPr="00B00C86">
              <w:rPr>
                <w:i/>
                <w:szCs w:val="24"/>
              </w:rPr>
              <w:t>]</w:t>
            </w:r>
          </w:p>
          <w:p w14:paraId="1C073141" w14:textId="61F10966" w:rsidR="00891404" w:rsidRPr="00B00C86" w:rsidRDefault="00891404" w:rsidP="005977C1">
            <w:pPr>
              <w:tabs>
                <w:tab w:val="right" w:pos="7254"/>
              </w:tabs>
              <w:spacing w:before="120" w:after="120"/>
              <w:rPr>
                <w:szCs w:val="24"/>
              </w:rPr>
            </w:pPr>
            <w:r w:rsidRPr="00B00C86">
              <w:rPr>
                <w:szCs w:val="24"/>
              </w:rPr>
              <w:t xml:space="preserve">Requests for clarification </w:t>
            </w:r>
            <w:r w:rsidR="00276CA6" w:rsidRPr="00B00C86">
              <w:rPr>
                <w:szCs w:val="24"/>
              </w:rPr>
              <w:t xml:space="preserve">shall </w:t>
            </w:r>
            <w:r w:rsidRPr="00B00C86">
              <w:rPr>
                <w:szCs w:val="24"/>
              </w:rPr>
              <w:t xml:space="preserve">be received by the Employer no later than: </w:t>
            </w:r>
            <w:r w:rsidRPr="00B00C86">
              <w:rPr>
                <w:b/>
                <w:bCs/>
                <w:i/>
                <w:iCs/>
                <w:szCs w:val="24"/>
              </w:rPr>
              <w:t>[insert n</w:t>
            </w:r>
            <w:r w:rsidR="00CB5F71" w:rsidRPr="00B00C86">
              <w:rPr>
                <w:b/>
                <w:bCs/>
                <w:i/>
                <w:iCs/>
                <w:szCs w:val="24"/>
              </w:rPr>
              <w:t>umber</w:t>
            </w:r>
            <w:r w:rsidRPr="00B00C86">
              <w:rPr>
                <w:b/>
                <w:bCs/>
                <w:i/>
                <w:iCs/>
                <w:szCs w:val="24"/>
              </w:rPr>
              <w:t xml:space="preserve"> of days].</w:t>
            </w:r>
          </w:p>
        </w:tc>
      </w:tr>
      <w:tr w:rsidR="00B00C86" w:rsidRPr="00B00C86" w14:paraId="28B56A20" w14:textId="77777777" w:rsidTr="00CA6775">
        <w:trPr>
          <w:gridAfter w:val="1"/>
          <w:wAfter w:w="6" w:type="dxa"/>
        </w:trPr>
        <w:tc>
          <w:tcPr>
            <w:tcW w:w="990" w:type="dxa"/>
          </w:tcPr>
          <w:p w14:paraId="2A5C2129" w14:textId="2F335B0E" w:rsidR="00891404" w:rsidRPr="00B00C86" w:rsidRDefault="007F0961" w:rsidP="005977C1">
            <w:pPr>
              <w:tabs>
                <w:tab w:val="right" w:pos="7254"/>
              </w:tabs>
              <w:spacing w:before="120" w:after="120"/>
              <w:rPr>
                <w:b/>
                <w:szCs w:val="24"/>
              </w:rPr>
            </w:pPr>
            <w:r w:rsidRPr="00B00C86">
              <w:rPr>
                <w:b/>
                <w:szCs w:val="24"/>
              </w:rPr>
              <w:t>ITT</w:t>
            </w:r>
            <w:r w:rsidR="00891404" w:rsidRPr="00B00C86">
              <w:rPr>
                <w:b/>
                <w:szCs w:val="24"/>
              </w:rPr>
              <w:t xml:space="preserve"> 7.1 </w:t>
            </w:r>
          </w:p>
        </w:tc>
        <w:tc>
          <w:tcPr>
            <w:tcW w:w="8390" w:type="dxa"/>
          </w:tcPr>
          <w:p w14:paraId="2B70FD62" w14:textId="175D10B4" w:rsidR="00891404" w:rsidRPr="00B00C86" w:rsidRDefault="00891404" w:rsidP="005977C1">
            <w:pPr>
              <w:tabs>
                <w:tab w:val="right" w:pos="7254"/>
              </w:tabs>
              <w:spacing w:before="120" w:after="120"/>
              <w:jc w:val="left"/>
              <w:rPr>
                <w:szCs w:val="24"/>
              </w:rPr>
            </w:pPr>
            <w:r w:rsidRPr="00B00C86">
              <w:rPr>
                <w:bCs/>
                <w:szCs w:val="24"/>
              </w:rPr>
              <w:t xml:space="preserve">Web page: </w:t>
            </w:r>
            <w:r w:rsidRPr="00B00C86">
              <w:rPr>
                <w:bCs/>
                <w:i/>
                <w:szCs w:val="24"/>
              </w:rPr>
              <w:t>[</w:t>
            </w:r>
            <w:r w:rsidRPr="00B00C86">
              <w:rPr>
                <w:b/>
                <w:i/>
                <w:szCs w:val="24"/>
              </w:rPr>
              <w:t xml:space="preserve">in case used, identify the widely used website or electronic portal of free access where </w:t>
            </w:r>
            <w:r w:rsidR="00992FE9" w:rsidRPr="00B00C86">
              <w:rPr>
                <w:b/>
                <w:i/>
                <w:szCs w:val="24"/>
              </w:rPr>
              <w:t>Tender</w:t>
            </w:r>
            <w:r w:rsidR="008350E5" w:rsidRPr="00B00C86">
              <w:rPr>
                <w:b/>
                <w:i/>
                <w:szCs w:val="24"/>
              </w:rPr>
              <w:t>ing</w:t>
            </w:r>
            <w:r w:rsidRPr="00B00C86">
              <w:rPr>
                <w:b/>
                <w:i/>
                <w:szCs w:val="24"/>
              </w:rPr>
              <w:t xml:space="preserve"> process information is published</w:t>
            </w:r>
            <w:r w:rsidRPr="00B00C86">
              <w:rPr>
                <w:bCs/>
                <w:i/>
                <w:szCs w:val="24"/>
              </w:rPr>
              <w:t>]</w:t>
            </w:r>
            <w:r w:rsidRPr="00B00C86">
              <w:rPr>
                <w:szCs w:val="24"/>
                <w:u w:val="single"/>
              </w:rPr>
              <w:t xml:space="preserve"> </w:t>
            </w:r>
          </w:p>
        </w:tc>
      </w:tr>
      <w:tr w:rsidR="00B00C86" w:rsidRPr="00B00C86" w14:paraId="08B871EF" w14:textId="77777777" w:rsidTr="00CA6775">
        <w:trPr>
          <w:gridAfter w:val="1"/>
          <w:wAfter w:w="6" w:type="dxa"/>
        </w:trPr>
        <w:tc>
          <w:tcPr>
            <w:tcW w:w="990" w:type="dxa"/>
          </w:tcPr>
          <w:p w14:paraId="52B51914" w14:textId="065C2F27" w:rsidR="00891404" w:rsidRPr="00B00C86" w:rsidRDefault="007F0961" w:rsidP="005977C1">
            <w:pPr>
              <w:tabs>
                <w:tab w:val="right" w:pos="7254"/>
              </w:tabs>
              <w:spacing w:before="120" w:after="120"/>
              <w:rPr>
                <w:b/>
                <w:szCs w:val="24"/>
              </w:rPr>
            </w:pPr>
            <w:r w:rsidRPr="00B00C86">
              <w:rPr>
                <w:b/>
                <w:szCs w:val="24"/>
              </w:rPr>
              <w:t>ITT</w:t>
            </w:r>
            <w:r w:rsidR="00891404" w:rsidRPr="00B00C86">
              <w:rPr>
                <w:b/>
                <w:szCs w:val="24"/>
              </w:rPr>
              <w:t xml:space="preserve"> 7.4</w:t>
            </w:r>
          </w:p>
        </w:tc>
        <w:tc>
          <w:tcPr>
            <w:tcW w:w="8390" w:type="dxa"/>
          </w:tcPr>
          <w:p w14:paraId="088FEABD" w14:textId="3DE0BDA4" w:rsidR="00891404" w:rsidRPr="00B00C86" w:rsidRDefault="00891404" w:rsidP="005977C1">
            <w:pPr>
              <w:tabs>
                <w:tab w:val="right" w:pos="7254"/>
              </w:tabs>
              <w:spacing w:before="120" w:after="120"/>
              <w:rPr>
                <w:szCs w:val="24"/>
              </w:rPr>
            </w:pPr>
            <w:r w:rsidRPr="00B00C86">
              <w:rPr>
                <w:szCs w:val="24"/>
              </w:rPr>
              <w:t>A Pre-</w:t>
            </w:r>
            <w:r w:rsidR="00432248" w:rsidRPr="00B00C86">
              <w:rPr>
                <w:szCs w:val="24"/>
              </w:rPr>
              <w:t>Tender</w:t>
            </w:r>
            <w:r w:rsidRPr="00B00C86">
              <w:rPr>
                <w:szCs w:val="24"/>
              </w:rPr>
              <w:t xml:space="preserve"> meeting</w:t>
            </w:r>
            <w:r w:rsidR="00E97422" w:rsidRPr="00B00C86">
              <w:rPr>
                <w:szCs w:val="24"/>
              </w:rPr>
              <w:t xml:space="preserve"> </w:t>
            </w:r>
            <w:r w:rsidR="00E97422" w:rsidRPr="00B00C86">
              <w:rPr>
                <w:b/>
                <w:i/>
                <w:szCs w:val="24"/>
              </w:rPr>
              <w:t xml:space="preserve">[insert “shall” or “shall not”] </w:t>
            </w:r>
            <w:r w:rsidRPr="00B00C86">
              <w:rPr>
                <w:szCs w:val="24"/>
              </w:rPr>
              <w:t>take place at the following date, time and place:</w:t>
            </w:r>
          </w:p>
          <w:p w14:paraId="142CF94E" w14:textId="77777777" w:rsidR="00891404" w:rsidRPr="00B00C86" w:rsidRDefault="00891404" w:rsidP="005977C1">
            <w:pPr>
              <w:tabs>
                <w:tab w:val="right" w:pos="7254"/>
              </w:tabs>
              <w:spacing w:before="120" w:after="120"/>
              <w:rPr>
                <w:szCs w:val="24"/>
              </w:rPr>
            </w:pPr>
            <w:r w:rsidRPr="00B00C86">
              <w:rPr>
                <w:szCs w:val="24"/>
              </w:rPr>
              <w:lastRenderedPageBreak/>
              <w:t>Date:</w:t>
            </w:r>
            <w:r w:rsidRPr="00B00C86">
              <w:rPr>
                <w:szCs w:val="24"/>
                <w:u w:val="single"/>
              </w:rPr>
              <w:t xml:space="preserve"> </w:t>
            </w:r>
            <w:r w:rsidRPr="00B00C86">
              <w:rPr>
                <w:szCs w:val="24"/>
                <w:u w:val="single"/>
              </w:rPr>
              <w:tab/>
            </w:r>
          </w:p>
          <w:p w14:paraId="1C64D1FF" w14:textId="77777777" w:rsidR="00891404" w:rsidRPr="00B00C86" w:rsidRDefault="00891404" w:rsidP="005977C1">
            <w:pPr>
              <w:tabs>
                <w:tab w:val="right" w:pos="7254"/>
              </w:tabs>
              <w:spacing w:before="120" w:after="120"/>
              <w:rPr>
                <w:szCs w:val="24"/>
              </w:rPr>
            </w:pPr>
            <w:r w:rsidRPr="00B00C86">
              <w:rPr>
                <w:szCs w:val="24"/>
              </w:rPr>
              <w:t>Time:</w:t>
            </w:r>
            <w:r w:rsidRPr="00B00C86">
              <w:rPr>
                <w:szCs w:val="24"/>
                <w:u w:val="single"/>
              </w:rPr>
              <w:t xml:space="preserve"> </w:t>
            </w:r>
            <w:r w:rsidRPr="00B00C86">
              <w:rPr>
                <w:szCs w:val="24"/>
                <w:u w:val="single"/>
              </w:rPr>
              <w:tab/>
            </w:r>
          </w:p>
          <w:p w14:paraId="62D8E100" w14:textId="77777777" w:rsidR="00891404" w:rsidRPr="00B00C86" w:rsidRDefault="00891404" w:rsidP="005977C1">
            <w:pPr>
              <w:tabs>
                <w:tab w:val="right" w:pos="7254"/>
              </w:tabs>
              <w:spacing w:before="120" w:after="120"/>
              <w:rPr>
                <w:szCs w:val="24"/>
              </w:rPr>
            </w:pPr>
            <w:r w:rsidRPr="00B00C86">
              <w:rPr>
                <w:szCs w:val="24"/>
              </w:rPr>
              <w:t>Place:</w:t>
            </w:r>
            <w:r w:rsidRPr="00B00C86">
              <w:rPr>
                <w:szCs w:val="24"/>
                <w:u w:val="single"/>
              </w:rPr>
              <w:t xml:space="preserve"> </w:t>
            </w:r>
            <w:r w:rsidRPr="00B00C86">
              <w:rPr>
                <w:szCs w:val="24"/>
                <w:u w:val="single"/>
              </w:rPr>
              <w:tab/>
            </w:r>
          </w:p>
          <w:p w14:paraId="353CB423" w14:textId="54B1B03D" w:rsidR="00891404" w:rsidRPr="00B00C86" w:rsidRDefault="00891404" w:rsidP="005977C1">
            <w:pPr>
              <w:pStyle w:val="i"/>
              <w:tabs>
                <w:tab w:val="right" w:pos="7254"/>
              </w:tabs>
              <w:suppressAutoHyphens w:val="0"/>
              <w:spacing w:before="120" w:after="120"/>
              <w:rPr>
                <w:rFonts w:ascii="Times New Roman" w:hAnsi="Times New Roman"/>
                <w:szCs w:val="24"/>
              </w:rPr>
            </w:pPr>
            <w:bookmarkStart w:id="688" w:name="_Toc449888871"/>
            <w:r w:rsidRPr="00B00C86">
              <w:rPr>
                <w:rFonts w:ascii="Times New Roman" w:hAnsi="Times New Roman"/>
                <w:szCs w:val="24"/>
              </w:rPr>
              <w:t xml:space="preserve">A site visit conducted by the Employer </w:t>
            </w:r>
            <w:r w:rsidRPr="00B00C86">
              <w:rPr>
                <w:rFonts w:ascii="Times New Roman" w:hAnsi="Times New Roman"/>
                <w:b/>
                <w:i/>
                <w:szCs w:val="24"/>
              </w:rPr>
              <w:t xml:space="preserve">[insert “shall be” or “shall not be”] </w:t>
            </w:r>
            <w:r w:rsidRPr="00B00C86">
              <w:rPr>
                <w:rFonts w:ascii="Times New Roman" w:hAnsi="Times New Roman"/>
                <w:szCs w:val="24"/>
              </w:rPr>
              <w:t>organized.</w:t>
            </w:r>
            <w:bookmarkEnd w:id="688"/>
          </w:p>
          <w:p w14:paraId="74D77535" w14:textId="460BB947" w:rsidR="00891404" w:rsidRPr="00B00C86" w:rsidRDefault="00891404" w:rsidP="005977C1">
            <w:pPr>
              <w:pStyle w:val="i"/>
              <w:tabs>
                <w:tab w:val="right" w:pos="7254"/>
              </w:tabs>
              <w:suppressAutoHyphens w:val="0"/>
              <w:spacing w:before="120" w:after="120"/>
              <w:rPr>
                <w:rFonts w:ascii="Times New Roman" w:hAnsi="Times New Roman"/>
                <w:i/>
                <w:szCs w:val="24"/>
              </w:rPr>
            </w:pPr>
            <w:r w:rsidRPr="00B00C86">
              <w:rPr>
                <w:rFonts w:ascii="Times New Roman" w:hAnsi="Times New Roman"/>
                <w:i/>
                <w:szCs w:val="24"/>
              </w:rPr>
              <w:t xml:space="preserve">[A </w:t>
            </w:r>
            <w:r w:rsidRPr="00B00C86">
              <w:rPr>
                <w:i/>
              </w:rPr>
              <w:t>pre-</w:t>
            </w:r>
            <w:r w:rsidR="00432248" w:rsidRPr="00B00C86">
              <w:rPr>
                <w:i/>
              </w:rPr>
              <w:t>Tender</w:t>
            </w:r>
            <w:r w:rsidRPr="00B00C86">
              <w:rPr>
                <w:i/>
              </w:rPr>
              <w:t xml:space="preserve"> meeting/site visit </w:t>
            </w:r>
            <w:r w:rsidRPr="00B00C86">
              <w:rPr>
                <w:i/>
                <w:u w:val="single"/>
              </w:rPr>
              <w:t>is highly recommended</w:t>
            </w:r>
            <w:r w:rsidRPr="00B00C86">
              <w:rPr>
                <w:i/>
              </w:rPr>
              <w:t xml:space="preserve"> for such single</w:t>
            </w:r>
            <w:r w:rsidR="006C42DD" w:rsidRPr="00B00C86">
              <w:rPr>
                <w:i/>
              </w:rPr>
              <w:t>-</w:t>
            </w:r>
            <w:r w:rsidRPr="00B00C86">
              <w:rPr>
                <w:i/>
              </w:rPr>
              <w:t>stage</w:t>
            </w:r>
            <w:r w:rsidR="001E4C42" w:rsidRPr="00B00C86">
              <w:rPr>
                <w:i/>
              </w:rPr>
              <w:t>-two-envelope</w:t>
            </w:r>
            <w:r w:rsidRPr="00B00C86">
              <w:rPr>
                <w:i/>
              </w:rPr>
              <w:t xml:space="preserve"> </w:t>
            </w:r>
            <w:r w:rsidR="006C42DD" w:rsidRPr="00B00C86">
              <w:rPr>
                <w:i/>
              </w:rPr>
              <w:t>tender</w:t>
            </w:r>
            <w:r w:rsidR="008350E5" w:rsidRPr="00B00C86">
              <w:rPr>
                <w:i/>
              </w:rPr>
              <w:t>ing</w:t>
            </w:r>
            <w:r w:rsidRPr="00B00C86">
              <w:rPr>
                <w:i/>
              </w:rPr>
              <w:t xml:space="preserve"> process. In a single stage process, unlike a two stage</w:t>
            </w:r>
            <w:r w:rsidR="005820B6">
              <w:rPr>
                <w:i/>
              </w:rPr>
              <w:t xml:space="preserve"> process</w:t>
            </w:r>
            <w:r w:rsidRPr="00B00C86">
              <w:rPr>
                <w:i/>
              </w:rPr>
              <w:t xml:space="preserve">, </w:t>
            </w:r>
            <w:r w:rsidR="0011340F" w:rsidRPr="00B00C86">
              <w:rPr>
                <w:i/>
              </w:rPr>
              <w:t>Tenderer</w:t>
            </w:r>
            <w:r w:rsidRPr="00B00C86">
              <w:rPr>
                <w:i/>
              </w:rPr>
              <w:t>s and the Employer do not have the opportunity to carry out a dialogue at the end of the first stage. A comprehensive pre-</w:t>
            </w:r>
            <w:r w:rsidR="00432248" w:rsidRPr="00B00C86">
              <w:rPr>
                <w:i/>
              </w:rPr>
              <w:t>Tender</w:t>
            </w:r>
            <w:r w:rsidRPr="00B00C86">
              <w:rPr>
                <w:i/>
              </w:rPr>
              <w:t xml:space="preserve"> meeting/site visit could help the </w:t>
            </w:r>
            <w:r w:rsidR="0011340F" w:rsidRPr="00B00C86">
              <w:rPr>
                <w:i/>
              </w:rPr>
              <w:t>Tenderer</w:t>
            </w:r>
            <w:r w:rsidRPr="00B00C86">
              <w:rPr>
                <w:i/>
              </w:rPr>
              <w:t xml:space="preserve">s to better understand the requirements and site conditions. This would also be an opportunity for the </w:t>
            </w:r>
            <w:r w:rsidR="00E11C2C" w:rsidRPr="00B00C86">
              <w:rPr>
                <w:i/>
              </w:rPr>
              <w:t>Recipient</w:t>
            </w:r>
            <w:r w:rsidRPr="00B00C86">
              <w:rPr>
                <w:i/>
              </w:rPr>
              <w:t xml:space="preserve"> to get feedback on its requirements and </w:t>
            </w:r>
            <w:r w:rsidR="00A825F3">
              <w:rPr>
                <w:i/>
              </w:rPr>
              <w:t xml:space="preserve">to make </w:t>
            </w:r>
            <w:r w:rsidRPr="00B00C86">
              <w:rPr>
                <w:i/>
              </w:rPr>
              <w:t>amendments if required.]</w:t>
            </w:r>
          </w:p>
        </w:tc>
      </w:tr>
      <w:tr w:rsidR="00B00C86" w:rsidRPr="00B00C86" w14:paraId="0584E682" w14:textId="77777777" w:rsidTr="00347B8B">
        <w:trPr>
          <w:gridAfter w:val="1"/>
          <w:wAfter w:w="6" w:type="dxa"/>
        </w:trPr>
        <w:tc>
          <w:tcPr>
            <w:tcW w:w="9380" w:type="dxa"/>
            <w:gridSpan w:val="2"/>
          </w:tcPr>
          <w:p w14:paraId="26F7A515" w14:textId="7B32BAD5" w:rsidR="00891404" w:rsidRPr="00B00C86" w:rsidRDefault="00891404" w:rsidP="005977C1">
            <w:pPr>
              <w:tabs>
                <w:tab w:val="right" w:pos="7254"/>
              </w:tabs>
              <w:spacing w:before="120" w:after="120"/>
              <w:jc w:val="center"/>
              <w:rPr>
                <w:szCs w:val="24"/>
              </w:rPr>
            </w:pPr>
            <w:r w:rsidRPr="00B00C86">
              <w:rPr>
                <w:b/>
                <w:sz w:val="32"/>
                <w:szCs w:val="32"/>
              </w:rPr>
              <w:lastRenderedPageBreak/>
              <w:t xml:space="preserve">C. Preparation of </w:t>
            </w:r>
            <w:r w:rsidR="00432248" w:rsidRPr="00B00C86">
              <w:rPr>
                <w:b/>
                <w:sz w:val="32"/>
                <w:szCs w:val="32"/>
              </w:rPr>
              <w:t>Tender</w:t>
            </w:r>
            <w:r w:rsidRPr="00B00C86">
              <w:rPr>
                <w:b/>
                <w:sz w:val="32"/>
                <w:szCs w:val="32"/>
              </w:rPr>
              <w:t>s</w:t>
            </w:r>
          </w:p>
        </w:tc>
      </w:tr>
      <w:tr w:rsidR="00B00C86" w:rsidRPr="00B00C86" w14:paraId="14C5C40B" w14:textId="77777777" w:rsidTr="00CA6775">
        <w:trPr>
          <w:gridAfter w:val="1"/>
          <w:wAfter w:w="6" w:type="dxa"/>
        </w:trPr>
        <w:tc>
          <w:tcPr>
            <w:tcW w:w="990" w:type="dxa"/>
          </w:tcPr>
          <w:p w14:paraId="568BAE77" w14:textId="4F7B32E8" w:rsidR="00347B8B" w:rsidRPr="00B00C86" w:rsidRDefault="00347B8B" w:rsidP="005977C1">
            <w:pPr>
              <w:tabs>
                <w:tab w:val="right" w:pos="7434"/>
              </w:tabs>
              <w:spacing w:before="120" w:after="120"/>
              <w:rPr>
                <w:b/>
                <w:szCs w:val="24"/>
              </w:rPr>
            </w:pPr>
            <w:r w:rsidRPr="00B00C86">
              <w:rPr>
                <w:b/>
                <w:szCs w:val="24"/>
              </w:rPr>
              <w:t>ITT 11.1</w:t>
            </w:r>
          </w:p>
        </w:tc>
        <w:tc>
          <w:tcPr>
            <w:tcW w:w="8390" w:type="dxa"/>
          </w:tcPr>
          <w:p w14:paraId="53B399DB" w14:textId="0D52CE74" w:rsidR="00347B8B" w:rsidRPr="00B00C86" w:rsidRDefault="00347B8B" w:rsidP="005977C1">
            <w:pPr>
              <w:tabs>
                <w:tab w:val="right" w:pos="7254"/>
              </w:tabs>
              <w:spacing w:before="120" w:after="120"/>
              <w:rPr>
                <w:szCs w:val="24"/>
              </w:rPr>
            </w:pPr>
            <w:r w:rsidRPr="00B00C86">
              <w:rPr>
                <w:szCs w:val="24"/>
              </w:rPr>
              <w:t>The language of the Tender is: English</w:t>
            </w:r>
          </w:p>
          <w:p w14:paraId="380D0497" w14:textId="5734E6E8" w:rsidR="00347B8B" w:rsidRPr="00B00C86" w:rsidRDefault="00347B8B" w:rsidP="005977C1">
            <w:pPr>
              <w:tabs>
                <w:tab w:val="num" w:pos="864"/>
              </w:tabs>
              <w:spacing w:before="120" w:after="120"/>
              <w:rPr>
                <w:b/>
                <w:i/>
                <w:iCs/>
                <w:spacing w:val="-4"/>
                <w:szCs w:val="24"/>
              </w:rPr>
            </w:pPr>
            <w:r w:rsidRPr="00B00C86">
              <w:rPr>
                <w:b/>
                <w:bCs/>
                <w:i/>
                <w:iCs/>
                <w:spacing w:val="-4"/>
                <w:szCs w:val="24"/>
              </w:rPr>
              <w:t xml:space="preserve">[Note: </w:t>
            </w:r>
            <w:r w:rsidRPr="00B00C86">
              <w:rPr>
                <w:b/>
                <w:i/>
                <w:iCs/>
                <w:spacing w:val="-4"/>
                <w:szCs w:val="24"/>
              </w:rPr>
              <w:t>In addition to the above language, and if agreed with the Bank, the Employer has the option to issue translated versions of the Tender Document in the national language of the Employer. In such case, the following text shall be added:]</w:t>
            </w:r>
          </w:p>
          <w:p w14:paraId="6675F18A" w14:textId="63482F1F" w:rsidR="00347B8B" w:rsidRPr="00B00C86" w:rsidRDefault="00347B8B" w:rsidP="005977C1">
            <w:pPr>
              <w:tabs>
                <w:tab w:val="num" w:pos="864"/>
              </w:tabs>
              <w:spacing w:before="120" w:after="120"/>
              <w:rPr>
                <w:b/>
                <w:i/>
                <w:iCs/>
                <w:spacing w:val="-4"/>
                <w:szCs w:val="24"/>
              </w:rPr>
            </w:pPr>
            <w:r w:rsidRPr="00B00C86">
              <w:rPr>
                <w:b/>
                <w:i/>
                <w:iCs/>
                <w:spacing w:val="-4"/>
                <w:szCs w:val="24"/>
              </w:rPr>
              <w:t>“In addition, the Tender Document is translated into the [insert national or nation-wide used] language.</w:t>
            </w:r>
          </w:p>
          <w:p w14:paraId="55C02F6C" w14:textId="7D76B81D" w:rsidR="00347B8B" w:rsidRPr="00B00C86" w:rsidRDefault="00347B8B" w:rsidP="005977C1">
            <w:pPr>
              <w:spacing w:before="120" w:after="120"/>
              <w:rPr>
                <w:b/>
                <w:iCs/>
                <w:spacing w:val="-4"/>
                <w:szCs w:val="24"/>
              </w:rPr>
            </w:pPr>
            <w:r w:rsidRPr="00B00C86">
              <w:rPr>
                <w:b/>
                <w:i/>
                <w:iCs/>
                <w:spacing w:val="-4"/>
                <w:szCs w:val="24"/>
              </w:rPr>
              <w:t>Tenderers shall have the option to submit their Tender in any one of the languages stated above. Tenderers shall not submit Tenders in more than one language.”</w:t>
            </w:r>
          </w:p>
          <w:p w14:paraId="2EE8EA96" w14:textId="77777777" w:rsidR="00347B8B" w:rsidRPr="00B00C86" w:rsidRDefault="00347B8B" w:rsidP="006D5CF1">
            <w:pPr>
              <w:widowControl w:val="0"/>
              <w:autoSpaceDE w:val="0"/>
              <w:autoSpaceDN w:val="0"/>
              <w:spacing w:before="120" w:after="120"/>
              <w:ind w:right="86"/>
              <w:rPr>
                <w:iCs/>
                <w:spacing w:val="-4"/>
                <w:szCs w:val="24"/>
              </w:rPr>
            </w:pPr>
            <w:r w:rsidRPr="00B00C86">
              <w:rPr>
                <w:iCs/>
                <w:spacing w:val="-4"/>
                <w:szCs w:val="24"/>
              </w:rPr>
              <w:t>All correspondence exchange shall be in ____________ language.</w:t>
            </w:r>
          </w:p>
          <w:p w14:paraId="387C452C" w14:textId="0F40DCA7" w:rsidR="00347B8B" w:rsidRPr="00B00C86" w:rsidRDefault="00347B8B" w:rsidP="006D5CF1">
            <w:pPr>
              <w:widowControl w:val="0"/>
              <w:autoSpaceDE w:val="0"/>
              <w:autoSpaceDN w:val="0"/>
              <w:spacing w:before="120" w:after="120"/>
              <w:ind w:right="86"/>
              <w:rPr>
                <w:b/>
                <w:bCs/>
                <w:iCs/>
                <w:spacing w:val="-4"/>
                <w:szCs w:val="24"/>
              </w:rPr>
            </w:pPr>
            <w:r w:rsidRPr="00B00C86">
              <w:rPr>
                <w:iCs/>
                <w:spacing w:val="-4"/>
                <w:szCs w:val="24"/>
              </w:rPr>
              <w:t xml:space="preserve">The Tender as well as all correspondence shall be submitted in _____________________. </w:t>
            </w:r>
            <w:r w:rsidRPr="00B00C86">
              <w:rPr>
                <w:b/>
                <w:bCs/>
                <w:i/>
                <w:iCs/>
                <w:spacing w:val="-4"/>
                <w:szCs w:val="24"/>
              </w:rPr>
              <w:t>[Insert the language of the Tender Document in case of one language]</w:t>
            </w:r>
            <w:r w:rsidRPr="00B00C86">
              <w:rPr>
                <w:b/>
                <w:bCs/>
                <w:iCs/>
                <w:spacing w:val="-4"/>
                <w:szCs w:val="24"/>
              </w:rPr>
              <w:t xml:space="preserve"> </w:t>
            </w:r>
          </w:p>
          <w:p w14:paraId="12768A2B" w14:textId="5E58430A" w:rsidR="00347B8B" w:rsidRPr="00B00C86" w:rsidRDefault="00347B8B" w:rsidP="006D5CF1">
            <w:pPr>
              <w:widowControl w:val="0"/>
              <w:autoSpaceDE w:val="0"/>
              <w:autoSpaceDN w:val="0"/>
              <w:spacing w:before="120" w:after="120"/>
              <w:ind w:right="86"/>
              <w:jc w:val="left"/>
              <w:rPr>
                <w:i/>
                <w:iCs/>
                <w:spacing w:val="-4"/>
                <w:szCs w:val="24"/>
              </w:rPr>
            </w:pPr>
            <w:r w:rsidRPr="00B00C86">
              <w:rPr>
                <w:bCs/>
                <w:i/>
                <w:iCs/>
                <w:spacing w:val="-4"/>
                <w:szCs w:val="24"/>
              </w:rPr>
              <w:t>[</w:t>
            </w:r>
            <w:r w:rsidRPr="00B00C86">
              <w:rPr>
                <w:b/>
                <w:bCs/>
                <w:i/>
                <w:iCs/>
                <w:spacing w:val="-4"/>
                <w:szCs w:val="24"/>
              </w:rPr>
              <w:t xml:space="preserve">Note: </w:t>
            </w:r>
            <w:r w:rsidRPr="00B00C86">
              <w:rPr>
                <w:i/>
                <w:iCs/>
                <w:spacing w:val="-4"/>
                <w:szCs w:val="24"/>
              </w:rPr>
              <w:t>If the Tender Document is issued in more than one language, the following text shall be inserted above: “</w:t>
            </w:r>
            <w:r w:rsidRPr="00B00C86">
              <w:rPr>
                <w:b/>
                <w:bCs/>
                <w:i/>
                <w:iCs/>
                <w:spacing w:val="-4"/>
                <w:szCs w:val="24"/>
              </w:rPr>
              <w:t>in one of the above languages</w:t>
            </w:r>
            <w:r w:rsidRPr="00B00C86">
              <w:rPr>
                <w:i/>
                <w:iCs/>
                <w:spacing w:val="-4"/>
                <w:szCs w:val="24"/>
              </w:rPr>
              <w:t>”]</w:t>
            </w:r>
          </w:p>
          <w:p w14:paraId="0AFFDCC9" w14:textId="06D27115" w:rsidR="00347B8B" w:rsidRPr="00B00C86" w:rsidRDefault="00347B8B" w:rsidP="005977C1">
            <w:pPr>
              <w:tabs>
                <w:tab w:val="right" w:pos="7254"/>
              </w:tabs>
              <w:spacing w:before="120" w:after="120"/>
              <w:rPr>
                <w:szCs w:val="24"/>
                <w:u w:val="single"/>
              </w:rPr>
            </w:pPr>
            <w:r w:rsidRPr="00B00C86" w:rsidDel="00980DDF">
              <w:rPr>
                <w:iCs/>
                <w:spacing w:val="-4"/>
                <w:szCs w:val="24"/>
              </w:rPr>
              <w:t xml:space="preserve">Language for translation of supporting documents and printed literature is _______________________. </w:t>
            </w:r>
            <w:r w:rsidRPr="00B00C86" w:rsidDel="00980DDF">
              <w:rPr>
                <w:b/>
                <w:i/>
                <w:iCs/>
                <w:spacing w:val="-4"/>
                <w:szCs w:val="24"/>
              </w:rPr>
              <w:t>[specify one language]</w:t>
            </w:r>
          </w:p>
        </w:tc>
      </w:tr>
      <w:tr w:rsidR="00B00C86" w:rsidRPr="00B00C86" w14:paraId="5C555A83" w14:textId="77777777" w:rsidTr="00CA6775">
        <w:trPr>
          <w:gridAfter w:val="1"/>
          <w:wAfter w:w="6" w:type="dxa"/>
        </w:trPr>
        <w:tc>
          <w:tcPr>
            <w:tcW w:w="990" w:type="dxa"/>
          </w:tcPr>
          <w:p w14:paraId="01FE963E" w14:textId="36D21ACC" w:rsidR="00891404" w:rsidRPr="00B00C86" w:rsidRDefault="007F0961" w:rsidP="005977C1">
            <w:pPr>
              <w:tabs>
                <w:tab w:val="right" w:pos="7434"/>
              </w:tabs>
              <w:spacing w:before="120" w:after="120"/>
              <w:jc w:val="left"/>
              <w:rPr>
                <w:b/>
                <w:szCs w:val="24"/>
              </w:rPr>
            </w:pPr>
            <w:r w:rsidRPr="00B00C86">
              <w:rPr>
                <w:b/>
                <w:szCs w:val="24"/>
              </w:rPr>
              <w:t>ITT</w:t>
            </w:r>
            <w:r w:rsidR="00891404" w:rsidRPr="00B00C86">
              <w:rPr>
                <w:b/>
                <w:szCs w:val="24"/>
              </w:rPr>
              <w:t xml:space="preserve"> 12.2 (k)</w:t>
            </w:r>
          </w:p>
        </w:tc>
        <w:tc>
          <w:tcPr>
            <w:tcW w:w="8390" w:type="dxa"/>
          </w:tcPr>
          <w:p w14:paraId="1ED67D80" w14:textId="7221C52A" w:rsidR="00891404" w:rsidRPr="00B00C86" w:rsidRDefault="00891404" w:rsidP="00CF180E">
            <w:pPr>
              <w:tabs>
                <w:tab w:val="right" w:pos="7254"/>
              </w:tabs>
              <w:spacing w:before="120" w:after="120"/>
              <w:rPr>
                <w:szCs w:val="24"/>
              </w:rPr>
            </w:pPr>
            <w:r w:rsidRPr="00B00C86">
              <w:rPr>
                <w:szCs w:val="24"/>
              </w:rPr>
              <w:t xml:space="preserve">The </w:t>
            </w:r>
            <w:r w:rsidR="0011340F" w:rsidRPr="00B00C86">
              <w:rPr>
                <w:szCs w:val="24"/>
              </w:rPr>
              <w:t>Tenderer</w:t>
            </w:r>
            <w:r w:rsidRPr="00B00C86">
              <w:rPr>
                <w:szCs w:val="24"/>
              </w:rPr>
              <w:t xml:space="preserve"> shall submit with its </w:t>
            </w:r>
            <w:r w:rsidR="00432248" w:rsidRPr="00B00C86">
              <w:rPr>
                <w:szCs w:val="24"/>
              </w:rPr>
              <w:t>Tender</w:t>
            </w:r>
            <w:r w:rsidRPr="00B00C86">
              <w:rPr>
                <w:szCs w:val="24"/>
              </w:rPr>
              <w:t xml:space="preserve"> the following additional documents:</w:t>
            </w:r>
          </w:p>
          <w:p w14:paraId="25995B17" w14:textId="0DEE9B55" w:rsidR="00891404" w:rsidRPr="00B00C86" w:rsidRDefault="00891404" w:rsidP="00CF180E">
            <w:pPr>
              <w:tabs>
                <w:tab w:val="right" w:pos="7254"/>
              </w:tabs>
              <w:spacing w:before="120" w:after="120"/>
              <w:rPr>
                <w:b/>
                <w:i/>
                <w:noProof/>
                <w:szCs w:val="24"/>
              </w:rPr>
            </w:pPr>
            <w:r w:rsidRPr="00B00C86">
              <w:rPr>
                <w:b/>
                <w:i/>
                <w:szCs w:val="24"/>
              </w:rPr>
              <w:t xml:space="preserve">[list any additional document not already listed in </w:t>
            </w:r>
            <w:r w:rsidR="007F0961" w:rsidRPr="00B00C86">
              <w:rPr>
                <w:b/>
                <w:i/>
                <w:szCs w:val="24"/>
              </w:rPr>
              <w:t>ITT</w:t>
            </w:r>
            <w:r w:rsidRPr="00B00C86">
              <w:rPr>
                <w:b/>
                <w:i/>
                <w:szCs w:val="24"/>
              </w:rPr>
              <w:t xml:space="preserve"> 12.2 that must be submitted with the </w:t>
            </w:r>
            <w:r w:rsidR="005535F7">
              <w:rPr>
                <w:b/>
                <w:i/>
                <w:szCs w:val="24"/>
              </w:rPr>
              <w:t xml:space="preserve">Technical Part </w:t>
            </w:r>
            <w:r w:rsidR="00E92775">
              <w:rPr>
                <w:b/>
                <w:i/>
                <w:szCs w:val="24"/>
              </w:rPr>
              <w:t xml:space="preserve">of </w:t>
            </w:r>
            <w:r w:rsidR="00432248" w:rsidRPr="00B00C86">
              <w:rPr>
                <w:b/>
                <w:i/>
                <w:szCs w:val="24"/>
              </w:rPr>
              <w:t>Tender</w:t>
            </w:r>
            <w:r w:rsidRPr="00B00C86">
              <w:rPr>
                <w:b/>
                <w:i/>
                <w:szCs w:val="24"/>
              </w:rPr>
              <w:t>]</w:t>
            </w:r>
            <w:r w:rsidRPr="00B00C86">
              <w:rPr>
                <w:szCs w:val="24"/>
                <w:u w:val="single"/>
              </w:rPr>
              <w:t xml:space="preserve"> </w:t>
            </w:r>
            <w:r w:rsidRPr="00B00C86">
              <w:rPr>
                <w:b/>
                <w:i/>
                <w:noProof/>
              </w:rPr>
              <w:t>The list of additional documents shall include the following</w:t>
            </w:r>
            <w:r w:rsidRPr="00B00C86">
              <w:rPr>
                <w:b/>
                <w:i/>
                <w:noProof/>
                <w:szCs w:val="24"/>
              </w:rPr>
              <w:t>:]</w:t>
            </w:r>
          </w:p>
          <w:p w14:paraId="17BF18B2" w14:textId="505A23B5" w:rsidR="00DA3FA4" w:rsidRPr="0052300A" w:rsidRDefault="00DA3FA4" w:rsidP="001A3F9B">
            <w:pPr>
              <w:pStyle w:val="ListParagraph"/>
              <w:numPr>
                <w:ilvl w:val="0"/>
                <w:numId w:val="145"/>
              </w:numPr>
              <w:tabs>
                <w:tab w:val="right" w:pos="4860"/>
              </w:tabs>
              <w:spacing w:before="80" w:after="80"/>
              <w:ind w:left="519" w:hanging="450"/>
              <w:rPr>
                <w:bCs/>
                <w:szCs w:val="24"/>
              </w:rPr>
            </w:pPr>
            <w:r w:rsidRPr="001A3F9B">
              <w:rPr>
                <w:bCs/>
                <w:szCs w:val="24"/>
              </w:rPr>
              <w:t>Code of Conduct</w:t>
            </w:r>
            <w:r w:rsidR="001C2ACA" w:rsidRPr="00285003">
              <w:rPr>
                <w:bCs/>
                <w:szCs w:val="24"/>
              </w:rPr>
              <w:t>: Environmental, Social, Health and Safety (ESHS</w:t>
            </w:r>
            <w:r w:rsidR="001C2ACA" w:rsidRPr="008B75A9">
              <w:rPr>
                <w:bCs/>
                <w:szCs w:val="24"/>
              </w:rPr>
              <w:t>)</w:t>
            </w:r>
          </w:p>
          <w:p w14:paraId="2DF2B139" w14:textId="43330048" w:rsidR="00DA3FA4" w:rsidRPr="001A3F9B" w:rsidRDefault="00DA3FA4" w:rsidP="001A3F9B">
            <w:pPr>
              <w:pStyle w:val="ListParagraph"/>
              <w:numPr>
                <w:ilvl w:val="0"/>
                <w:numId w:val="145"/>
              </w:numPr>
              <w:tabs>
                <w:tab w:val="right" w:pos="4860"/>
              </w:tabs>
              <w:spacing w:before="80" w:after="80"/>
              <w:ind w:left="519" w:hanging="450"/>
              <w:rPr>
                <w:bCs/>
                <w:szCs w:val="24"/>
              </w:rPr>
            </w:pPr>
            <w:r w:rsidRPr="001A3F9B">
              <w:rPr>
                <w:bCs/>
                <w:szCs w:val="24"/>
              </w:rPr>
              <w:t>Management Strategies and Implementation Plans (MSIP) to manage ESHS risks</w:t>
            </w:r>
          </w:p>
          <w:p w14:paraId="02C68842" w14:textId="77BA11ED" w:rsidR="00AD1EB1" w:rsidRPr="00AD1EB1" w:rsidRDefault="00A43D5F" w:rsidP="003532DA">
            <w:pPr>
              <w:pStyle w:val="ListParagraph"/>
              <w:numPr>
                <w:ilvl w:val="0"/>
                <w:numId w:val="145"/>
              </w:numPr>
              <w:tabs>
                <w:tab w:val="right" w:pos="4860"/>
              </w:tabs>
              <w:spacing w:before="80" w:after="80"/>
              <w:ind w:left="519" w:hanging="450"/>
              <w:rPr>
                <w:bCs/>
                <w:szCs w:val="24"/>
              </w:rPr>
            </w:pPr>
            <w:r>
              <w:rPr>
                <w:bCs/>
                <w:szCs w:val="24"/>
              </w:rPr>
              <w:t xml:space="preserve">Outline </w:t>
            </w:r>
            <w:r w:rsidR="00DA3FA4" w:rsidRPr="00140D3F">
              <w:rPr>
                <w:bCs/>
                <w:szCs w:val="24"/>
              </w:rPr>
              <w:t>Labor Management Plan</w:t>
            </w:r>
          </w:p>
          <w:p w14:paraId="7AA663F3" w14:textId="35E059BC" w:rsidR="008852E7" w:rsidRPr="00B00C86" w:rsidRDefault="00A43D5F" w:rsidP="00140D3F">
            <w:pPr>
              <w:pStyle w:val="ListParagraph"/>
              <w:numPr>
                <w:ilvl w:val="0"/>
                <w:numId w:val="145"/>
              </w:numPr>
              <w:tabs>
                <w:tab w:val="right" w:pos="4860"/>
              </w:tabs>
              <w:spacing w:before="80" w:after="80"/>
              <w:ind w:left="519" w:hanging="450"/>
              <w:rPr>
                <w14:textOutline w14:w="9525" w14:cap="rnd" w14:cmpd="sng" w14:algn="ctr">
                  <w14:noFill/>
                  <w14:prstDash w14:val="solid"/>
                  <w14:bevel/>
                </w14:textOutline>
              </w:rPr>
            </w:pPr>
            <w:r>
              <w:rPr>
                <w:bCs/>
                <w:szCs w:val="24"/>
              </w:rPr>
              <w:lastRenderedPageBreak/>
              <w:t xml:space="preserve">Outline </w:t>
            </w:r>
            <w:r w:rsidR="00AD1EB1" w:rsidRPr="00AD1EB1">
              <w:rPr>
                <w:bCs/>
                <w:szCs w:val="24"/>
              </w:rPr>
              <w:t>Q</w:t>
            </w:r>
            <w:r w:rsidR="00AD1EB1" w:rsidRPr="00140D3F">
              <w:rPr>
                <w:bCs/>
                <w:szCs w:val="24"/>
              </w:rPr>
              <w:t>uality Management Plan</w:t>
            </w:r>
            <w:r w:rsidR="003A78BB">
              <w:rPr>
                <w:bCs/>
                <w:szCs w:val="24"/>
              </w:rPr>
              <w:t>.</w:t>
            </w:r>
            <w:r w:rsidR="00DA3FA4" w:rsidRPr="003532DA">
              <w:rPr>
                <w:iCs/>
                <w:szCs w:val="24"/>
              </w:rPr>
              <w:t xml:space="preserve"> </w:t>
            </w:r>
          </w:p>
        </w:tc>
      </w:tr>
      <w:tr w:rsidR="00B00C86" w:rsidRPr="00B00C86" w14:paraId="6F4BC447" w14:textId="77777777" w:rsidTr="00CA6775">
        <w:trPr>
          <w:gridAfter w:val="1"/>
          <w:wAfter w:w="6" w:type="dxa"/>
        </w:trPr>
        <w:tc>
          <w:tcPr>
            <w:tcW w:w="990" w:type="dxa"/>
          </w:tcPr>
          <w:p w14:paraId="517E2988" w14:textId="3B125AC9" w:rsidR="00891404" w:rsidRPr="00B00C86" w:rsidDel="000E51F7" w:rsidRDefault="007F0961" w:rsidP="005977C1">
            <w:pPr>
              <w:tabs>
                <w:tab w:val="right" w:pos="7434"/>
              </w:tabs>
              <w:spacing w:before="120" w:after="120"/>
              <w:jc w:val="left"/>
              <w:rPr>
                <w:b/>
                <w:szCs w:val="24"/>
              </w:rPr>
            </w:pPr>
            <w:r w:rsidRPr="00B00C86">
              <w:rPr>
                <w:b/>
                <w:noProof/>
              </w:rPr>
              <w:lastRenderedPageBreak/>
              <w:t>ITT</w:t>
            </w:r>
            <w:r w:rsidR="00891404" w:rsidRPr="00B00C86">
              <w:rPr>
                <w:b/>
                <w:noProof/>
              </w:rPr>
              <w:t xml:space="preserve"> 12.3 (e)</w:t>
            </w:r>
          </w:p>
        </w:tc>
        <w:tc>
          <w:tcPr>
            <w:tcW w:w="8390" w:type="dxa"/>
          </w:tcPr>
          <w:p w14:paraId="700C2D5B" w14:textId="336AAB91" w:rsidR="00891404" w:rsidRPr="00B00C86" w:rsidRDefault="00891404" w:rsidP="005977C1">
            <w:pPr>
              <w:spacing w:before="120" w:after="120"/>
              <w:rPr>
                <w:noProof/>
                <w:szCs w:val="24"/>
              </w:rPr>
            </w:pPr>
            <w:r w:rsidRPr="00B00C86">
              <w:rPr>
                <w:noProof/>
                <w:szCs w:val="24"/>
              </w:rPr>
              <w:t xml:space="preserve">The </w:t>
            </w:r>
            <w:r w:rsidR="0011340F" w:rsidRPr="00B00C86">
              <w:rPr>
                <w:noProof/>
                <w:szCs w:val="24"/>
              </w:rPr>
              <w:t>Tenderer</w:t>
            </w:r>
            <w:r w:rsidRPr="00B00C86">
              <w:rPr>
                <w:noProof/>
                <w:szCs w:val="24"/>
              </w:rPr>
              <w:t xml:space="preserve"> shall submit with its </w:t>
            </w:r>
            <w:r w:rsidR="00432248" w:rsidRPr="00B00C86">
              <w:rPr>
                <w:noProof/>
                <w:szCs w:val="24"/>
              </w:rPr>
              <w:t>Tender</w:t>
            </w:r>
            <w:r w:rsidRPr="00B00C86">
              <w:rPr>
                <w:noProof/>
                <w:szCs w:val="24"/>
              </w:rPr>
              <w:t xml:space="preserve"> the following additional documents:</w:t>
            </w:r>
          </w:p>
          <w:p w14:paraId="1E34EBEE" w14:textId="7215AB3E" w:rsidR="00891404" w:rsidRPr="00B00C86" w:rsidRDefault="00891404" w:rsidP="005977C1">
            <w:pPr>
              <w:tabs>
                <w:tab w:val="right" w:pos="7254"/>
              </w:tabs>
              <w:spacing w:before="120" w:after="120"/>
              <w:rPr>
                <w:szCs w:val="24"/>
                <w:u w:val="single"/>
              </w:rPr>
            </w:pPr>
            <w:r w:rsidRPr="00B00C86">
              <w:rPr>
                <w:b/>
                <w:i/>
                <w:noProof/>
                <w:szCs w:val="24"/>
              </w:rPr>
              <w:t xml:space="preserve">[list any additional document not already listed in </w:t>
            </w:r>
            <w:r w:rsidR="007F0961" w:rsidRPr="00B00C86">
              <w:rPr>
                <w:b/>
                <w:i/>
                <w:noProof/>
                <w:szCs w:val="24"/>
              </w:rPr>
              <w:t>ITT</w:t>
            </w:r>
            <w:r w:rsidRPr="00B00C86">
              <w:rPr>
                <w:b/>
                <w:i/>
                <w:noProof/>
                <w:szCs w:val="24"/>
              </w:rPr>
              <w:t xml:space="preserve"> 12.3 that must be submitted with the Financial </w:t>
            </w:r>
            <w:r w:rsidR="00432248" w:rsidRPr="00B00C86">
              <w:rPr>
                <w:b/>
                <w:i/>
                <w:noProof/>
                <w:szCs w:val="24"/>
              </w:rPr>
              <w:t>Part of Tender</w:t>
            </w:r>
            <w:r w:rsidRPr="00B00C86">
              <w:rPr>
                <w:b/>
                <w:i/>
                <w:noProof/>
                <w:szCs w:val="24"/>
              </w:rPr>
              <w:t>]’ otherwise state ‘none’.</w:t>
            </w:r>
          </w:p>
        </w:tc>
      </w:tr>
      <w:tr w:rsidR="00B00C86" w:rsidRPr="00B00C86" w14:paraId="15C090CD" w14:textId="77777777" w:rsidTr="00CA6775">
        <w:trPr>
          <w:gridAfter w:val="1"/>
          <w:wAfter w:w="6" w:type="dxa"/>
        </w:trPr>
        <w:tc>
          <w:tcPr>
            <w:tcW w:w="990" w:type="dxa"/>
          </w:tcPr>
          <w:p w14:paraId="48B5C82F" w14:textId="3FEDDA65" w:rsidR="00891404" w:rsidRPr="00B00C86" w:rsidRDefault="007F0961" w:rsidP="005977C1">
            <w:pPr>
              <w:tabs>
                <w:tab w:val="right" w:pos="7434"/>
              </w:tabs>
              <w:spacing w:before="120" w:after="120"/>
              <w:rPr>
                <w:b/>
                <w:szCs w:val="24"/>
              </w:rPr>
            </w:pPr>
            <w:r w:rsidRPr="00B00C86">
              <w:rPr>
                <w:b/>
              </w:rPr>
              <w:t>ITT</w:t>
            </w:r>
            <w:r w:rsidR="00891404" w:rsidRPr="00B00C86">
              <w:rPr>
                <w:b/>
              </w:rPr>
              <w:t xml:space="preserve"> 14.1</w:t>
            </w:r>
          </w:p>
        </w:tc>
        <w:tc>
          <w:tcPr>
            <w:tcW w:w="8390" w:type="dxa"/>
          </w:tcPr>
          <w:p w14:paraId="00CD9E9A" w14:textId="61D50D09" w:rsidR="00891404" w:rsidRPr="00B00C86" w:rsidRDefault="00891404" w:rsidP="005977C1">
            <w:pPr>
              <w:spacing w:before="120" w:after="120"/>
              <w:rPr>
                <w:szCs w:val="24"/>
              </w:rPr>
            </w:pPr>
            <w:r w:rsidRPr="001F5291">
              <w:rPr>
                <w:szCs w:val="24"/>
              </w:rPr>
              <w:t xml:space="preserve">Alternative </w:t>
            </w:r>
            <w:r w:rsidR="00432248" w:rsidRPr="001F5291">
              <w:rPr>
                <w:szCs w:val="24"/>
              </w:rPr>
              <w:t>Tender</w:t>
            </w:r>
            <w:r w:rsidRPr="001F5291">
              <w:rPr>
                <w:szCs w:val="24"/>
              </w:rPr>
              <w:t xml:space="preserve">s </w:t>
            </w:r>
            <w:r w:rsidRPr="007D358C">
              <w:rPr>
                <w:b/>
                <w:i/>
                <w:szCs w:val="24"/>
              </w:rPr>
              <w:t xml:space="preserve">[insert </w:t>
            </w:r>
            <w:r w:rsidRPr="00B00C86">
              <w:rPr>
                <w:b/>
                <w:i/>
                <w:szCs w:val="24"/>
              </w:rPr>
              <w:t>“shall be” or “shall not be”]</w:t>
            </w:r>
            <w:r w:rsidR="000A168D" w:rsidRPr="00B00C86">
              <w:rPr>
                <w:b/>
                <w:i/>
                <w:szCs w:val="24"/>
              </w:rPr>
              <w:t xml:space="preserve"> </w:t>
            </w:r>
            <w:r w:rsidRPr="00B00C86">
              <w:rPr>
                <w:b/>
                <w:i/>
                <w:szCs w:val="24"/>
              </w:rPr>
              <w:t>_______</w:t>
            </w:r>
            <w:r w:rsidRPr="00B00C86">
              <w:rPr>
                <w:szCs w:val="24"/>
              </w:rPr>
              <w:t xml:space="preserve"> considered. </w:t>
            </w:r>
          </w:p>
          <w:p w14:paraId="6B4A2028" w14:textId="3F53B858" w:rsidR="00891404" w:rsidRPr="00B00C86" w:rsidRDefault="00891404" w:rsidP="005977C1">
            <w:pPr>
              <w:tabs>
                <w:tab w:val="right" w:pos="7254"/>
              </w:tabs>
              <w:spacing w:before="120" w:after="120"/>
              <w:rPr>
                <w:szCs w:val="24"/>
              </w:rPr>
            </w:pPr>
            <w:r w:rsidRPr="00B00C86">
              <w:rPr>
                <w:b/>
                <w:i/>
                <w:szCs w:val="24"/>
              </w:rPr>
              <w:t>[If alternatives shall be considered, the methodology shall be defined in Section III</w:t>
            </w:r>
            <w:r w:rsidR="008F5107">
              <w:rPr>
                <w:b/>
                <w:i/>
                <w:szCs w:val="24"/>
              </w:rPr>
              <w:t xml:space="preserve"> </w:t>
            </w:r>
            <w:r w:rsidRPr="00B00C86">
              <w:rPr>
                <w:b/>
                <w:i/>
                <w:szCs w:val="24"/>
              </w:rPr>
              <w:t>Evaluation and Qualification Criteria.</w:t>
            </w:r>
            <w:r w:rsidR="00A50F32" w:rsidRPr="00B00C86">
              <w:rPr>
                <w:b/>
                <w:i/>
                <w:szCs w:val="24"/>
              </w:rPr>
              <w:t>]</w:t>
            </w:r>
          </w:p>
        </w:tc>
      </w:tr>
      <w:tr w:rsidR="00B00C86" w:rsidRPr="00B00C86" w14:paraId="759BBC5C" w14:textId="77777777" w:rsidTr="00CA6775">
        <w:trPr>
          <w:gridAfter w:val="1"/>
          <w:wAfter w:w="6" w:type="dxa"/>
        </w:trPr>
        <w:tc>
          <w:tcPr>
            <w:tcW w:w="990" w:type="dxa"/>
          </w:tcPr>
          <w:p w14:paraId="177FC7A4" w14:textId="0D910724" w:rsidR="00891404" w:rsidRPr="00B00C86" w:rsidRDefault="007F0961" w:rsidP="005977C1">
            <w:pPr>
              <w:tabs>
                <w:tab w:val="right" w:pos="7434"/>
              </w:tabs>
              <w:spacing w:before="120" w:after="120"/>
              <w:rPr>
                <w:b/>
              </w:rPr>
            </w:pPr>
            <w:r w:rsidRPr="00B00C86">
              <w:rPr>
                <w:b/>
                <w:noProof/>
              </w:rPr>
              <w:t>ITT</w:t>
            </w:r>
            <w:r w:rsidR="00891404" w:rsidRPr="00B00C86">
              <w:rPr>
                <w:b/>
                <w:noProof/>
              </w:rPr>
              <w:t xml:space="preserve"> 15.1</w:t>
            </w:r>
          </w:p>
        </w:tc>
        <w:tc>
          <w:tcPr>
            <w:tcW w:w="8390" w:type="dxa"/>
          </w:tcPr>
          <w:p w14:paraId="1C1A96C7" w14:textId="126DA6A4" w:rsidR="00891404" w:rsidRPr="00B00C86" w:rsidRDefault="00891404" w:rsidP="00891404">
            <w:pPr>
              <w:pStyle w:val="ListParagraph"/>
              <w:numPr>
                <w:ilvl w:val="4"/>
                <w:numId w:val="16"/>
              </w:numPr>
              <w:tabs>
                <w:tab w:val="right" w:pos="7254"/>
              </w:tabs>
              <w:spacing w:before="120" w:after="120"/>
              <w:rPr>
                <w:i/>
                <w:noProof/>
              </w:rPr>
            </w:pPr>
            <w:r w:rsidRPr="00B00C86">
              <w:rPr>
                <w:i/>
                <w:noProof/>
              </w:rPr>
              <w:t xml:space="preserve">[if there are specific circumstances, where only certain components of the Works are to be on single responsibility basis and/or if there are components of the Works to be provided under the responsibility of the Employer, the following text may be used, and parts of the </w:t>
            </w:r>
            <w:r w:rsidR="00992FE9" w:rsidRPr="00B00C86">
              <w:rPr>
                <w:i/>
                <w:noProof/>
              </w:rPr>
              <w:t>Tender</w:t>
            </w:r>
            <w:r w:rsidRPr="00B00C86">
              <w:rPr>
                <w:i/>
                <w:noProof/>
              </w:rPr>
              <w:t xml:space="preserve"> </w:t>
            </w:r>
            <w:r w:rsidR="00EB29C6" w:rsidRPr="00B00C86">
              <w:rPr>
                <w:i/>
                <w:noProof/>
              </w:rPr>
              <w:t>D</w:t>
            </w:r>
            <w:r w:rsidRPr="00B00C86">
              <w:rPr>
                <w:i/>
                <w:noProof/>
              </w:rPr>
              <w:t xml:space="preserve">ocument (such as the Employer’s </w:t>
            </w:r>
            <w:r w:rsidR="00EB29C6" w:rsidRPr="00B00C86">
              <w:rPr>
                <w:i/>
                <w:noProof/>
              </w:rPr>
              <w:t>R</w:t>
            </w:r>
            <w:r w:rsidRPr="00B00C86">
              <w:rPr>
                <w:i/>
                <w:noProof/>
              </w:rPr>
              <w:t xml:space="preserve">equirements, </w:t>
            </w:r>
            <w:r w:rsidR="00432248" w:rsidRPr="00B00C86">
              <w:rPr>
                <w:i/>
                <w:noProof/>
              </w:rPr>
              <w:t>Tender</w:t>
            </w:r>
            <w:r w:rsidRPr="00B00C86">
              <w:rPr>
                <w:i/>
                <w:noProof/>
              </w:rPr>
              <w:t xml:space="preserve"> submission forms) modified to accommodate this requirement; otherwise delete:</w:t>
            </w:r>
          </w:p>
          <w:p w14:paraId="43170C9C" w14:textId="3D3539C0" w:rsidR="00891404" w:rsidRPr="00B00C86" w:rsidRDefault="00891404" w:rsidP="005977C1">
            <w:pPr>
              <w:tabs>
                <w:tab w:val="right" w:pos="7254"/>
              </w:tabs>
              <w:spacing w:before="120" w:after="120"/>
              <w:rPr>
                <w:noProof/>
              </w:rPr>
            </w:pPr>
            <w:r w:rsidRPr="00B00C86">
              <w:rPr>
                <w:noProof/>
              </w:rPr>
              <w:t>“</w:t>
            </w:r>
            <w:r w:rsidR="0011340F" w:rsidRPr="00B00C86">
              <w:rPr>
                <w:noProof/>
              </w:rPr>
              <w:t>Tenderer</w:t>
            </w:r>
            <w:r w:rsidRPr="00B00C86">
              <w:rPr>
                <w:noProof/>
              </w:rPr>
              <w:t>s shall propose for the following component of the Works on a single responsibility basis:___________________</w:t>
            </w:r>
          </w:p>
          <w:p w14:paraId="664B9EFA" w14:textId="77777777" w:rsidR="00891404" w:rsidRPr="00B00C86" w:rsidRDefault="00891404" w:rsidP="005977C1">
            <w:pPr>
              <w:tabs>
                <w:tab w:val="right" w:pos="7254"/>
              </w:tabs>
              <w:spacing w:before="120" w:after="120"/>
              <w:rPr>
                <w:b/>
                <w:noProof/>
              </w:rPr>
            </w:pPr>
            <w:r w:rsidRPr="00B00C86">
              <w:rPr>
                <w:noProof/>
              </w:rPr>
              <w:t xml:space="preserve"> </w:t>
            </w:r>
            <w:r w:rsidRPr="00B00C86">
              <w:rPr>
                <w:b/>
                <w:noProof/>
              </w:rPr>
              <w:t>and/or</w:t>
            </w:r>
          </w:p>
          <w:p w14:paraId="7E1EC2A5" w14:textId="77777777" w:rsidR="00891404" w:rsidRPr="00B00C86" w:rsidRDefault="00891404" w:rsidP="005977C1">
            <w:pPr>
              <w:tabs>
                <w:tab w:val="right" w:pos="7254"/>
              </w:tabs>
              <w:spacing w:before="120" w:after="120"/>
              <w:rPr>
                <w:noProof/>
              </w:rPr>
            </w:pPr>
            <w:r w:rsidRPr="00B00C86">
              <w:rPr>
                <w:noProof/>
              </w:rPr>
              <w:t>The following components of the Works will be provided under the responsibility of the Employer”</w:t>
            </w:r>
            <w:r w:rsidRPr="00B00C86">
              <w:rPr>
                <w:i/>
                <w:iCs/>
                <w:noProof/>
              </w:rPr>
              <w:t>]</w:t>
            </w:r>
          </w:p>
          <w:p w14:paraId="7D1E2E5F" w14:textId="69EEEAF3" w:rsidR="00891404" w:rsidRPr="00B00C86" w:rsidRDefault="00891404" w:rsidP="005977C1">
            <w:pPr>
              <w:tabs>
                <w:tab w:val="right" w:pos="7254"/>
              </w:tabs>
              <w:spacing w:before="120" w:after="120"/>
              <w:rPr>
                <w:i/>
                <w:noProof/>
              </w:rPr>
            </w:pPr>
            <w:r w:rsidRPr="00B00C86">
              <w:rPr>
                <w:i/>
                <w:noProof/>
              </w:rPr>
              <w:t xml:space="preserve">[Design and Build- Works are normally contracted on the basis of single responsibility basis and this </w:t>
            </w:r>
            <w:r w:rsidR="0066653D" w:rsidRPr="00B00C86">
              <w:rPr>
                <w:i/>
                <w:noProof/>
              </w:rPr>
              <w:t>Tender</w:t>
            </w:r>
            <w:r w:rsidR="00EB29C6" w:rsidRPr="00B00C86">
              <w:rPr>
                <w:i/>
                <w:noProof/>
              </w:rPr>
              <w:t xml:space="preserve"> </w:t>
            </w:r>
            <w:r w:rsidR="00EB1F71">
              <w:rPr>
                <w:i/>
                <w:noProof/>
              </w:rPr>
              <w:t xml:space="preserve">Document </w:t>
            </w:r>
            <w:r w:rsidRPr="00B00C86">
              <w:rPr>
                <w:i/>
                <w:noProof/>
              </w:rPr>
              <w:t>is designed for that purpose. It is not recommended to dilute the single responsibility approach unless there are justifiable reasons.]</w:t>
            </w:r>
          </w:p>
          <w:p w14:paraId="09E5EB3A" w14:textId="77777777" w:rsidR="00891404" w:rsidRPr="00B00C86" w:rsidRDefault="00891404" w:rsidP="00572BB8">
            <w:pPr>
              <w:pStyle w:val="ListParagraph"/>
              <w:numPr>
                <w:ilvl w:val="4"/>
                <w:numId w:val="16"/>
              </w:numPr>
              <w:tabs>
                <w:tab w:val="right" w:pos="7254"/>
              </w:tabs>
              <w:spacing w:before="120" w:after="120"/>
              <w:rPr>
                <w:i/>
                <w:noProof/>
              </w:rPr>
            </w:pPr>
            <w:r w:rsidRPr="00B00C86">
              <w:rPr>
                <w:i/>
                <w:iCs/>
                <w:noProof/>
              </w:rPr>
              <w:t>[</w:t>
            </w:r>
            <w:r w:rsidRPr="00B00C86">
              <w:rPr>
                <w:i/>
                <w:noProof/>
              </w:rPr>
              <w:t xml:space="preserve">the Contract Price shall be a lump sum amount, subject to any adjustments, in accordance with the Contract. However, if </w:t>
            </w:r>
            <w:r w:rsidRPr="00B00C86">
              <w:rPr>
                <w:i/>
                <w:noProof/>
                <w:u w:val="single"/>
              </w:rPr>
              <w:t>any part of the Works</w:t>
            </w:r>
            <w:r w:rsidRPr="00B00C86">
              <w:rPr>
                <w:i/>
                <w:noProof/>
              </w:rPr>
              <w:t xml:space="preserve"> is to be paid according to quantity supplied or work done, the provisions for measurement and evaluation shall be as stated in the Particular Conditions of Contract- Part B- Sub-Clause 14.1. </w:t>
            </w:r>
          </w:p>
          <w:p w14:paraId="547DB529" w14:textId="77777777" w:rsidR="00891404" w:rsidRPr="00B00C86" w:rsidRDefault="00891404" w:rsidP="005977C1">
            <w:pPr>
              <w:spacing w:before="120" w:after="120"/>
              <w:rPr>
                <w:szCs w:val="24"/>
              </w:rPr>
            </w:pPr>
            <w:r w:rsidRPr="00B00C86">
              <w:rPr>
                <w:i/>
                <w:noProof/>
              </w:rPr>
              <w:t>If not applicable, delete this 15.1(b). If applicable state</w:t>
            </w:r>
            <w:r w:rsidRPr="00B00C86">
              <w:rPr>
                <w:noProof/>
              </w:rPr>
              <w:t>: “The parts of the Works for which payment will be made on the basis of measurement are specified in ______. The method for determining the payment for these parts of the Works is also specified in Sub-Clause 14.1 of the Particular Conditions of Contract- Part B”</w:t>
            </w:r>
            <w:r w:rsidRPr="00B00C86">
              <w:rPr>
                <w:i/>
                <w:iCs/>
                <w:noProof/>
              </w:rPr>
              <w:t>]</w:t>
            </w:r>
          </w:p>
        </w:tc>
      </w:tr>
      <w:tr w:rsidR="00B00C86" w:rsidRPr="00B00C86" w14:paraId="138FA119" w14:textId="77777777" w:rsidTr="00CA6775">
        <w:trPr>
          <w:gridAfter w:val="1"/>
          <w:wAfter w:w="6" w:type="dxa"/>
        </w:trPr>
        <w:tc>
          <w:tcPr>
            <w:tcW w:w="990" w:type="dxa"/>
          </w:tcPr>
          <w:p w14:paraId="729606C9" w14:textId="1479174D" w:rsidR="00891404" w:rsidRPr="00B00C86" w:rsidRDefault="007F0961" w:rsidP="005977C1">
            <w:pPr>
              <w:tabs>
                <w:tab w:val="right" w:pos="7434"/>
              </w:tabs>
              <w:spacing w:before="120" w:after="120"/>
              <w:rPr>
                <w:b/>
              </w:rPr>
            </w:pPr>
            <w:r w:rsidRPr="00B00C86">
              <w:rPr>
                <w:b/>
                <w:noProof/>
              </w:rPr>
              <w:t>ITT</w:t>
            </w:r>
            <w:r w:rsidR="00891404" w:rsidRPr="00B00C86">
              <w:rPr>
                <w:b/>
                <w:noProof/>
              </w:rPr>
              <w:t xml:space="preserve"> 15.3</w:t>
            </w:r>
          </w:p>
        </w:tc>
        <w:tc>
          <w:tcPr>
            <w:tcW w:w="8390" w:type="dxa"/>
          </w:tcPr>
          <w:p w14:paraId="008F467C" w14:textId="0459D476" w:rsidR="00891404" w:rsidRPr="00B00C86" w:rsidRDefault="00891404" w:rsidP="005977C1">
            <w:pPr>
              <w:spacing w:before="120" w:after="120"/>
              <w:rPr>
                <w:szCs w:val="24"/>
              </w:rPr>
            </w:pPr>
            <w:r w:rsidRPr="00B00C86">
              <w:rPr>
                <w:noProof/>
              </w:rPr>
              <w:t xml:space="preserve">The prices quoted by the </w:t>
            </w:r>
            <w:r w:rsidR="0011340F" w:rsidRPr="00B00C86">
              <w:rPr>
                <w:noProof/>
              </w:rPr>
              <w:t>Tenderer</w:t>
            </w:r>
            <w:r w:rsidRPr="00B00C86">
              <w:rPr>
                <w:b/>
                <w:i/>
                <w:noProof/>
              </w:rPr>
              <w:t xml:space="preserve"> [insert “shall “or “shall not”] ___________ </w:t>
            </w:r>
            <w:r w:rsidRPr="00B00C86">
              <w:rPr>
                <w:noProof/>
              </w:rPr>
              <w:t>be subject to adjustment during the performance of the Contract.</w:t>
            </w:r>
          </w:p>
        </w:tc>
      </w:tr>
      <w:tr w:rsidR="00B00C86" w:rsidRPr="00B00C86" w14:paraId="093253EF" w14:textId="77777777" w:rsidTr="00CA6775">
        <w:trPr>
          <w:gridAfter w:val="1"/>
          <w:wAfter w:w="6" w:type="dxa"/>
        </w:trPr>
        <w:tc>
          <w:tcPr>
            <w:tcW w:w="990" w:type="dxa"/>
          </w:tcPr>
          <w:p w14:paraId="0823E958" w14:textId="2F80D482" w:rsidR="00891404" w:rsidRPr="00B00C86" w:rsidRDefault="007F0961" w:rsidP="005977C1">
            <w:pPr>
              <w:tabs>
                <w:tab w:val="right" w:pos="7434"/>
              </w:tabs>
              <w:spacing w:before="120" w:after="120"/>
              <w:rPr>
                <w:b/>
              </w:rPr>
            </w:pPr>
            <w:r w:rsidRPr="00B00C86">
              <w:rPr>
                <w:b/>
                <w:noProof/>
              </w:rPr>
              <w:t>ITT</w:t>
            </w:r>
            <w:r w:rsidR="00891404" w:rsidRPr="00B00C86">
              <w:rPr>
                <w:b/>
                <w:noProof/>
              </w:rPr>
              <w:t xml:space="preserve"> 16.1</w:t>
            </w:r>
          </w:p>
        </w:tc>
        <w:tc>
          <w:tcPr>
            <w:tcW w:w="8390" w:type="dxa"/>
          </w:tcPr>
          <w:p w14:paraId="64BB88DB" w14:textId="4F9077C1" w:rsidR="00891404" w:rsidRPr="00B00C86" w:rsidRDefault="00891404" w:rsidP="005977C1">
            <w:pPr>
              <w:tabs>
                <w:tab w:val="right" w:pos="7254"/>
              </w:tabs>
              <w:spacing w:before="120" w:after="120"/>
              <w:rPr>
                <w:iCs/>
                <w:noProof/>
              </w:rPr>
            </w:pPr>
            <w:r w:rsidRPr="00B00C86">
              <w:rPr>
                <w:noProof/>
              </w:rPr>
              <w:t xml:space="preserve">The currency(ies) of the </w:t>
            </w:r>
            <w:r w:rsidR="00432248" w:rsidRPr="00B00C86">
              <w:rPr>
                <w:noProof/>
              </w:rPr>
              <w:t>Tender</w:t>
            </w:r>
            <w:r w:rsidRPr="00B00C86">
              <w:rPr>
                <w:noProof/>
              </w:rPr>
              <w:t xml:space="preserve"> and the payment currency(ies) shall be </w:t>
            </w:r>
            <w:r w:rsidRPr="00B00C86">
              <w:rPr>
                <w:iCs/>
                <w:noProof/>
              </w:rPr>
              <w:t>in accordance with Alternative _________ as described below:</w:t>
            </w:r>
          </w:p>
          <w:p w14:paraId="097E1E61" w14:textId="603989F3" w:rsidR="00891404" w:rsidRPr="00B00C86" w:rsidRDefault="00891404" w:rsidP="005977C1">
            <w:pPr>
              <w:tabs>
                <w:tab w:val="right" w:pos="7254"/>
              </w:tabs>
              <w:spacing w:before="120" w:after="120"/>
              <w:rPr>
                <w:b/>
                <w:iCs/>
                <w:noProof/>
              </w:rPr>
            </w:pPr>
            <w:r w:rsidRPr="00B00C86">
              <w:rPr>
                <w:b/>
                <w:iCs/>
                <w:noProof/>
              </w:rPr>
              <w:t>Alternative A (</w:t>
            </w:r>
            <w:r w:rsidR="0011340F" w:rsidRPr="00B00C86">
              <w:rPr>
                <w:b/>
                <w:iCs/>
                <w:noProof/>
              </w:rPr>
              <w:t>Tenderer</w:t>
            </w:r>
            <w:r w:rsidRPr="00B00C86">
              <w:rPr>
                <w:b/>
                <w:iCs/>
                <w:noProof/>
              </w:rPr>
              <w:t>s to quote entirely in local currency):</w:t>
            </w:r>
          </w:p>
          <w:p w14:paraId="46601EBE" w14:textId="2AF56061" w:rsidR="00891404" w:rsidRPr="00B00C86" w:rsidRDefault="00891404" w:rsidP="005977C1">
            <w:pPr>
              <w:tabs>
                <w:tab w:val="left" w:pos="540"/>
              </w:tabs>
              <w:suppressAutoHyphens/>
              <w:spacing w:before="120" w:after="120"/>
              <w:ind w:left="547" w:right="-18" w:hanging="547"/>
              <w:rPr>
                <w:noProof/>
              </w:rPr>
            </w:pPr>
            <w:r w:rsidRPr="00B00C86">
              <w:rPr>
                <w:noProof/>
              </w:rPr>
              <w:lastRenderedPageBreak/>
              <w:t xml:space="preserve">(a) </w:t>
            </w:r>
            <w:r w:rsidRPr="00B00C86">
              <w:rPr>
                <w:noProof/>
              </w:rPr>
              <w:tab/>
              <w:t xml:space="preserve">The prices shall be quoted by the </w:t>
            </w:r>
            <w:r w:rsidR="0011340F" w:rsidRPr="00B00C86">
              <w:rPr>
                <w:noProof/>
              </w:rPr>
              <w:t>Tenderer</w:t>
            </w:r>
            <w:r w:rsidRPr="00B00C86">
              <w:rPr>
                <w:noProof/>
              </w:rPr>
              <w:t xml:space="preserve"> in the </w:t>
            </w:r>
            <w:r w:rsidRPr="00B00C86">
              <w:rPr>
                <w:noProof/>
                <w:szCs w:val="24"/>
              </w:rPr>
              <w:t>Schedules of Priced Activities</w:t>
            </w:r>
            <w:r w:rsidRPr="00B00C86">
              <w:t xml:space="preserve"> </w:t>
            </w:r>
            <w:r w:rsidRPr="00B00C86">
              <w:rPr>
                <w:noProof/>
              </w:rPr>
              <w:t xml:space="preserve">and Sub-activities entirely in </w:t>
            </w:r>
            <w:r w:rsidRPr="00B00C86">
              <w:rPr>
                <w:b/>
                <w:bCs/>
                <w:i/>
                <w:noProof/>
              </w:rPr>
              <w:t>__________________[Insert the name of the currency of the Employer’s Country,]</w:t>
            </w:r>
            <w:r w:rsidRPr="00B00C86">
              <w:rPr>
                <w:bCs/>
                <w:noProof/>
              </w:rPr>
              <w:t xml:space="preserve"> </w:t>
            </w:r>
            <w:r w:rsidRPr="00B00C86">
              <w:rPr>
                <w:noProof/>
              </w:rPr>
              <w:t xml:space="preserve">and further referred to as “the local currency”. A </w:t>
            </w:r>
            <w:r w:rsidR="0011340F" w:rsidRPr="00B00C86">
              <w:rPr>
                <w:noProof/>
              </w:rPr>
              <w:t>Tenderer</w:t>
            </w:r>
            <w:r w:rsidRPr="00B00C86">
              <w:rPr>
                <w:noProof/>
              </w:rPr>
              <w:t xml:space="preserve"> expecting to incur expenditures in other currencies for inputs to the Works supplied from outside the Employer’s country (referred to as “the foreign currency requirements”) shall indicate in </w:t>
            </w:r>
            <w:r w:rsidRPr="0098648B">
              <w:rPr>
                <w:noProof/>
              </w:rPr>
              <w:t xml:space="preserve">the Appendix to </w:t>
            </w:r>
            <w:r w:rsidR="00432248" w:rsidRPr="0098648B">
              <w:rPr>
                <w:noProof/>
              </w:rPr>
              <w:t>Tender</w:t>
            </w:r>
            <w:r w:rsidR="00DA660B" w:rsidRPr="0098648B">
              <w:rPr>
                <w:noProof/>
              </w:rPr>
              <w:t xml:space="preserve"> </w:t>
            </w:r>
            <w:r w:rsidR="00BF3B76" w:rsidRPr="0098648B">
              <w:rPr>
                <w:noProof/>
              </w:rPr>
              <w:t>(Finan</w:t>
            </w:r>
            <w:r w:rsidR="00DA660B" w:rsidRPr="0098648B">
              <w:rPr>
                <w:noProof/>
              </w:rPr>
              <w:t>cial Tender Forms</w:t>
            </w:r>
            <w:r w:rsidR="00BF3B76" w:rsidRPr="0098648B">
              <w:rPr>
                <w:noProof/>
              </w:rPr>
              <w:t>)</w:t>
            </w:r>
            <w:r w:rsidRPr="0098648B">
              <w:rPr>
                <w:noProof/>
              </w:rPr>
              <w:t xml:space="preserve"> - Table C,</w:t>
            </w:r>
            <w:r w:rsidRPr="00B00C86">
              <w:rPr>
                <w:noProof/>
              </w:rPr>
              <w:t xml:space="preserve"> the percentage(s) of the </w:t>
            </w:r>
            <w:r w:rsidR="00432248" w:rsidRPr="00B00C86">
              <w:rPr>
                <w:noProof/>
              </w:rPr>
              <w:t>Tender</w:t>
            </w:r>
            <w:r w:rsidRPr="00B00C86">
              <w:rPr>
                <w:noProof/>
              </w:rPr>
              <w:t xml:space="preserve"> Price (excluding Provisional Sums), needed by the </w:t>
            </w:r>
            <w:r w:rsidR="0011340F" w:rsidRPr="00B00C86">
              <w:rPr>
                <w:noProof/>
              </w:rPr>
              <w:t>Tenderer</w:t>
            </w:r>
            <w:r w:rsidRPr="00B00C86">
              <w:rPr>
                <w:noProof/>
              </w:rPr>
              <w:t xml:space="preserve"> for the payment of such foreign currency requirements, limited to no more than three foreign currencies.</w:t>
            </w:r>
          </w:p>
          <w:p w14:paraId="70883F01" w14:textId="469F7F3B" w:rsidR="00891404" w:rsidRPr="00B00C86" w:rsidRDefault="00891404" w:rsidP="005977C1">
            <w:pPr>
              <w:tabs>
                <w:tab w:val="left" w:pos="540"/>
              </w:tabs>
              <w:suppressAutoHyphens/>
              <w:spacing w:before="120" w:after="120"/>
              <w:ind w:left="547" w:right="-18" w:hanging="547"/>
              <w:rPr>
                <w:noProof/>
              </w:rPr>
            </w:pPr>
            <w:r w:rsidRPr="00B00C86">
              <w:rPr>
                <w:noProof/>
              </w:rPr>
              <w:t>(b)</w:t>
            </w:r>
            <w:r w:rsidRPr="00B00C86">
              <w:rPr>
                <w:noProof/>
              </w:rPr>
              <w:tab/>
              <w:t xml:space="preserve">The rates of exchange to be used by the </w:t>
            </w:r>
            <w:r w:rsidR="0011340F" w:rsidRPr="00B00C86">
              <w:rPr>
                <w:noProof/>
              </w:rPr>
              <w:t>Tenderer</w:t>
            </w:r>
            <w:r w:rsidRPr="00B00C86">
              <w:rPr>
                <w:noProof/>
              </w:rPr>
              <w:t xml:space="preserve"> in arriving at the local currency equivalent and the percentage(s) mentioned in (a) above shall be specified by the </w:t>
            </w:r>
            <w:r w:rsidR="0011340F" w:rsidRPr="00B00C86">
              <w:rPr>
                <w:noProof/>
              </w:rPr>
              <w:t>Tenderer</w:t>
            </w:r>
            <w:r w:rsidRPr="00B00C86">
              <w:rPr>
                <w:noProof/>
              </w:rPr>
              <w:t xml:space="preserve"> in </w:t>
            </w:r>
            <w:r w:rsidRPr="0098648B">
              <w:rPr>
                <w:noProof/>
              </w:rPr>
              <w:t xml:space="preserve">the Appendix to </w:t>
            </w:r>
            <w:r w:rsidR="00432248" w:rsidRPr="0098648B">
              <w:rPr>
                <w:noProof/>
              </w:rPr>
              <w:t>Tender</w:t>
            </w:r>
            <w:r w:rsidR="00DA660B" w:rsidRPr="0098648B">
              <w:rPr>
                <w:noProof/>
              </w:rPr>
              <w:t xml:space="preserve"> (Financial Tender Forms)</w:t>
            </w:r>
            <w:r w:rsidR="00FE20AC" w:rsidRPr="0098648B">
              <w:rPr>
                <w:noProof/>
              </w:rPr>
              <w:t xml:space="preserve"> </w:t>
            </w:r>
            <w:r w:rsidRPr="0098648B">
              <w:rPr>
                <w:noProof/>
              </w:rPr>
              <w:t>- Table C</w:t>
            </w:r>
            <w:r w:rsidRPr="00B00C86">
              <w:rPr>
                <w:noProof/>
              </w:rPr>
              <w:t xml:space="preserve">, and shall apply for all payments under the Contract so that no exchange risk will be borne by the successful </w:t>
            </w:r>
            <w:r w:rsidR="0011340F" w:rsidRPr="00B00C86">
              <w:rPr>
                <w:noProof/>
              </w:rPr>
              <w:t>Tenderer</w:t>
            </w:r>
            <w:r w:rsidRPr="00B00C86">
              <w:rPr>
                <w:noProof/>
              </w:rPr>
              <w:t>.</w:t>
            </w:r>
          </w:p>
          <w:p w14:paraId="35E5FD5A" w14:textId="5E92C978" w:rsidR="00891404" w:rsidRPr="00B00C86" w:rsidRDefault="00891404" w:rsidP="005977C1">
            <w:pPr>
              <w:tabs>
                <w:tab w:val="right" w:pos="7254"/>
              </w:tabs>
              <w:spacing w:before="120" w:after="120"/>
              <w:rPr>
                <w:b/>
                <w:iCs/>
                <w:noProof/>
              </w:rPr>
            </w:pPr>
            <w:r w:rsidRPr="00B00C86">
              <w:rPr>
                <w:b/>
                <w:iCs/>
                <w:noProof/>
              </w:rPr>
              <w:t>Alternative B (</w:t>
            </w:r>
            <w:r w:rsidR="0011340F" w:rsidRPr="00B00C86">
              <w:rPr>
                <w:b/>
                <w:iCs/>
                <w:noProof/>
              </w:rPr>
              <w:t>Tenderer</w:t>
            </w:r>
            <w:r w:rsidRPr="00B00C86">
              <w:rPr>
                <w:b/>
                <w:iCs/>
                <w:noProof/>
              </w:rPr>
              <w:t>s allowed to quote in local and foreign currencies):</w:t>
            </w:r>
          </w:p>
          <w:p w14:paraId="5335466D" w14:textId="2461EEA6" w:rsidR="00891404" w:rsidRPr="00B00C86" w:rsidRDefault="00891404" w:rsidP="005977C1">
            <w:pPr>
              <w:tabs>
                <w:tab w:val="left" w:pos="540"/>
              </w:tabs>
              <w:suppressAutoHyphens/>
              <w:spacing w:before="120" w:after="120"/>
              <w:ind w:left="540" w:right="-72" w:hanging="540"/>
              <w:rPr>
                <w:noProof/>
              </w:rPr>
            </w:pPr>
            <w:r w:rsidRPr="00B00C86">
              <w:rPr>
                <w:noProof/>
              </w:rPr>
              <w:t>(a)</w:t>
            </w:r>
            <w:r w:rsidRPr="00B00C86">
              <w:rPr>
                <w:noProof/>
              </w:rPr>
              <w:tab/>
              <w:t xml:space="preserve">The prices shall be quoted by the </w:t>
            </w:r>
            <w:r w:rsidR="0011340F" w:rsidRPr="00B00C86">
              <w:rPr>
                <w:noProof/>
              </w:rPr>
              <w:t>Tenderer</w:t>
            </w:r>
            <w:r w:rsidRPr="00B00C86">
              <w:rPr>
                <w:noProof/>
              </w:rPr>
              <w:t xml:space="preserve"> in the </w:t>
            </w:r>
            <w:r w:rsidRPr="00B00C86">
              <w:rPr>
                <w:noProof/>
                <w:szCs w:val="24"/>
              </w:rPr>
              <w:t>Schedules of Priced Activities</w:t>
            </w:r>
            <w:r w:rsidRPr="00B00C86">
              <w:t xml:space="preserve"> </w:t>
            </w:r>
            <w:r w:rsidRPr="00B00C86">
              <w:rPr>
                <w:noProof/>
              </w:rPr>
              <w:t>and Sub-activities</w:t>
            </w:r>
            <w:r w:rsidRPr="00B00C86" w:rsidDel="00546C55">
              <w:rPr>
                <w:noProof/>
              </w:rPr>
              <w:t xml:space="preserve"> </w:t>
            </w:r>
            <w:r w:rsidRPr="00B00C86">
              <w:rPr>
                <w:noProof/>
              </w:rPr>
              <w:t>separately in the following currencies:</w:t>
            </w:r>
          </w:p>
          <w:p w14:paraId="3DDBB08B" w14:textId="7B4E4E8D" w:rsidR="00891404" w:rsidRPr="00B00C86" w:rsidRDefault="00891404" w:rsidP="00F624F7">
            <w:pPr>
              <w:pStyle w:val="ListParagraph"/>
              <w:numPr>
                <w:ilvl w:val="0"/>
                <w:numId w:val="61"/>
              </w:numPr>
              <w:suppressAutoHyphens/>
              <w:spacing w:before="120" w:after="120"/>
              <w:ind w:left="968" w:right="-72"/>
              <w:rPr>
                <w:noProof/>
              </w:rPr>
            </w:pPr>
            <w:r w:rsidRPr="00B00C86">
              <w:rPr>
                <w:noProof/>
              </w:rPr>
              <w:t xml:space="preserve">for those inputs to the Works that the </w:t>
            </w:r>
            <w:r w:rsidR="0011340F" w:rsidRPr="00B00C86">
              <w:rPr>
                <w:noProof/>
              </w:rPr>
              <w:t>Tenderer</w:t>
            </w:r>
            <w:r w:rsidRPr="00B00C86">
              <w:rPr>
                <w:noProof/>
              </w:rPr>
              <w:t xml:space="preserve"> expects to supply from within the Employer’s country, in </w:t>
            </w:r>
            <w:r w:rsidRPr="00B00C86">
              <w:rPr>
                <w:b/>
                <w:bCs/>
                <w:i/>
                <w:noProof/>
              </w:rPr>
              <w:t>__________________[Insert the name of the currency of the Employer’s Country],</w:t>
            </w:r>
            <w:r w:rsidRPr="00B00C86">
              <w:rPr>
                <w:bCs/>
                <w:noProof/>
              </w:rPr>
              <w:t xml:space="preserve"> </w:t>
            </w:r>
            <w:r w:rsidRPr="00B00C86">
              <w:rPr>
                <w:noProof/>
              </w:rPr>
              <w:t>and further referred to as “the local currency”; and</w:t>
            </w:r>
          </w:p>
          <w:p w14:paraId="3010A262" w14:textId="55B48DCC" w:rsidR="00891404" w:rsidRPr="00B00C86" w:rsidRDefault="00891404" w:rsidP="00F624F7">
            <w:pPr>
              <w:pStyle w:val="ListParagraph"/>
              <w:numPr>
                <w:ilvl w:val="0"/>
                <w:numId w:val="61"/>
              </w:numPr>
              <w:suppressAutoHyphens/>
              <w:spacing w:before="120" w:after="120"/>
              <w:ind w:left="968" w:right="-72"/>
              <w:rPr>
                <w:szCs w:val="24"/>
              </w:rPr>
            </w:pPr>
            <w:r w:rsidRPr="00B00C86">
              <w:rPr>
                <w:noProof/>
              </w:rPr>
              <w:t xml:space="preserve">for those inputs to the Works that the </w:t>
            </w:r>
            <w:r w:rsidR="0011340F" w:rsidRPr="00B00C86">
              <w:rPr>
                <w:noProof/>
              </w:rPr>
              <w:t>Tenderer</w:t>
            </w:r>
            <w:r w:rsidRPr="00B00C86">
              <w:rPr>
                <w:noProof/>
              </w:rPr>
              <w:t xml:space="preserve"> expects to supply from outside the Employer’s country (referred to as “the foreign currency requirements”), in up to any three foreign currencies.</w:t>
            </w:r>
          </w:p>
        </w:tc>
      </w:tr>
      <w:tr w:rsidR="00B00C86" w:rsidRPr="00B00C86" w14:paraId="76785C39" w14:textId="77777777" w:rsidTr="00CA6775">
        <w:trPr>
          <w:gridAfter w:val="1"/>
          <w:wAfter w:w="6" w:type="dxa"/>
        </w:trPr>
        <w:tc>
          <w:tcPr>
            <w:tcW w:w="990" w:type="dxa"/>
          </w:tcPr>
          <w:p w14:paraId="6ACAB27E" w14:textId="252F9A57" w:rsidR="00891404" w:rsidRPr="00B00C86" w:rsidRDefault="007F0961" w:rsidP="005977C1">
            <w:pPr>
              <w:tabs>
                <w:tab w:val="right" w:pos="7434"/>
              </w:tabs>
              <w:spacing w:before="120" w:after="120"/>
              <w:rPr>
                <w:b/>
                <w:noProof/>
              </w:rPr>
            </w:pPr>
            <w:r w:rsidRPr="00B00C86">
              <w:rPr>
                <w:b/>
                <w:noProof/>
              </w:rPr>
              <w:lastRenderedPageBreak/>
              <w:t>ITT</w:t>
            </w:r>
            <w:r w:rsidR="00891404" w:rsidRPr="00B00C86">
              <w:rPr>
                <w:b/>
                <w:noProof/>
              </w:rPr>
              <w:t xml:space="preserve"> 19</w:t>
            </w:r>
            <w:r w:rsidR="00E96CBC" w:rsidRPr="00B00C86">
              <w:rPr>
                <w:b/>
                <w:noProof/>
              </w:rPr>
              <w:t>.1</w:t>
            </w:r>
          </w:p>
        </w:tc>
        <w:tc>
          <w:tcPr>
            <w:tcW w:w="8390" w:type="dxa"/>
          </w:tcPr>
          <w:p w14:paraId="7D2E6E3A" w14:textId="66E69150" w:rsidR="00891404" w:rsidRPr="00B00C86" w:rsidRDefault="00891404" w:rsidP="005977C1">
            <w:pPr>
              <w:tabs>
                <w:tab w:val="right" w:pos="7254"/>
              </w:tabs>
              <w:spacing w:before="120" w:after="120"/>
              <w:jc w:val="left"/>
              <w:rPr>
                <w:b/>
                <w:i/>
                <w:noProof/>
                <w:szCs w:val="24"/>
              </w:rPr>
            </w:pPr>
            <w:r w:rsidRPr="00B00C86">
              <w:rPr>
                <w:b/>
                <w:i/>
                <w:noProof/>
                <w:szCs w:val="24"/>
              </w:rPr>
              <w:t xml:space="preserve">[If a </w:t>
            </w:r>
            <w:r w:rsidR="00432248" w:rsidRPr="00B00C86">
              <w:rPr>
                <w:b/>
                <w:i/>
                <w:noProof/>
                <w:szCs w:val="24"/>
              </w:rPr>
              <w:t>Tender</w:t>
            </w:r>
            <w:r w:rsidRPr="00B00C86">
              <w:rPr>
                <w:b/>
                <w:i/>
                <w:noProof/>
                <w:szCs w:val="24"/>
              </w:rPr>
              <w:t xml:space="preserve"> Security shall be required, a </w:t>
            </w:r>
            <w:r w:rsidR="00432248" w:rsidRPr="00B00C86">
              <w:rPr>
                <w:b/>
                <w:i/>
                <w:noProof/>
                <w:szCs w:val="24"/>
              </w:rPr>
              <w:t>Tender</w:t>
            </w:r>
            <w:r w:rsidRPr="00B00C86">
              <w:rPr>
                <w:b/>
                <w:i/>
                <w:noProof/>
                <w:szCs w:val="24"/>
              </w:rPr>
              <w:t>-Securing Declaration shall not be required, and vice versa.]</w:t>
            </w:r>
          </w:p>
          <w:p w14:paraId="79479AFB" w14:textId="563364E8" w:rsidR="00891404" w:rsidRPr="00B00C86" w:rsidRDefault="00891404" w:rsidP="005977C1">
            <w:pPr>
              <w:tabs>
                <w:tab w:val="right" w:pos="7254"/>
              </w:tabs>
              <w:spacing w:before="120" w:after="120"/>
              <w:jc w:val="left"/>
              <w:rPr>
                <w:noProof/>
                <w:szCs w:val="24"/>
              </w:rPr>
            </w:pPr>
            <w:r w:rsidRPr="00B00C86">
              <w:rPr>
                <w:noProof/>
                <w:szCs w:val="24"/>
              </w:rPr>
              <w:t xml:space="preserve">A </w:t>
            </w:r>
            <w:r w:rsidR="00432248" w:rsidRPr="00272E2D">
              <w:rPr>
                <w:iCs/>
                <w:noProof/>
                <w:szCs w:val="24"/>
              </w:rPr>
              <w:t>Tender</w:t>
            </w:r>
            <w:r w:rsidRPr="00272E2D">
              <w:rPr>
                <w:iCs/>
                <w:noProof/>
                <w:szCs w:val="24"/>
              </w:rPr>
              <w:t xml:space="preserve"> Security</w:t>
            </w:r>
            <w:r w:rsidRPr="00B00C86">
              <w:rPr>
                <w:i/>
                <w:noProof/>
                <w:szCs w:val="24"/>
              </w:rPr>
              <w:t xml:space="preserve"> </w:t>
            </w:r>
            <w:r w:rsidRPr="00B00C86">
              <w:rPr>
                <w:b/>
                <w:i/>
                <w:noProof/>
                <w:szCs w:val="24"/>
              </w:rPr>
              <w:t>[insert “shall be” or “shall not be”</w:t>
            </w:r>
            <w:r w:rsidRPr="00B00C86">
              <w:rPr>
                <w:b/>
                <w:i/>
                <w:iCs/>
                <w:noProof/>
                <w:szCs w:val="24"/>
              </w:rPr>
              <w:t>]</w:t>
            </w:r>
            <w:r w:rsidRPr="00B00C86">
              <w:rPr>
                <w:noProof/>
                <w:szCs w:val="24"/>
              </w:rPr>
              <w:t xml:space="preserve"> required. </w:t>
            </w:r>
          </w:p>
          <w:p w14:paraId="4B118F63" w14:textId="4B6659BF" w:rsidR="00891404" w:rsidRPr="00B00C86" w:rsidRDefault="00891404" w:rsidP="005977C1">
            <w:pPr>
              <w:tabs>
                <w:tab w:val="right" w:pos="7254"/>
              </w:tabs>
              <w:spacing w:before="120" w:after="120"/>
              <w:jc w:val="left"/>
              <w:rPr>
                <w:noProof/>
                <w:szCs w:val="24"/>
              </w:rPr>
            </w:pPr>
            <w:r w:rsidRPr="00B00C86">
              <w:rPr>
                <w:noProof/>
                <w:szCs w:val="24"/>
              </w:rPr>
              <w:t xml:space="preserve">A </w:t>
            </w:r>
            <w:r w:rsidR="00432248" w:rsidRPr="00B00C86">
              <w:rPr>
                <w:noProof/>
                <w:szCs w:val="24"/>
              </w:rPr>
              <w:t>Tender</w:t>
            </w:r>
            <w:r w:rsidRPr="00B00C86">
              <w:rPr>
                <w:noProof/>
                <w:szCs w:val="24"/>
              </w:rPr>
              <w:t xml:space="preserve">-Securing Declaration </w:t>
            </w:r>
            <w:r w:rsidRPr="00B00C86">
              <w:rPr>
                <w:b/>
                <w:bCs/>
                <w:i/>
                <w:iCs/>
                <w:noProof/>
                <w:szCs w:val="24"/>
              </w:rPr>
              <w:t>[insert “shall be” or “shall not be”]</w:t>
            </w:r>
            <w:r w:rsidRPr="00B00C86">
              <w:rPr>
                <w:b/>
                <w:bCs/>
                <w:noProof/>
                <w:szCs w:val="24"/>
              </w:rPr>
              <w:t xml:space="preserve"> </w:t>
            </w:r>
            <w:r w:rsidRPr="00B00C86">
              <w:rPr>
                <w:noProof/>
                <w:szCs w:val="24"/>
              </w:rPr>
              <w:t>required.</w:t>
            </w:r>
          </w:p>
          <w:p w14:paraId="4E5F3B11" w14:textId="29F0105B" w:rsidR="00E96CBC" w:rsidRPr="00B00C86" w:rsidRDefault="00891404" w:rsidP="005977C1">
            <w:pPr>
              <w:tabs>
                <w:tab w:val="right" w:pos="7254"/>
              </w:tabs>
              <w:spacing w:before="120" w:after="120"/>
              <w:rPr>
                <w:iCs/>
                <w:noProof/>
                <w:szCs w:val="24"/>
                <w:u w:val="single"/>
              </w:rPr>
            </w:pPr>
            <w:r w:rsidRPr="00B00C86">
              <w:rPr>
                <w:iCs/>
                <w:noProof/>
                <w:szCs w:val="24"/>
              </w:rPr>
              <w:t xml:space="preserve">If a </w:t>
            </w:r>
            <w:r w:rsidR="00432248" w:rsidRPr="00B00C86">
              <w:rPr>
                <w:iCs/>
                <w:noProof/>
                <w:szCs w:val="24"/>
              </w:rPr>
              <w:t>Tender</w:t>
            </w:r>
            <w:r w:rsidRPr="00B00C86">
              <w:rPr>
                <w:iCs/>
                <w:noProof/>
                <w:szCs w:val="24"/>
              </w:rPr>
              <w:t xml:space="preserve"> Security shall be required, the amount and currency of the </w:t>
            </w:r>
            <w:r w:rsidR="00432248" w:rsidRPr="00B00C86">
              <w:rPr>
                <w:iCs/>
                <w:noProof/>
                <w:szCs w:val="24"/>
              </w:rPr>
              <w:t>Tender</w:t>
            </w:r>
            <w:r w:rsidRPr="00B00C86">
              <w:rPr>
                <w:iCs/>
                <w:noProof/>
                <w:szCs w:val="24"/>
              </w:rPr>
              <w:t xml:space="preserve"> Security shall be</w:t>
            </w:r>
            <w:r w:rsidR="00E96CBC" w:rsidRPr="00B00C86">
              <w:rPr>
                <w:iCs/>
                <w:noProof/>
                <w:szCs w:val="24"/>
              </w:rPr>
              <w:t xml:space="preserve"> </w:t>
            </w:r>
            <w:r w:rsidR="00E96CBC" w:rsidRPr="00B00C86">
              <w:rPr>
                <w:iCs/>
                <w:noProof/>
                <w:szCs w:val="24"/>
                <w:u w:val="single"/>
              </w:rPr>
              <w:t>___                                __</w:t>
            </w:r>
            <w:r w:rsidR="00E96CBC" w:rsidRPr="00B00C86">
              <w:rPr>
                <w:iCs/>
                <w:noProof/>
                <w:szCs w:val="24"/>
              </w:rPr>
              <w:t xml:space="preserve"> (</w:t>
            </w:r>
            <w:r w:rsidR="00E96CBC" w:rsidRPr="00B00C86">
              <w:rPr>
                <w:bCs/>
                <w:iCs/>
                <w:noProof/>
                <w:szCs w:val="24"/>
              </w:rPr>
              <w:t>or the equivalent amount in a freely convertible currency).</w:t>
            </w:r>
          </w:p>
          <w:p w14:paraId="275A187A" w14:textId="5CE95EC9" w:rsidR="00891404" w:rsidRPr="00B00C86" w:rsidRDefault="00891404" w:rsidP="005977C1">
            <w:pPr>
              <w:tabs>
                <w:tab w:val="right" w:pos="7254"/>
              </w:tabs>
              <w:spacing w:before="120" w:after="120"/>
              <w:rPr>
                <w:i/>
                <w:iCs/>
                <w:noProof/>
                <w:szCs w:val="24"/>
              </w:rPr>
            </w:pPr>
            <w:r w:rsidRPr="00B00C86">
              <w:rPr>
                <w:b/>
                <w:i/>
                <w:noProof/>
                <w:szCs w:val="24"/>
              </w:rPr>
              <w:t>[</w:t>
            </w:r>
            <w:r w:rsidRPr="00B00C86">
              <w:rPr>
                <w:b/>
                <w:i/>
                <w:iCs/>
                <w:noProof/>
                <w:szCs w:val="24"/>
              </w:rPr>
              <w:t xml:space="preserve">If a </w:t>
            </w:r>
            <w:r w:rsidR="00432248" w:rsidRPr="00B00C86">
              <w:rPr>
                <w:b/>
                <w:i/>
                <w:iCs/>
                <w:noProof/>
                <w:szCs w:val="24"/>
              </w:rPr>
              <w:t>Tender</w:t>
            </w:r>
            <w:r w:rsidRPr="00B00C86">
              <w:rPr>
                <w:b/>
                <w:i/>
                <w:iCs/>
                <w:noProof/>
                <w:szCs w:val="24"/>
              </w:rPr>
              <w:t xml:space="preserve"> Security is required, insert amount and currency of the </w:t>
            </w:r>
            <w:r w:rsidR="00432248" w:rsidRPr="00B00C86">
              <w:rPr>
                <w:b/>
                <w:i/>
                <w:iCs/>
                <w:noProof/>
                <w:szCs w:val="24"/>
              </w:rPr>
              <w:t>Tender</w:t>
            </w:r>
            <w:r w:rsidRPr="00B00C86">
              <w:rPr>
                <w:b/>
                <w:i/>
                <w:iCs/>
                <w:noProof/>
                <w:szCs w:val="24"/>
              </w:rPr>
              <w:t xml:space="preserve"> Security. </w:t>
            </w:r>
            <w:r w:rsidR="00D90825" w:rsidRPr="00D90825">
              <w:rPr>
                <w:b/>
                <w:i/>
                <w:iCs/>
                <w:noProof/>
                <w:szCs w:val="24"/>
              </w:rPr>
              <w:t xml:space="preserve">The amount of the Tender Security should be stated as a fixed amount, normally computed as 1% to 2% of the estimated contract value, or each lot in case of lots. The amount may be reduced for very large contracts. </w:t>
            </w:r>
            <w:r w:rsidRPr="00B00C86">
              <w:rPr>
                <w:b/>
                <w:i/>
                <w:iCs/>
                <w:noProof/>
                <w:szCs w:val="24"/>
              </w:rPr>
              <w:t>Otherwise insert “Not Applicable”.]</w:t>
            </w:r>
            <w:r w:rsidRPr="00B00C86">
              <w:rPr>
                <w:i/>
                <w:iCs/>
                <w:noProof/>
                <w:szCs w:val="24"/>
              </w:rPr>
              <w:t xml:space="preserve"> </w:t>
            </w:r>
            <w:r w:rsidRPr="00B00C86">
              <w:rPr>
                <w:b/>
                <w:i/>
                <w:iCs/>
                <w:noProof/>
                <w:szCs w:val="24"/>
              </w:rPr>
              <w:t xml:space="preserve">[In case of lots, please insert amount and currency of the </w:t>
            </w:r>
            <w:r w:rsidR="00432248" w:rsidRPr="00B00C86">
              <w:rPr>
                <w:b/>
                <w:i/>
                <w:iCs/>
                <w:noProof/>
                <w:szCs w:val="24"/>
              </w:rPr>
              <w:t>Tender</w:t>
            </w:r>
            <w:r w:rsidRPr="00B00C86">
              <w:rPr>
                <w:b/>
                <w:i/>
                <w:iCs/>
                <w:noProof/>
                <w:szCs w:val="24"/>
              </w:rPr>
              <w:t xml:space="preserve"> Security for each lot</w:t>
            </w:r>
            <w:r w:rsidR="005036FC">
              <w:rPr>
                <w:b/>
                <w:i/>
                <w:iCs/>
                <w:noProof/>
                <w:szCs w:val="24"/>
              </w:rPr>
              <w:t>.</w:t>
            </w:r>
            <w:r w:rsidRPr="00B00C86">
              <w:rPr>
                <w:b/>
                <w:i/>
                <w:iCs/>
                <w:noProof/>
                <w:szCs w:val="24"/>
              </w:rPr>
              <w:t>]</w:t>
            </w:r>
            <w:r w:rsidR="007E4ACC">
              <w:rPr>
                <w:rStyle w:val="FootnoteReference"/>
                <w:b/>
                <w:i/>
                <w:iCs/>
                <w:noProof/>
                <w:szCs w:val="24"/>
              </w:rPr>
              <w:footnoteReference w:id="14"/>
            </w:r>
          </w:p>
          <w:p w14:paraId="4669CA93" w14:textId="11BAF5EA" w:rsidR="00891404" w:rsidRPr="00B00C86" w:rsidRDefault="00891404" w:rsidP="005977C1">
            <w:pPr>
              <w:tabs>
                <w:tab w:val="right" w:pos="7254"/>
              </w:tabs>
              <w:spacing w:before="120" w:after="120"/>
              <w:rPr>
                <w:b/>
                <w:i/>
                <w:iCs/>
                <w:noProof/>
                <w:szCs w:val="24"/>
              </w:rPr>
            </w:pPr>
            <w:r w:rsidRPr="00B00C86">
              <w:rPr>
                <w:b/>
                <w:i/>
                <w:iCs/>
                <w:noProof/>
                <w:szCs w:val="24"/>
              </w:rPr>
              <w:lastRenderedPageBreak/>
              <w:t xml:space="preserve">[Note: </w:t>
            </w:r>
            <w:r w:rsidR="00432248" w:rsidRPr="00B00C86">
              <w:rPr>
                <w:b/>
                <w:i/>
                <w:iCs/>
                <w:noProof/>
                <w:szCs w:val="24"/>
              </w:rPr>
              <w:t>Tender</w:t>
            </w:r>
            <w:r w:rsidRPr="00B00C86">
              <w:rPr>
                <w:b/>
                <w:i/>
                <w:iCs/>
                <w:noProof/>
                <w:szCs w:val="24"/>
              </w:rPr>
              <w:t xml:space="preserve"> Security is required for each lot as per amounts indicated against each lot. </w:t>
            </w:r>
            <w:r w:rsidR="0011340F" w:rsidRPr="00B00C86">
              <w:rPr>
                <w:b/>
                <w:i/>
                <w:iCs/>
                <w:noProof/>
                <w:szCs w:val="24"/>
              </w:rPr>
              <w:t>Tenderer</w:t>
            </w:r>
            <w:r w:rsidRPr="00B00C86">
              <w:rPr>
                <w:b/>
                <w:i/>
                <w:iCs/>
                <w:noProof/>
                <w:szCs w:val="24"/>
              </w:rPr>
              <w:t xml:space="preserve">s have the option of submitting one </w:t>
            </w:r>
            <w:r w:rsidR="00432248" w:rsidRPr="00B00C86">
              <w:rPr>
                <w:b/>
                <w:i/>
                <w:iCs/>
                <w:noProof/>
                <w:szCs w:val="24"/>
              </w:rPr>
              <w:t>Tender</w:t>
            </w:r>
            <w:r w:rsidRPr="00B00C86">
              <w:rPr>
                <w:b/>
                <w:i/>
                <w:iCs/>
                <w:noProof/>
                <w:szCs w:val="24"/>
              </w:rPr>
              <w:t xml:space="preserve"> Security for all lots (for the combined total amount of all lots) for which </w:t>
            </w:r>
            <w:r w:rsidR="00432248" w:rsidRPr="00B00C86">
              <w:rPr>
                <w:b/>
                <w:i/>
                <w:iCs/>
                <w:noProof/>
                <w:szCs w:val="24"/>
              </w:rPr>
              <w:t>Tender</w:t>
            </w:r>
            <w:r w:rsidRPr="00B00C86">
              <w:rPr>
                <w:b/>
                <w:i/>
                <w:iCs/>
                <w:noProof/>
                <w:szCs w:val="24"/>
              </w:rPr>
              <w:t xml:space="preserve">s have been submitted, however if the amount of </w:t>
            </w:r>
            <w:r w:rsidR="00432248" w:rsidRPr="00B00C86">
              <w:rPr>
                <w:b/>
                <w:i/>
                <w:iCs/>
                <w:noProof/>
                <w:szCs w:val="24"/>
              </w:rPr>
              <w:t>Tender</w:t>
            </w:r>
            <w:r w:rsidRPr="00B00C86">
              <w:rPr>
                <w:b/>
                <w:i/>
                <w:iCs/>
                <w:noProof/>
                <w:szCs w:val="24"/>
              </w:rPr>
              <w:t xml:space="preserve"> Security is less than the total required amount, the Employer will determine for which lot or lots the </w:t>
            </w:r>
            <w:r w:rsidR="00432248" w:rsidRPr="00B00C86">
              <w:rPr>
                <w:b/>
                <w:i/>
                <w:iCs/>
                <w:noProof/>
                <w:szCs w:val="24"/>
              </w:rPr>
              <w:t>Tender</w:t>
            </w:r>
            <w:r w:rsidRPr="00B00C86">
              <w:rPr>
                <w:b/>
                <w:i/>
                <w:iCs/>
                <w:noProof/>
                <w:szCs w:val="24"/>
              </w:rPr>
              <w:t xml:space="preserve"> Security amount shall be applied.]</w:t>
            </w:r>
          </w:p>
          <w:p w14:paraId="638D4377" w14:textId="52819D98" w:rsidR="00891404" w:rsidRPr="00B00C86" w:rsidRDefault="00891404" w:rsidP="005977C1">
            <w:pPr>
              <w:spacing w:before="120" w:after="120"/>
              <w:rPr>
                <w:b/>
                <w:i/>
                <w:noProof/>
                <w:szCs w:val="24"/>
              </w:rPr>
            </w:pPr>
            <w:r w:rsidRPr="00B00C86">
              <w:rPr>
                <w:b/>
                <w:i/>
                <w:iCs/>
                <w:noProof/>
                <w:szCs w:val="24"/>
              </w:rPr>
              <w:t>[</w:t>
            </w:r>
            <w:r w:rsidRPr="00B00C86">
              <w:rPr>
                <w:b/>
                <w:i/>
                <w:noProof/>
                <w:szCs w:val="24"/>
              </w:rPr>
              <w:t xml:space="preserve">The following provision should be included and the required corresponding information inserted </w:t>
            </w:r>
            <w:r w:rsidRPr="00B00C86">
              <w:rPr>
                <w:b/>
                <w:i/>
                <w:noProof/>
                <w:szCs w:val="24"/>
                <w:u w:val="single"/>
              </w:rPr>
              <w:t>only</w:t>
            </w:r>
            <w:r w:rsidRPr="00B00C86">
              <w:rPr>
                <w:b/>
                <w:i/>
                <w:noProof/>
                <w:szCs w:val="24"/>
              </w:rPr>
              <w:t xml:space="preserve"> if a </w:t>
            </w:r>
            <w:r w:rsidR="00432248" w:rsidRPr="00B00C86">
              <w:rPr>
                <w:b/>
                <w:i/>
                <w:noProof/>
                <w:szCs w:val="24"/>
              </w:rPr>
              <w:t>Tender</w:t>
            </w:r>
            <w:r w:rsidRPr="00B00C86">
              <w:rPr>
                <w:b/>
                <w:i/>
                <w:noProof/>
                <w:szCs w:val="24"/>
              </w:rPr>
              <w:t xml:space="preserve"> </w:t>
            </w:r>
            <w:r w:rsidR="00E96CBC" w:rsidRPr="00B00C86">
              <w:rPr>
                <w:b/>
                <w:i/>
                <w:noProof/>
                <w:szCs w:val="24"/>
              </w:rPr>
              <w:t>S</w:t>
            </w:r>
            <w:r w:rsidRPr="00B00C86">
              <w:rPr>
                <w:b/>
                <w:i/>
                <w:noProof/>
                <w:szCs w:val="24"/>
              </w:rPr>
              <w:t xml:space="preserve">ecurity is not required </w:t>
            </w:r>
            <w:r w:rsidRPr="00B17B44">
              <w:rPr>
                <w:b/>
                <w:i/>
                <w:noProof/>
                <w:szCs w:val="24"/>
              </w:rPr>
              <w:t xml:space="preserve">under provision </w:t>
            </w:r>
            <w:r w:rsidR="007F0961" w:rsidRPr="00B17B44">
              <w:rPr>
                <w:b/>
                <w:i/>
                <w:noProof/>
                <w:szCs w:val="24"/>
              </w:rPr>
              <w:t>ITT</w:t>
            </w:r>
            <w:r w:rsidRPr="00B17B44">
              <w:rPr>
                <w:b/>
                <w:i/>
                <w:noProof/>
                <w:szCs w:val="24"/>
              </w:rPr>
              <w:t xml:space="preserve"> 19.1 and the Employer wishes to declare the </w:t>
            </w:r>
            <w:r w:rsidR="0011340F" w:rsidRPr="00B17B44">
              <w:rPr>
                <w:b/>
                <w:i/>
                <w:noProof/>
                <w:szCs w:val="24"/>
              </w:rPr>
              <w:t>Tenderer</w:t>
            </w:r>
            <w:r w:rsidRPr="00B17B44">
              <w:rPr>
                <w:b/>
                <w:i/>
                <w:noProof/>
                <w:szCs w:val="24"/>
              </w:rPr>
              <w:t xml:space="preserve"> ineligible for a period of time should the </w:t>
            </w:r>
            <w:r w:rsidR="0011340F" w:rsidRPr="00B17B44">
              <w:rPr>
                <w:b/>
                <w:i/>
                <w:noProof/>
                <w:szCs w:val="24"/>
              </w:rPr>
              <w:t>Tenderer</w:t>
            </w:r>
            <w:r w:rsidRPr="00B17B44">
              <w:rPr>
                <w:b/>
                <w:i/>
                <w:noProof/>
                <w:szCs w:val="24"/>
              </w:rPr>
              <w:t xml:space="preserve"> perform the actions mentioned in provision</w:t>
            </w:r>
            <w:r w:rsidRPr="00B00C86">
              <w:rPr>
                <w:b/>
                <w:i/>
                <w:noProof/>
                <w:szCs w:val="24"/>
              </w:rPr>
              <w:t xml:space="preserve"> </w:t>
            </w:r>
            <w:r w:rsidR="007F0961" w:rsidRPr="00B00C86">
              <w:rPr>
                <w:b/>
                <w:i/>
                <w:noProof/>
                <w:szCs w:val="24"/>
              </w:rPr>
              <w:t>ITT</w:t>
            </w:r>
            <w:r w:rsidRPr="00B00C86">
              <w:rPr>
                <w:b/>
                <w:i/>
                <w:noProof/>
                <w:szCs w:val="24"/>
              </w:rPr>
              <w:t xml:space="preserve"> 19.9. Otherwise omit.]</w:t>
            </w:r>
          </w:p>
          <w:p w14:paraId="3D6212CF" w14:textId="719828B0" w:rsidR="00891404" w:rsidRPr="00B00C86" w:rsidRDefault="00891404" w:rsidP="005977C1">
            <w:pPr>
              <w:tabs>
                <w:tab w:val="right" w:pos="7254"/>
              </w:tabs>
              <w:spacing w:before="120" w:after="120"/>
              <w:rPr>
                <w:noProof/>
              </w:rPr>
            </w:pPr>
            <w:r w:rsidRPr="00B00C86">
              <w:rPr>
                <w:noProof/>
                <w:szCs w:val="24"/>
              </w:rPr>
              <w:t xml:space="preserve">If the </w:t>
            </w:r>
            <w:r w:rsidR="0011340F" w:rsidRPr="00B00C86">
              <w:rPr>
                <w:noProof/>
                <w:szCs w:val="24"/>
              </w:rPr>
              <w:t>Tenderer</w:t>
            </w:r>
            <w:r w:rsidRPr="00B00C86">
              <w:rPr>
                <w:noProof/>
                <w:szCs w:val="24"/>
              </w:rPr>
              <w:t xml:space="preserve"> performs any of the actions prescribed in </w:t>
            </w:r>
            <w:r w:rsidR="007F0961" w:rsidRPr="00B00C86">
              <w:rPr>
                <w:noProof/>
                <w:szCs w:val="24"/>
              </w:rPr>
              <w:t>ITT</w:t>
            </w:r>
            <w:r w:rsidRPr="00B00C86">
              <w:rPr>
                <w:noProof/>
                <w:szCs w:val="24"/>
              </w:rPr>
              <w:t xml:space="preserve"> 19.9 (a) or (b), the </w:t>
            </w:r>
            <w:r w:rsidR="00E11C2C" w:rsidRPr="00B00C86">
              <w:rPr>
                <w:noProof/>
                <w:szCs w:val="24"/>
              </w:rPr>
              <w:t>Recipient</w:t>
            </w:r>
            <w:r w:rsidRPr="00B00C86">
              <w:rPr>
                <w:noProof/>
                <w:szCs w:val="24"/>
              </w:rPr>
              <w:t xml:space="preserve"> will declare the </w:t>
            </w:r>
            <w:r w:rsidR="0011340F" w:rsidRPr="00B00C86">
              <w:rPr>
                <w:noProof/>
                <w:szCs w:val="24"/>
              </w:rPr>
              <w:t>Tenderer</w:t>
            </w:r>
            <w:r w:rsidRPr="00B00C86">
              <w:rPr>
                <w:noProof/>
                <w:szCs w:val="24"/>
              </w:rPr>
              <w:t xml:space="preserve"> ineligible to be awarded contracts by the Employer for a period of ______ years </w:t>
            </w:r>
            <w:r w:rsidRPr="00B00C86">
              <w:rPr>
                <w:b/>
                <w:bCs/>
                <w:i/>
                <w:iCs/>
                <w:noProof/>
                <w:szCs w:val="24"/>
              </w:rPr>
              <w:t>[</w:t>
            </w:r>
            <w:r w:rsidRPr="00B00C86">
              <w:rPr>
                <w:b/>
                <w:i/>
                <w:noProof/>
                <w:szCs w:val="24"/>
              </w:rPr>
              <w:t xml:space="preserve">insert period of time] </w:t>
            </w:r>
            <w:r w:rsidRPr="00B00C86">
              <w:rPr>
                <w:bCs/>
                <w:iCs/>
                <w:noProof/>
                <w:szCs w:val="24"/>
              </w:rPr>
              <w:t xml:space="preserve">starting from the date the </w:t>
            </w:r>
            <w:r w:rsidR="0011340F" w:rsidRPr="00B00C86">
              <w:rPr>
                <w:bCs/>
                <w:iCs/>
                <w:noProof/>
                <w:szCs w:val="24"/>
              </w:rPr>
              <w:t>Tenderer</w:t>
            </w:r>
            <w:r w:rsidRPr="00B00C86">
              <w:rPr>
                <w:bCs/>
                <w:iCs/>
                <w:noProof/>
                <w:szCs w:val="24"/>
              </w:rPr>
              <w:t xml:space="preserve"> performs any of the actions.</w:t>
            </w:r>
          </w:p>
        </w:tc>
      </w:tr>
      <w:tr w:rsidR="00B00C86" w:rsidRPr="00B00C86" w14:paraId="61FBBAA8" w14:textId="77777777" w:rsidTr="00CA6775">
        <w:trPr>
          <w:gridAfter w:val="1"/>
          <w:wAfter w:w="6" w:type="dxa"/>
        </w:trPr>
        <w:tc>
          <w:tcPr>
            <w:tcW w:w="990" w:type="dxa"/>
          </w:tcPr>
          <w:p w14:paraId="0276EC6C" w14:textId="2ED05C8E" w:rsidR="00891404" w:rsidRPr="00B00C86" w:rsidRDefault="007F0961" w:rsidP="00272E2D">
            <w:pPr>
              <w:tabs>
                <w:tab w:val="right" w:pos="7434"/>
              </w:tabs>
              <w:spacing w:before="120" w:after="120"/>
              <w:jc w:val="left"/>
              <w:rPr>
                <w:b/>
                <w:noProof/>
              </w:rPr>
            </w:pPr>
            <w:r w:rsidRPr="00B00C86">
              <w:rPr>
                <w:b/>
                <w:noProof/>
              </w:rPr>
              <w:lastRenderedPageBreak/>
              <w:t>ITT</w:t>
            </w:r>
            <w:r w:rsidR="00891404" w:rsidRPr="00B00C86">
              <w:rPr>
                <w:b/>
                <w:noProof/>
              </w:rPr>
              <w:t xml:space="preserve"> 19.3 (d)</w:t>
            </w:r>
          </w:p>
        </w:tc>
        <w:tc>
          <w:tcPr>
            <w:tcW w:w="8390" w:type="dxa"/>
          </w:tcPr>
          <w:p w14:paraId="2758AC80" w14:textId="77777777" w:rsidR="00891404" w:rsidRPr="00B00C86" w:rsidRDefault="00891404" w:rsidP="005977C1">
            <w:pPr>
              <w:tabs>
                <w:tab w:val="right" w:pos="7254"/>
              </w:tabs>
              <w:spacing w:before="120" w:after="120"/>
              <w:rPr>
                <w:noProof/>
              </w:rPr>
            </w:pPr>
            <w:r w:rsidRPr="00B00C86">
              <w:rPr>
                <w:noProof/>
              </w:rPr>
              <w:t xml:space="preserve">Other types of acceptable securities: </w:t>
            </w:r>
          </w:p>
          <w:p w14:paraId="0FDE6600" w14:textId="3928170C" w:rsidR="00891404" w:rsidRPr="00B00C86" w:rsidRDefault="00891404" w:rsidP="005977C1">
            <w:pPr>
              <w:tabs>
                <w:tab w:val="right" w:pos="7254"/>
              </w:tabs>
              <w:spacing w:before="120" w:after="120"/>
              <w:rPr>
                <w:noProof/>
              </w:rPr>
            </w:pPr>
            <w:r w:rsidRPr="00B00C86">
              <w:rPr>
                <w:b/>
                <w:i/>
                <w:noProof/>
              </w:rPr>
              <w:t xml:space="preserve">[Insert names of other acceptable securities. Insert “None” if no </w:t>
            </w:r>
            <w:r w:rsidR="00432248" w:rsidRPr="00B00C86">
              <w:rPr>
                <w:b/>
                <w:i/>
                <w:noProof/>
              </w:rPr>
              <w:t>Tender</w:t>
            </w:r>
            <w:r w:rsidRPr="00B00C86">
              <w:rPr>
                <w:b/>
                <w:i/>
                <w:noProof/>
              </w:rPr>
              <w:t xml:space="preserve"> Security is required under provision </w:t>
            </w:r>
            <w:r w:rsidR="007F0961" w:rsidRPr="00B00C86">
              <w:rPr>
                <w:b/>
                <w:i/>
                <w:noProof/>
              </w:rPr>
              <w:t>ITT</w:t>
            </w:r>
            <w:r w:rsidRPr="00B00C86">
              <w:rPr>
                <w:b/>
                <w:i/>
                <w:noProof/>
              </w:rPr>
              <w:t xml:space="preserve"> 19.1 or if </w:t>
            </w:r>
            <w:r w:rsidR="00432248" w:rsidRPr="00B00C86">
              <w:rPr>
                <w:b/>
                <w:i/>
                <w:noProof/>
              </w:rPr>
              <w:t>Tender</w:t>
            </w:r>
            <w:r w:rsidRPr="00B00C86">
              <w:rPr>
                <w:b/>
                <w:i/>
                <w:noProof/>
              </w:rPr>
              <w:t xml:space="preserve"> Security is required but no other forms of </w:t>
            </w:r>
            <w:r w:rsidR="00432248" w:rsidRPr="00B00C86">
              <w:rPr>
                <w:b/>
                <w:i/>
                <w:noProof/>
              </w:rPr>
              <w:t>Tender</w:t>
            </w:r>
            <w:r w:rsidRPr="00B00C86">
              <w:rPr>
                <w:b/>
                <w:i/>
                <w:noProof/>
              </w:rPr>
              <w:t xml:space="preserve"> securities besides those listed in </w:t>
            </w:r>
            <w:r w:rsidR="007F0961" w:rsidRPr="00B00C86">
              <w:rPr>
                <w:b/>
                <w:i/>
                <w:noProof/>
              </w:rPr>
              <w:t>ITT</w:t>
            </w:r>
            <w:r w:rsidRPr="00B00C86">
              <w:rPr>
                <w:b/>
                <w:i/>
                <w:noProof/>
              </w:rPr>
              <w:t xml:space="preserve"> 19.3 (a) through (c) are acceptable</w:t>
            </w:r>
            <w:r w:rsidRPr="00B00C86">
              <w:rPr>
                <w:b/>
                <w:noProof/>
              </w:rPr>
              <w:t>.</w:t>
            </w:r>
            <w:r w:rsidRPr="00B00C86">
              <w:rPr>
                <w:b/>
                <w:i/>
                <w:iCs/>
                <w:noProof/>
              </w:rPr>
              <w:t>]</w:t>
            </w:r>
            <w:r w:rsidRPr="00B00C86">
              <w:rPr>
                <w:i/>
                <w:noProof/>
                <w:u w:val="single"/>
              </w:rPr>
              <w:tab/>
            </w:r>
          </w:p>
        </w:tc>
      </w:tr>
      <w:tr w:rsidR="00B00C86" w:rsidRPr="00B00C86" w14:paraId="6AC8CAB8" w14:textId="77777777" w:rsidTr="00CA6775">
        <w:trPr>
          <w:gridAfter w:val="1"/>
          <w:wAfter w:w="6" w:type="dxa"/>
        </w:trPr>
        <w:tc>
          <w:tcPr>
            <w:tcW w:w="990" w:type="dxa"/>
          </w:tcPr>
          <w:p w14:paraId="1134A2C4" w14:textId="0FB812F6" w:rsidR="00891404" w:rsidRPr="00B00C86" w:rsidRDefault="007F0961" w:rsidP="005977C1">
            <w:pPr>
              <w:tabs>
                <w:tab w:val="right" w:pos="7434"/>
              </w:tabs>
              <w:spacing w:before="120" w:after="120"/>
              <w:rPr>
                <w:b/>
                <w:noProof/>
              </w:rPr>
            </w:pPr>
            <w:r w:rsidRPr="00B00C86">
              <w:rPr>
                <w:b/>
                <w:noProof/>
              </w:rPr>
              <w:t>ITT</w:t>
            </w:r>
            <w:r w:rsidR="00891404" w:rsidRPr="00B00C86">
              <w:rPr>
                <w:b/>
                <w:noProof/>
              </w:rPr>
              <w:t xml:space="preserve"> 20.1</w:t>
            </w:r>
          </w:p>
        </w:tc>
        <w:tc>
          <w:tcPr>
            <w:tcW w:w="8390" w:type="dxa"/>
          </w:tcPr>
          <w:p w14:paraId="2B54E39D" w14:textId="3B1BBA42" w:rsidR="00891404" w:rsidRPr="00B00C86" w:rsidRDefault="00891404" w:rsidP="005977C1">
            <w:pPr>
              <w:spacing w:before="120" w:after="120"/>
              <w:rPr>
                <w:noProof/>
                <w:szCs w:val="24"/>
              </w:rPr>
            </w:pPr>
            <w:r w:rsidRPr="00B00C86">
              <w:rPr>
                <w:noProof/>
              </w:rPr>
              <w:t xml:space="preserve">The </w:t>
            </w:r>
            <w:r w:rsidR="00432248" w:rsidRPr="00B00C86">
              <w:rPr>
                <w:noProof/>
              </w:rPr>
              <w:t>Tender</w:t>
            </w:r>
            <w:r w:rsidRPr="00B00C86">
              <w:rPr>
                <w:noProof/>
              </w:rPr>
              <w:t xml:space="preserve"> </w:t>
            </w:r>
            <w:r w:rsidRPr="00B00C86">
              <w:rPr>
                <w:noProof/>
                <w:szCs w:val="24"/>
              </w:rPr>
              <w:t>shall be valid until________</w:t>
            </w:r>
            <w:r w:rsidRPr="00B00C86">
              <w:rPr>
                <w:b/>
                <w:i/>
                <w:noProof/>
                <w:szCs w:val="24"/>
              </w:rPr>
              <w:t xml:space="preserve">[insert </w:t>
            </w:r>
            <w:r w:rsidRPr="00B00C86">
              <w:rPr>
                <w:b/>
                <w:i/>
              </w:rPr>
              <w:t>day, month and year</w:t>
            </w:r>
            <w:r w:rsidRPr="00B00C86">
              <w:rPr>
                <w:b/>
                <w:i/>
                <w:noProof/>
                <w:szCs w:val="24"/>
              </w:rPr>
              <w:t>].</w:t>
            </w:r>
          </w:p>
          <w:p w14:paraId="72ACD087" w14:textId="56CDA643" w:rsidR="00891404" w:rsidRPr="00B00C86" w:rsidRDefault="00891404" w:rsidP="005977C1">
            <w:pPr>
              <w:suppressAutoHyphens/>
              <w:spacing w:before="80" w:after="80"/>
              <w:rPr>
                <w:noProof/>
              </w:rPr>
            </w:pPr>
            <w:r w:rsidRPr="00B00C86">
              <w:rPr>
                <w:b/>
                <w:i/>
                <w:szCs w:val="24"/>
              </w:rPr>
              <w:t xml:space="preserve">[insert day, month and year, taking into account reasonable time needed to complete the </w:t>
            </w:r>
            <w:r w:rsidR="00432248" w:rsidRPr="00B00C86">
              <w:rPr>
                <w:b/>
                <w:i/>
                <w:szCs w:val="24"/>
              </w:rPr>
              <w:t>Tender</w:t>
            </w:r>
            <w:r w:rsidRPr="00B00C86">
              <w:rPr>
                <w:b/>
                <w:i/>
                <w:szCs w:val="24"/>
              </w:rPr>
              <w:t xml:space="preserve"> evaluation, obtain necessary approvals and the Bank’s No-objection (if subject to prior review</w:t>
            </w:r>
            <w:r w:rsidR="00D53524" w:rsidRPr="00B00C86">
              <w:rPr>
                <w:b/>
                <w:i/>
                <w:szCs w:val="24"/>
              </w:rPr>
              <w:t xml:space="preserve"> by the Bank</w:t>
            </w:r>
            <w:r w:rsidRPr="00B00C86">
              <w:rPr>
                <w:b/>
                <w:i/>
                <w:szCs w:val="24"/>
              </w:rPr>
              <w:t xml:space="preserve">).] </w:t>
            </w:r>
            <w:r w:rsidRPr="00B00C86">
              <w:rPr>
                <w:b/>
                <w:i/>
              </w:rPr>
              <w:t xml:space="preserve">[To minimize the risk of errors by </w:t>
            </w:r>
            <w:r w:rsidR="0011340F" w:rsidRPr="00B00C86">
              <w:rPr>
                <w:b/>
                <w:i/>
              </w:rPr>
              <w:t>Tenderer</w:t>
            </w:r>
            <w:r w:rsidRPr="00B00C86">
              <w:rPr>
                <w:b/>
                <w:i/>
              </w:rPr>
              <w:t xml:space="preserve">s, the </w:t>
            </w:r>
            <w:r w:rsidR="00432248" w:rsidRPr="00B00C86">
              <w:rPr>
                <w:b/>
                <w:i/>
              </w:rPr>
              <w:t>Tender</w:t>
            </w:r>
            <w:r w:rsidRPr="00B00C86">
              <w:rPr>
                <w:b/>
                <w:i/>
              </w:rPr>
              <w:t xml:space="preserve"> validity period is a specific date and not linked to the deadline for submission of </w:t>
            </w:r>
            <w:r w:rsidR="00432248" w:rsidRPr="00B00C86">
              <w:rPr>
                <w:b/>
                <w:i/>
              </w:rPr>
              <w:t>Tender</w:t>
            </w:r>
            <w:r w:rsidRPr="00B00C86">
              <w:rPr>
                <w:b/>
                <w:i/>
              </w:rPr>
              <w:t xml:space="preserve">s. As stated in </w:t>
            </w:r>
            <w:r w:rsidR="007F0961" w:rsidRPr="00B00C86">
              <w:rPr>
                <w:b/>
                <w:i/>
              </w:rPr>
              <w:t>ITT</w:t>
            </w:r>
            <w:r w:rsidRPr="00B00C86">
              <w:rPr>
                <w:b/>
                <w:i/>
              </w:rPr>
              <w:t xml:space="preserve"> 20.1, if there is a need to extend the date, for example because the </w:t>
            </w:r>
            <w:r w:rsidR="00432248" w:rsidRPr="00B00C86">
              <w:rPr>
                <w:b/>
                <w:i/>
              </w:rPr>
              <w:t>Tender</w:t>
            </w:r>
            <w:r w:rsidRPr="00B00C86">
              <w:rPr>
                <w:b/>
                <w:i/>
              </w:rPr>
              <w:t xml:space="preserve"> submission deadline is significantly extended by the Employer, the revised </w:t>
            </w:r>
            <w:r w:rsidR="00432248" w:rsidRPr="00B00C86">
              <w:rPr>
                <w:b/>
                <w:i/>
              </w:rPr>
              <w:t>Tender</w:t>
            </w:r>
            <w:r w:rsidRPr="00B00C86">
              <w:rPr>
                <w:b/>
                <w:i/>
              </w:rPr>
              <w:t xml:space="preserve"> validity date shall be specified in accordance with </w:t>
            </w:r>
            <w:r w:rsidR="007F0961" w:rsidRPr="00B00C86">
              <w:rPr>
                <w:b/>
                <w:i/>
              </w:rPr>
              <w:t>ITT</w:t>
            </w:r>
            <w:r w:rsidRPr="00B00C86">
              <w:rPr>
                <w:b/>
                <w:i/>
              </w:rPr>
              <w:t xml:space="preserve"> 8</w:t>
            </w:r>
            <w:r w:rsidR="00D53524" w:rsidRPr="00B00C86">
              <w:rPr>
                <w:b/>
                <w:i/>
              </w:rPr>
              <w:t>.</w:t>
            </w:r>
            <w:r w:rsidRPr="00B00C86">
              <w:rPr>
                <w:b/>
                <w:i/>
              </w:rPr>
              <w:t>]</w:t>
            </w:r>
          </w:p>
        </w:tc>
      </w:tr>
      <w:tr w:rsidR="00B00C86" w:rsidRPr="00B00C86" w14:paraId="47491C70" w14:textId="77777777" w:rsidTr="00847E63">
        <w:trPr>
          <w:gridAfter w:val="1"/>
          <w:wAfter w:w="6" w:type="dxa"/>
        </w:trPr>
        <w:tc>
          <w:tcPr>
            <w:tcW w:w="990" w:type="dxa"/>
          </w:tcPr>
          <w:p w14:paraId="3415E277" w14:textId="08261D21" w:rsidR="00891404" w:rsidRPr="00B00C86" w:rsidRDefault="007F0961" w:rsidP="005977C1">
            <w:pPr>
              <w:tabs>
                <w:tab w:val="right" w:pos="7434"/>
              </w:tabs>
              <w:spacing w:before="120" w:after="120"/>
              <w:jc w:val="left"/>
              <w:rPr>
                <w:b/>
                <w:noProof/>
              </w:rPr>
            </w:pPr>
            <w:r w:rsidRPr="00B00C86">
              <w:rPr>
                <w:b/>
                <w:noProof/>
              </w:rPr>
              <w:t>ITT</w:t>
            </w:r>
            <w:r w:rsidR="00891404" w:rsidRPr="00B00C86">
              <w:rPr>
                <w:b/>
                <w:noProof/>
              </w:rPr>
              <w:t xml:space="preserve"> 20.3</w:t>
            </w:r>
          </w:p>
        </w:tc>
        <w:tc>
          <w:tcPr>
            <w:tcW w:w="8390" w:type="dxa"/>
            <w:shd w:val="clear" w:color="auto" w:fill="auto"/>
          </w:tcPr>
          <w:p w14:paraId="469DBF2E" w14:textId="3177CFE3" w:rsidR="00891404" w:rsidRPr="00847E63" w:rsidRDefault="00891404" w:rsidP="005977C1">
            <w:pPr>
              <w:tabs>
                <w:tab w:val="right" w:pos="7254"/>
              </w:tabs>
              <w:spacing w:before="120" w:after="120"/>
              <w:rPr>
                <w:noProof/>
                <w:szCs w:val="24"/>
              </w:rPr>
            </w:pPr>
            <w:r w:rsidRPr="00847E63">
              <w:rPr>
                <w:noProof/>
                <w:szCs w:val="24"/>
              </w:rPr>
              <w:t xml:space="preserve">The </w:t>
            </w:r>
            <w:r w:rsidR="00432248" w:rsidRPr="00847E63">
              <w:rPr>
                <w:noProof/>
                <w:szCs w:val="24"/>
              </w:rPr>
              <w:t>Tender</w:t>
            </w:r>
            <w:r w:rsidRPr="00847E63">
              <w:rPr>
                <w:noProof/>
                <w:szCs w:val="24"/>
              </w:rPr>
              <w:t xml:space="preserve"> price shall be adjusted by the following factor(s): ________ </w:t>
            </w:r>
          </w:p>
          <w:p w14:paraId="2CBC1A49" w14:textId="6A6CEEE6" w:rsidR="00891404" w:rsidRPr="00847E63" w:rsidRDefault="00891404" w:rsidP="005977C1">
            <w:pPr>
              <w:tabs>
                <w:tab w:val="right" w:pos="7254"/>
              </w:tabs>
              <w:spacing w:before="120" w:after="120"/>
              <w:rPr>
                <w:noProof/>
              </w:rPr>
            </w:pPr>
            <w:r w:rsidRPr="00847E63">
              <w:rPr>
                <w:b/>
                <w:i/>
                <w:noProof/>
                <w:szCs w:val="24"/>
              </w:rPr>
              <w:t xml:space="preserve">[The local currency portion of the Contract </w:t>
            </w:r>
            <w:r w:rsidR="00D53524" w:rsidRPr="00847E63">
              <w:rPr>
                <w:b/>
                <w:i/>
                <w:noProof/>
                <w:szCs w:val="24"/>
              </w:rPr>
              <w:t>P</w:t>
            </w:r>
            <w:r w:rsidRPr="00847E63">
              <w:rPr>
                <w:b/>
                <w:i/>
                <w:noProof/>
                <w:szCs w:val="24"/>
              </w:rPr>
              <w:t xml:space="preserve">rice shall be adjusted by a factor reflecting local inflation during the period of extension, and the foreign currency portion of the Contract </w:t>
            </w:r>
            <w:r w:rsidR="00D53524" w:rsidRPr="00847E63">
              <w:rPr>
                <w:b/>
                <w:i/>
                <w:noProof/>
                <w:szCs w:val="24"/>
              </w:rPr>
              <w:t>P</w:t>
            </w:r>
            <w:r w:rsidRPr="00847E63">
              <w:rPr>
                <w:b/>
                <w:i/>
                <w:noProof/>
                <w:szCs w:val="24"/>
              </w:rPr>
              <w:t>rice shall be adjusted by a factor reflecting the international inflation (in the country of the foreign currency) during the period of extension.]</w:t>
            </w:r>
          </w:p>
        </w:tc>
      </w:tr>
      <w:tr w:rsidR="00B00C86" w:rsidRPr="00B00C86" w14:paraId="0499D306" w14:textId="77777777" w:rsidTr="00CA6775">
        <w:trPr>
          <w:gridAfter w:val="1"/>
          <w:wAfter w:w="6" w:type="dxa"/>
        </w:trPr>
        <w:tc>
          <w:tcPr>
            <w:tcW w:w="990" w:type="dxa"/>
          </w:tcPr>
          <w:p w14:paraId="5AD4DE2F" w14:textId="3DB701BF" w:rsidR="00891404" w:rsidRPr="00B00C86" w:rsidRDefault="007F0961" w:rsidP="005977C1">
            <w:pPr>
              <w:tabs>
                <w:tab w:val="right" w:pos="7434"/>
              </w:tabs>
              <w:spacing w:before="120" w:after="120"/>
              <w:rPr>
                <w:b/>
                <w:noProof/>
              </w:rPr>
            </w:pPr>
            <w:r w:rsidRPr="00B00C86">
              <w:rPr>
                <w:b/>
                <w:noProof/>
              </w:rPr>
              <w:t>ITT</w:t>
            </w:r>
            <w:r w:rsidR="00891404" w:rsidRPr="00B00C86">
              <w:rPr>
                <w:b/>
                <w:noProof/>
              </w:rPr>
              <w:t xml:space="preserve"> 21.1</w:t>
            </w:r>
          </w:p>
        </w:tc>
        <w:tc>
          <w:tcPr>
            <w:tcW w:w="8390" w:type="dxa"/>
          </w:tcPr>
          <w:p w14:paraId="2930F618" w14:textId="77777777" w:rsidR="00D53524" w:rsidRPr="00B00C86" w:rsidRDefault="00891404" w:rsidP="005977C1">
            <w:pPr>
              <w:tabs>
                <w:tab w:val="right" w:pos="7254"/>
              </w:tabs>
              <w:spacing w:before="120" w:after="120"/>
              <w:rPr>
                <w:noProof/>
                <w:u w:val="single"/>
              </w:rPr>
            </w:pPr>
            <w:r w:rsidRPr="00B00C86">
              <w:rPr>
                <w:noProof/>
              </w:rPr>
              <w:t xml:space="preserve">The written confirmation of authorization to sign on behalf of the </w:t>
            </w:r>
            <w:r w:rsidR="0011340F" w:rsidRPr="00B00C86">
              <w:rPr>
                <w:noProof/>
              </w:rPr>
              <w:t>Tenderer</w:t>
            </w:r>
            <w:r w:rsidRPr="00B00C86">
              <w:rPr>
                <w:noProof/>
              </w:rPr>
              <w:t xml:space="preserve"> shall consist of: </w:t>
            </w:r>
            <w:r w:rsidR="00D53524" w:rsidRPr="00B00C86">
              <w:rPr>
                <w:noProof/>
                <w:u w:val="single"/>
              </w:rPr>
              <w:tab/>
              <w:t xml:space="preserve">                                     </w:t>
            </w:r>
          </w:p>
          <w:p w14:paraId="335CA7B0" w14:textId="14278B4A" w:rsidR="00891404" w:rsidRPr="00B00C86" w:rsidRDefault="00891404" w:rsidP="005977C1">
            <w:pPr>
              <w:tabs>
                <w:tab w:val="right" w:pos="7254"/>
              </w:tabs>
              <w:spacing w:before="120" w:after="120"/>
              <w:rPr>
                <w:noProof/>
              </w:rPr>
            </w:pPr>
            <w:r w:rsidRPr="00B00C86">
              <w:rPr>
                <w:b/>
                <w:i/>
                <w:noProof/>
              </w:rPr>
              <w:t xml:space="preserve">[insert the name and description of the documentation required to demonstrate the authority of the signatory to sign the </w:t>
            </w:r>
            <w:r w:rsidR="00432248" w:rsidRPr="00B00C86">
              <w:rPr>
                <w:b/>
                <w:i/>
                <w:noProof/>
              </w:rPr>
              <w:t>Tender</w:t>
            </w:r>
            <w:r w:rsidR="00D53524" w:rsidRPr="00B00C86">
              <w:rPr>
                <w:b/>
                <w:i/>
                <w:noProof/>
              </w:rPr>
              <w:t>,</w:t>
            </w:r>
            <w:r w:rsidR="00D53524" w:rsidRPr="00B00C86">
              <w:rPr>
                <w:rFonts w:ascii="Arial" w:eastAsiaTheme="minorEastAsia" w:hAnsi="Arial" w:cs="Arial"/>
                <w:b/>
                <w:i/>
                <w:sz w:val="22"/>
                <w:szCs w:val="22"/>
                <w:lang w:eastAsia="zh-CN"/>
              </w:rPr>
              <w:t xml:space="preserve"> </w:t>
            </w:r>
            <w:r w:rsidR="00D53524" w:rsidRPr="00B00C86">
              <w:rPr>
                <w:b/>
                <w:i/>
                <w:noProof/>
              </w:rPr>
              <w:t xml:space="preserve">such as Power of Attorney, indicating </w:t>
            </w:r>
            <w:r w:rsidR="00D53524" w:rsidRPr="00B00C86">
              <w:rPr>
                <w:b/>
                <w:i/>
                <w:noProof/>
              </w:rPr>
              <w:lastRenderedPageBreak/>
              <w:t xml:space="preserve">that the person(s) signing the </w:t>
            </w:r>
            <w:r w:rsidR="00432248" w:rsidRPr="00B00C86">
              <w:rPr>
                <w:b/>
                <w:i/>
                <w:noProof/>
              </w:rPr>
              <w:t>Tender</w:t>
            </w:r>
            <w:r w:rsidR="00D53524" w:rsidRPr="00B00C86">
              <w:rPr>
                <w:b/>
                <w:i/>
                <w:noProof/>
              </w:rPr>
              <w:t xml:space="preserve"> has/have the authority to sign the </w:t>
            </w:r>
            <w:r w:rsidR="00432248" w:rsidRPr="00B00C86">
              <w:rPr>
                <w:b/>
                <w:i/>
                <w:noProof/>
              </w:rPr>
              <w:t>Tender</w:t>
            </w:r>
            <w:r w:rsidR="00D53524" w:rsidRPr="00B00C86">
              <w:rPr>
                <w:b/>
                <w:i/>
                <w:noProof/>
              </w:rPr>
              <w:t xml:space="preserve"> and the </w:t>
            </w:r>
            <w:r w:rsidR="00432248" w:rsidRPr="00B00C86">
              <w:rPr>
                <w:b/>
                <w:i/>
                <w:noProof/>
              </w:rPr>
              <w:t>Tender</w:t>
            </w:r>
            <w:r w:rsidR="00D53524" w:rsidRPr="00B00C86">
              <w:rPr>
                <w:b/>
                <w:i/>
                <w:noProof/>
              </w:rPr>
              <w:t xml:space="preserve"> is thus binding upon the Tenderer.]</w:t>
            </w:r>
          </w:p>
        </w:tc>
      </w:tr>
      <w:tr w:rsidR="00B00C86" w:rsidRPr="00B00C86" w14:paraId="77D612CC" w14:textId="77777777" w:rsidTr="005977C1">
        <w:trPr>
          <w:gridAfter w:val="1"/>
          <w:wAfter w:w="6" w:type="dxa"/>
        </w:trPr>
        <w:tc>
          <w:tcPr>
            <w:tcW w:w="9380" w:type="dxa"/>
            <w:gridSpan w:val="2"/>
          </w:tcPr>
          <w:p w14:paraId="62C9EEAB" w14:textId="3767B23B" w:rsidR="00277C98" w:rsidRPr="00B00C86" w:rsidRDefault="00277C98" w:rsidP="00277C98">
            <w:pPr>
              <w:tabs>
                <w:tab w:val="right" w:pos="7254"/>
              </w:tabs>
              <w:spacing w:before="120" w:after="120"/>
              <w:jc w:val="center"/>
              <w:rPr>
                <w:noProof/>
              </w:rPr>
            </w:pPr>
            <w:r w:rsidRPr="00B00C86">
              <w:rPr>
                <w:b/>
                <w:sz w:val="32"/>
                <w:szCs w:val="32"/>
              </w:rPr>
              <w:lastRenderedPageBreak/>
              <w:t>D. Submission of Tenders</w:t>
            </w:r>
          </w:p>
        </w:tc>
      </w:tr>
      <w:tr w:rsidR="00B00C86" w:rsidRPr="00B00C86" w14:paraId="7EE39B71" w14:textId="77777777" w:rsidTr="00CA6775">
        <w:trPr>
          <w:gridAfter w:val="1"/>
          <w:wAfter w:w="6" w:type="dxa"/>
        </w:trPr>
        <w:tc>
          <w:tcPr>
            <w:tcW w:w="990" w:type="dxa"/>
          </w:tcPr>
          <w:p w14:paraId="1E35A990" w14:textId="539146C7" w:rsidR="00C74AC9" w:rsidRPr="00B00C86" w:rsidRDefault="00C74AC9" w:rsidP="00C74AC9">
            <w:pPr>
              <w:tabs>
                <w:tab w:val="right" w:pos="7434"/>
              </w:tabs>
              <w:spacing w:before="120" w:after="120"/>
              <w:rPr>
                <w:b/>
                <w:noProof/>
              </w:rPr>
            </w:pPr>
            <w:r w:rsidRPr="00B00C86">
              <w:rPr>
                <w:b/>
                <w:szCs w:val="24"/>
              </w:rPr>
              <w:t>ITT 22.1(b)</w:t>
            </w:r>
          </w:p>
        </w:tc>
        <w:tc>
          <w:tcPr>
            <w:tcW w:w="8390" w:type="dxa"/>
          </w:tcPr>
          <w:p w14:paraId="0BB6CD03" w14:textId="0755291F" w:rsidR="00C74AC9" w:rsidRPr="00B00C86" w:rsidRDefault="00C74AC9" w:rsidP="00C74AC9">
            <w:pPr>
              <w:tabs>
                <w:tab w:val="right" w:pos="7254"/>
              </w:tabs>
              <w:spacing w:before="120" w:after="120"/>
              <w:rPr>
                <w:noProof/>
              </w:rPr>
            </w:pPr>
            <w:r w:rsidRPr="00B00C86">
              <w:rPr>
                <w:noProof/>
              </w:rPr>
              <w:t xml:space="preserve">In addition to the original of the Tender, the number of copies is: </w:t>
            </w:r>
            <w:r w:rsidRPr="00B00C86">
              <w:rPr>
                <w:b/>
                <w:i/>
                <w:noProof/>
              </w:rPr>
              <w:t>[insert number of copies]</w:t>
            </w:r>
            <w:r w:rsidRPr="00B00C86">
              <w:rPr>
                <w:noProof/>
                <w:u w:val="single"/>
              </w:rPr>
              <w:tab/>
            </w:r>
          </w:p>
        </w:tc>
      </w:tr>
      <w:tr w:rsidR="00B00C86" w:rsidRPr="00B00C86" w14:paraId="2169B741" w14:textId="77777777" w:rsidTr="00CA6775">
        <w:trPr>
          <w:gridAfter w:val="1"/>
          <w:wAfter w:w="6" w:type="dxa"/>
        </w:trPr>
        <w:tc>
          <w:tcPr>
            <w:tcW w:w="990" w:type="dxa"/>
          </w:tcPr>
          <w:p w14:paraId="3A971C3C" w14:textId="69174228" w:rsidR="00C74AC9" w:rsidRPr="00B00C86" w:rsidRDefault="00C74AC9" w:rsidP="00C74AC9">
            <w:pPr>
              <w:tabs>
                <w:tab w:val="right" w:pos="7434"/>
              </w:tabs>
              <w:spacing w:before="120" w:after="120"/>
              <w:rPr>
                <w:b/>
                <w:noProof/>
              </w:rPr>
            </w:pPr>
            <w:r w:rsidRPr="00B00C86">
              <w:rPr>
                <w:b/>
                <w:szCs w:val="24"/>
              </w:rPr>
              <w:t xml:space="preserve">ITT 23.1 </w:t>
            </w:r>
          </w:p>
        </w:tc>
        <w:tc>
          <w:tcPr>
            <w:tcW w:w="8390" w:type="dxa"/>
          </w:tcPr>
          <w:p w14:paraId="3C51E5B4" w14:textId="77777777" w:rsidR="00C74AC9" w:rsidRPr="00B00C86" w:rsidRDefault="00C74AC9" w:rsidP="00C74AC9">
            <w:pPr>
              <w:tabs>
                <w:tab w:val="right" w:pos="7254"/>
              </w:tabs>
              <w:spacing w:before="120" w:after="120"/>
              <w:rPr>
                <w:b/>
                <w:i/>
                <w:szCs w:val="24"/>
              </w:rPr>
            </w:pPr>
            <w:r w:rsidRPr="00B00C86">
              <w:rPr>
                <w:szCs w:val="24"/>
              </w:rPr>
              <w:t xml:space="preserve">For </w:t>
            </w:r>
            <w:r w:rsidRPr="00B00C86">
              <w:rPr>
                <w:b/>
                <w:szCs w:val="24"/>
                <w:u w:val="single"/>
              </w:rPr>
              <w:t>Tender submission purposes</w:t>
            </w:r>
            <w:r w:rsidRPr="00B00C86">
              <w:rPr>
                <w:szCs w:val="24"/>
                <w:u w:val="single"/>
              </w:rPr>
              <w:t xml:space="preserve"> </w:t>
            </w:r>
            <w:r w:rsidRPr="00B00C86">
              <w:rPr>
                <w:szCs w:val="24"/>
              </w:rPr>
              <w:t>only, the Employer’s address is:</w:t>
            </w:r>
            <w:r w:rsidRPr="00B00C86">
              <w:rPr>
                <w:b/>
                <w:i/>
                <w:szCs w:val="24"/>
              </w:rPr>
              <w:t xml:space="preserve"> [This address may be the same as or different from that specified under provision ITT 7.1 for clarifications]</w:t>
            </w:r>
          </w:p>
          <w:p w14:paraId="2CE5F6D2" w14:textId="77777777" w:rsidR="00C74AC9" w:rsidRPr="00B00C86" w:rsidRDefault="00C74AC9" w:rsidP="00C74AC9">
            <w:pPr>
              <w:tabs>
                <w:tab w:val="right" w:pos="7254"/>
              </w:tabs>
              <w:spacing w:before="120" w:after="120"/>
              <w:jc w:val="left"/>
              <w:rPr>
                <w:szCs w:val="24"/>
              </w:rPr>
            </w:pPr>
            <w:r w:rsidRPr="00B00C86">
              <w:rPr>
                <w:szCs w:val="24"/>
              </w:rPr>
              <w:t xml:space="preserve">Attention: </w:t>
            </w:r>
            <w:r w:rsidRPr="00B00C86">
              <w:rPr>
                <w:i/>
                <w:szCs w:val="24"/>
              </w:rPr>
              <w:t>[</w:t>
            </w:r>
            <w:r w:rsidRPr="00B00C86">
              <w:rPr>
                <w:b/>
                <w:i/>
                <w:szCs w:val="24"/>
              </w:rPr>
              <w:t>insert full name of person, if applicable]</w:t>
            </w:r>
          </w:p>
          <w:p w14:paraId="0D3A9442" w14:textId="77777777" w:rsidR="00C74AC9" w:rsidRPr="00B00C86" w:rsidRDefault="00C74AC9" w:rsidP="00C74AC9">
            <w:pPr>
              <w:tabs>
                <w:tab w:val="right" w:pos="7254"/>
              </w:tabs>
              <w:spacing w:before="120" w:after="120"/>
              <w:jc w:val="left"/>
              <w:rPr>
                <w:szCs w:val="24"/>
              </w:rPr>
            </w:pPr>
            <w:r w:rsidRPr="00B00C86">
              <w:rPr>
                <w:szCs w:val="24"/>
              </w:rPr>
              <w:t>Street Address:</w:t>
            </w:r>
            <w:r w:rsidRPr="00B00C86">
              <w:rPr>
                <w:i/>
                <w:szCs w:val="24"/>
              </w:rPr>
              <w:t xml:space="preserve"> [</w:t>
            </w:r>
            <w:r w:rsidRPr="00B00C86">
              <w:rPr>
                <w:b/>
                <w:i/>
                <w:szCs w:val="24"/>
              </w:rPr>
              <w:t>insert street address and number</w:t>
            </w:r>
            <w:r w:rsidRPr="00B00C86">
              <w:rPr>
                <w:i/>
                <w:szCs w:val="24"/>
              </w:rPr>
              <w:t>]</w:t>
            </w:r>
            <w:r w:rsidRPr="00B00C86">
              <w:rPr>
                <w:szCs w:val="24"/>
              </w:rPr>
              <w:t xml:space="preserve"> </w:t>
            </w:r>
          </w:p>
          <w:p w14:paraId="1B5663C6" w14:textId="77777777" w:rsidR="00C74AC9" w:rsidRPr="00B00C86" w:rsidRDefault="00C74AC9" w:rsidP="00C74AC9">
            <w:pPr>
              <w:tabs>
                <w:tab w:val="right" w:pos="7254"/>
              </w:tabs>
              <w:spacing w:before="120" w:after="120"/>
              <w:jc w:val="left"/>
              <w:rPr>
                <w:szCs w:val="24"/>
              </w:rPr>
            </w:pPr>
            <w:r w:rsidRPr="00B00C86">
              <w:rPr>
                <w:szCs w:val="24"/>
              </w:rPr>
              <w:t xml:space="preserve">Floor/Room number: </w:t>
            </w:r>
            <w:r w:rsidRPr="00B00C86">
              <w:rPr>
                <w:i/>
                <w:szCs w:val="24"/>
              </w:rPr>
              <w:t>[</w:t>
            </w:r>
            <w:r w:rsidRPr="00B00C86">
              <w:rPr>
                <w:b/>
                <w:i/>
                <w:szCs w:val="24"/>
              </w:rPr>
              <w:t>insert floor and room number, if applicable</w:t>
            </w:r>
            <w:r w:rsidRPr="00B00C86">
              <w:rPr>
                <w:i/>
                <w:szCs w:val="24"/>
              </w:rPr>
              <w:t>]</w:t>
            </w:r>
          </w:p>
          <w:p w14:paraId="5C3E5475" w14:textId="3F850BD4" w:rsidR="00C74AC9" w:rsidRPr="00B00C86" w:rsidRDefault="00C74AC9" w:rsidP="00C74AC9">
            <w:pPr>
              <w:tabs>
                <w:tab w:val="right" w:pos="7254"/>
              </w:tabs>
              <w:spacing w:before="120" w:after="120"/>
              <w:jc w:val="left"/>
              <w:rPr>
                <w:szCs w:val="24"/>
              </w:rPr>
            </w:pPr>
            <w:r w:rsidRPr="00B00C86">
              <w:rPr>
                <w:szCs w:val="24"/>
              </w:rPr>
              <w:t xml:space="preserve">City: </w:t>
            </w:r>
            <w:r w:rsidRPr="00B00C86">
              <w:rPr>
                <w:b/>
                <w:bCs/>
                <w:i/>
                <w:iCs/>
                <w:szCs w:val="24"/>
              </w:rPr>
              <w:t>[insert name of city or town]</w:t>
            </w:r>
          </w:p>
          <w:p w14:paraId="5E3AE8D0" w14:textId="31828849" w:rsidR="00C74AC9" w:rsidRPr="00B00C86" w:rsidRDefault="00C74AC9" w:rsidP="00C74AC9">
            <w:pPr>
              <w:tabs>
                <w:tab w:val="right" w:pos="7254"/>
              </w:tabs>
              <w:spacing w:before="120" w:after="120"/>
              <w:jc w:val="left"/>
              <w:rPr>
                <w:i/>
                <w:szCs w:val="24"/>
              </w:rPr>
            </w:pPr>
            <w:r w:rsidRPr="00B00C86">
              <w:rPr>
                <w:szCs w:val="24"/>
              </w:rPr>
              <w:t xml:space="preserve">ZIP Code: </w:t>
            </w:r>
            <w:r w:rsidRPr="00B00C86">
              <w:rPr>
                <w:b/>
                <w:bCs/>
                <w:i/>
                <w:iCs/>
                <w:szCs w:val="24"/>
              </w:rPr>
              <w:t>[insert postal (ZIP) code, if applicable]</w:t>
            </w:r>
          </w:p>
          <w:p w14:paraId="15026B60" w14:textId="375638B4" w:rsidR="00C74AC9" w:rsidRPr="00B00C86" w:rsidRDefault="00C74AC9" w:rsidP="00C74AC9">
            <w:pPr>
              <w:tabs>
                <w:tab w:val="right" w:pos="7254"/>
              </w:tabs>
              <w:spacing w:before="120" w:after="120"/>
              <w:jc w:val="left"/>
              <w:rPr>
                <w:i/>
                <w:szCs w:val="24"/>
              </w:rPr>
            </w:pPr>
            <w:r w:rsidRPr="00B00C86">
              <w:rPr>
                <w:szCs w:val="24"/>
              </w:rPr>
              <w:t xml:space="preserve">Country: </w:t>
            </w:r>
            <w:r w:rsidRPr="00B00C86">
              <w:rPr>
                <w:i/>
                <w:iCs/>
                <w:szCs w:val="24"/>
              </w:rPr>
              <w:t>[</w:t>
            </w:r>
            <w:r w:rsidRPr="00B00C86">
              <w:rPr>
                <w:b/>
                <w:i/>
                <w:iCs/>
                <w:szCs w:val="24"/>
              </w:rPr>
              <w:t>insert name of country</w:t>
            </w:r>
            <w:r w:rsidRPr="00B00C86">
              <w:rPr>
                <w:i/>
                <w:iCs/>
                <w:szCs w:val="24"/>
              </w:rPr>
              <w:t>]</w:t>
            </w:r>
          </w:p>
          <w:p w14:paraId="18DE065D" w14:textId="77777777" w:rsidR="00C74AC9" w:rsidRPr="00B00C86" w:rsidRDefault="00C74AC9" w:rsidP="00C74AC9">
            <w:pPr>
              <w:tabs>
                <w:tab w:val="right" w:pos="7254"/>
              </w:tabs>
              <w:spacing w:before="120" w:after="120"/>
              <w:jc w:val="left"/>
              <w:rPr>
                <w:b/>
                <w:szCs w:val="24"/>
              </w:rPr>
            </w:pPr>
            <w:r w:rsidRPr="00B00C86">
              <w:rPr>
                <w:b/>
                <w:szCs w:val="24"/>
              </w:rPr>
              <w:t>The deadline for Tender submission is:</w:t>
            </w:r>
          </w:p>
          <w:p w14:paraId="18A6D203" w14:textId="77777777" w:rsidR="00C74AC9" w:rsidRPr="00B00C86" w:rsidRDefault="00C74AC9" w:rsidP="00C74AC9">
            <w:pPr>
              <w:spacing w:before="120" w:after="120"/>
              <w:jc w:val="left"/>
              <w:rPr>
                <w:b/>
                <w:szCs w:val="24"/>
              </w:rPr>
            </w:pPr>
            <w:r w:rsidRPr="00B00C86">
              <w:rPr>
                <w:szCs w:val="24"/>
              </w:rPr>
              <w:t xml:space="preserve">Date: </w:t>
            </w:r>
            <w:r w:rsidRPr="00B00C86">
              <w:rPr>
                <w:b/>
                <w:i/>
                <w:szCs w:val="24"/>
              </w:rPr>
              <w:t>[insert day, month, and year, e.g., 15 June, 2020]</w:t>
            </w:r>
          </w:p>
          <w:p w14:paraId="52D387B8" w14:textId="77777777" w:rsidR="00C74AC9" w:rsidRPr="00B00C86" w:rsidRDefault="00C74AC9" w:rsidP="00C74AC9">
            <w:pPr>
              <w:tabs>
                <w:tab w:val="right" w:pos="7254"/>
              </w:tabs>
              <w:spacing w:before="120" w:after="120"/>
              <w:jc w:val="left"/>
              <w:rPr>
                <w:b/>
                <w:bCs/>
                <w:i/>
                <w:szCs w:val="24"/>
                <w:u w:val="single"/>
              </w:rPr>
            </w:pPr>
            <w:r w:rsidRPr="00B00C86">
              <w:rPr>
                <w:szCs w:val="24"/>
              </w:rPr>
              <w:t xml:space="preserve">Time: </w:t>
            </w:r>
            <w:r w:rsidRPr="00B00C86">
              <w:rPr>
                <w:b/>
                <w:bCs/>
                <w:i/>
                <w:szCs w:val="24"/>
              </w:rPr>
              <w:t>[insert time, and identify if a.m. or p.m., e.g., 10:30 a.m.]</w:t>
            </w:r>
          </w:p>
          <w:p w14:paraId="180A7464" w14:textId="77777777" w:rsidR="00C74AC9" w:rsidRPr="00B00C86" w:rsidRDefault="00C74AC9" w:rsidP="00C74AC9">
            <w:pPr>
              <w:spacing w:before="120" w:after="120"/>
              <w:rPr>
                <w:b/>
                <w:i/>
                <w:iCs/>
                <w:spacing w:val="-4"/>
                <w:szCs w:val="24"/>
              </w:rPr>
            </w:pPr>
            <w:r w:rsidRPr="00B00C86">
              <w:rPr>
                <w:b/>
                <w:i/>
                <w:spacing w:val="-4"/>
                <w:szCs w:val="24"/>
              </w:rPr>
              <w:t xml:space="preserve">[The date and time should be the same as those </w:t>
            </w:r>
            <w:r w:rsidRPr="00F140F1">
              <w:rPr>
                <w:b/>
                <w:i/>
                <w:spacing w:val="-4"/>
                <w:szCs w:val="24"/>
              </w:rPr>
              <w:t xml:space="preserve">provided in the </w:t>
            </w:r>
            <w:r w:rsidRPr="001F5291">
              <w:rPr>
                <w:b/>
                <w:i/>
                <w:spacing w:val="-4"/>
                <w:szCs w:val="24"/>
              </w:rPr>
              <w:t>Notice of Tender</w:t>
            </w:r>
            <w:r w:rsidRPr="00F140F1">
              <w:rPr>
                <w:b/>
                <w:i/>
                <w:spacing w:val="-4"/>
                <w:szCs w:val="24"/>
              </w:rPr>
              <w:t>, unless</w:t>
            </w:r>
            <w:r w:rsidRPr="00B00C86">
              <w:rPr>
                <w:b/>
                <w:i/>
                <w:spacing w:val="-4"/>
                <w:szCs w:val="24"/>
              </w:rPr>
              <w:t xml:space="preserve"> subsequently amended pursuant to ITT 23.2</w:t>
            </w:r>
            <w:r w:rsidRPr="00B00C86">
              <w:rPr>
                <w:b/>
                <w:i/>
                <w:iCs/>
                <w:spacing w:val="-4"/>
                <w:szCs w:val="24"/>
              </w:rPr>
              <w:t>]</w:t>
            </w:r>
          </w:p>
          <w:p w14:paraId="5222F04E" w14:textId="641FCBEF" w:rsidR="00C74AC9" w:rsidRPr="00B00C86" w:rsidRDefault="00C74AC9" w:rsidP="00C74AC9">
            <w:pPr>
              <w:tabs>
                <w:tab w:val="right" w:pos="7254"/>
              </w:tabs>
              <w:spacing w:before="120" w:after="120"/>
              <w:rPr>
                <w:noProof/>
              </w:rPr>
            </w:pPr>
            <w:r w:rsidRPr="00B00C86">
              <w:rPr>
                <w:b/>
                <w:i/>
                <w:spacing w:val="-4"/>
                <w:szCs w:val="24"/>
              </w:rPr>
              <w:t>[If the deadline for the submission of Tenders is extended, the date for Tender validity specified in TDS ITT 20.1 shall be adjusted accordingly.]</w:t>
            </w:r>
          </w:p>
        </w:tc>
      </w:tr>
      <w:tr w:rsidR="00B00C86" w:rsidRPr="00B00C86" w14:paraId="3D84FF18" w14:textId="77777777" w:rsidTr="00CA6775">
        <w:trPr>
          <w:gridAfter w:val="1"/>
          <w:wAfter w:w="6" w:type="dxa"/>
        </w:trPr>
        <w:tc>
          <w:tcPr>
            <w:tcW w:w="990" w:type="dxa"/>
          </w:tcPr>
          <w:p w14:paraId="2527CEB9" w14:textId="32DF8517" w:rsidR="00C74AC9" w:rsidRPr="00B00C86" w:rsidRDefault="00C74AC9" w:rsidP="00C74AC9">
            <w:pPr>
              <w:tabs>
                <w:tab w:val="right" w:pos="7434"/>
              </w:tabs>
              <w:spacing w:before="120" w:after="120"/>
              <w:rPr>
                <w:b/>
                <w:noProof/>
              </w:rPr>
            </w:pPr>
            <w:r w:rsidRPr="00B00C86">
              <w:rPr>
                <w:b/>
                <w:szCs w:val="24"/>
              </w:rPr>
              <w:t>ITT 23.1</w:t>
            </w:r>
          </w:p>
        </w:tc>
        <w:tc>
          <w:tcPr>
            <w:tcW w:w="8390" w:type="dxa"/>
          </w:tcPr>
          <w:p w14:paraId="44018119" w14:textId="77777777" w:rsidR="00C74AC9" w:rsidRPr="00B00C86" w:rsidRDefault="00C74AC9" w:rsidP="00C74AC9">
            <w:pPr>
              <w:spacing w:before="120" w:after="120"/>
              <w:rPr>
                <w:b/>
                <w:szCs w:val="24"/>
              </w:rPr>
            </w:pPr>
            <w:r w:rsidRPr="00B00C86">
              <w:rPr>
                <w:szCs w:val="24"/>
              </w:rPr>
              <w:t xml:space="preserve">Tenderers _______________ </w:t>
            </w:r>
            <w:r w:rsidRPr="00B00C86">
              <w:rPr>
                <w:b/>
                <w:i/>
                <w:iCs/>
                <w:szCs w:val="24"/>
              </w:rPr>
              <w:t>[insert “shall” or “shall not”]</w:t>
            </w:r>
            <w:r w:rsidRPr="00B00C86">
              <w:rPr>
                <w:b/>
                <w:szCs w:val="24"/>
              </w:rPr>
              <w:t xml:space="preserve"> </w:t>
            </w:r>
            <w:r w:rsidRPr="00B00C86">
              <w:rPr>
                <w:szCs w:val="24"/>
              </w:rPr>
              <w:t>have the option of submitting their Tenders electronically.</w:t>
            </w:r>
            <w:r w:rsidRPr="00B00C86">
              <w:rPr>
                <w:b/>
                <w:szCs w:val="24"/>
              </w:rPr>
              <w:t xml:space="preserve"> </w:t>
            </w:r>
          </w:p>
          <w:p w14:paraId="08C26956" w14:textId="77777777" w:rsidR="00C74AC9" w:rsidRPr="00B00C86" w:rsidRDefault="00C74AC9" w:rsidP="00C74AC9">
            <w:pPr>
              <w:tabs>
                <w:tab w:val="right" w:pos="7254"/>
              </w:tabs>
              <w:spacing w:before="120" w:after="120"/>
              <w:rPr>
                <w:b/>
                <w:i/>
                <w:szCs w:val="24"/>
              </w:rPr>
            </w:pPr>
            <w:r w:rsidRPr="00B00C86">
              <w:rPr>
                <w:b/>
                <w:i/>
                <w:iCs/>
                <w:szCs w:val="24"/>
              </w:rPr>
              <w:t>[</w:t>
            </w:r>
            <w:r w:rsidRPr="00B00C86">
              <w:rPr>
                <w:b/>
                <w:i/>
                <w:szCs w:val="24"/>
              </w:rPr>
              <w:t xml:space="preserve">The following provision should be included, and the required corresponding information inserted </w:t>
            </w:r>
            <w:r w:rsidRPr="00B00C86">
              <w:rPr>
                <w:b/>
                <w:i/>
                <w:szCs w:val="24"/>
                <w:u w:val="single"/>
              </w:rPr>
              <w:t>only</w:t>
            </w:r>
            <w:r w:rsidRPr="00B00C86">
              <w:rPr>
                <w:b/>
                <w:i/>
                <w:szCs w:val="24"/>
              </w:rPr>
              <w:t xml:space="preserve"> if Tenderers have the option of submitting their Tenders electronically. Otherwise omit.]</w:t>
            </w:r>
          </w:p>
          <w:p w14:paraId="033258CA" w14:textId="254FC623" w:rsidR="00C74AC9" w:rsidRPr="00B00C86" w:rsidRDefault="00C74AC9" w:rsidP="00C74AC9">
            <w:pPr>
              <w:tabs>
                <w:tab w:val="right" w:pos="7254"/>
              </w:tabs>
              <w:spacing w:before="120" w:after="120"/>
              <w:rPr>
                <w:noProof/>
              </w:rPr>
            </w:pPr>
            <w:r w:rsidRPr="00B00C86">
              <w:rPr>
                <w:szCs w:val="24"/>
              </w:rPr>
              <w:t xml:space="preserve">The electronic Tender submission procedures shall be: </w:t>
            </w:r>
            <w:r w:rsidRPr="00B00C86">
              <w:rPr>
                <w:b/>
                <w:i/>
                <w:iCs/>
                <w:szCs w:val="24"/>
              </w:rPr>
              <w:t>[insert a description of the electronic Tender submission procedures.]</w:t>
            </w:r>
          </w:p>
        </w:tc>
      </w:tr>
      <w:tr w:rsidR="00B00C86" w:rsidRPr="00B00C86" w14:paraId="074C3321" w14:textId="77777777" w:rsidTr="00347B8B">
        <w:trPr>
          <w:gridAfter w:val="1"/>
          <w:wAfter w:w="6" w:type="dxa"/>
        </w:trPr>
        <w:tc>
          <w:tcPr>
            <w:tcW w:w="9380" w:type="dxa"/>
            <w:gridSpan w:val="2"/>
          </w:tcPr>
          <w:p w14:paraId="2D50940B" w14:textId="26FCE926" w:rsidR="00891404" w:rsidRPr="00B00C86" w:rsidRDefault="00891404" w:rsidP="005977C1">
            <w:pPr>
              <w:tabs>
                <w:tab w:val="right" w:pos="7254"/>
              </w:tabs>
              <w:spacing w:before="120" w:after="120"/>
              <w:jc w:val="center"/>
              <w:rPr>
                <w:szCs w:val="24"/>
              </w:rPr>
            </w:pPr>
            <w:bookmarkStart w:id="689" w:name="_Toc521606723"/>
            <w:r w:rsidRPr="00B00C86">
              <w:rPr>
                <w:b/>
                <w:sz w:val="32"/>
                <w:szCs w:val="32"/>
              </w:rPr>
              <w:t>E. Opening of T</w:t>
            </w:r>
            <w:r w:rsidR="00ED77B9" w:rsidRPr="00B00C86">
              <w:rPr>
                <w:b/>
                <w:sz w:val="32"/>
                <w:szCs w:val="32"/>
              </w:rPr>
              <w:t>echnical</w:t>
            </w:r>
            <w:r w:rsidRPr="00B00C86">
              <w:rPr>
                <w:b/>
                <w:sz w:val="32"/>
                <w:szCs w:val="32"/>
              </w:rPr>
              <w:t xml:space="preserve"> P</w:t>
            </w:r>
            <w:r w:rsidR="00ED77B9" w:rsidRPr="00B00C86">
              <w:rPr>
                <w:b/>
                <w:sz w:val="32"/>
                <w:szCs w:val="32"/>
              </w:rPr>
              <w:t>arts</w:t>
            </w:r>
            <w:r w:rsidRPr="00B00C86">
              <w:rPr>
                <w:b/>
                <w:sz w:val="32"/>
                <w:szCs w:val="32"/>
              </w:rPr>
              <w:t xml:space="preserve"> of </w:t>
            </w:r>
            <w:r w:rsidR="00534BD2" w:rsidRPr="00B00C86">
              <w:rPr>
                <w:b/>
                <w:sz w:val="32"/>
                <w:szCs w:val="32"/>
              </w:rPr>
              <w:t>Tender</w:t>
            </w:r>
            <w:r w:rsidR="00ED77B9" w:rsidRPr="00B00C86">
              <w:rPr>
                <w:b/>
                <w:sz w:val="32"/>
                <w:szCs w:val="32"/>
              </w:rPr>
              <w:t>s</w:t>
            </w:r>
            <w:bookmarkEnd w:id="689"/>
          </w:p>
        </w:tc>
      </w:tr>
      <w:tr w:rsidR="00B00C86" w:rsidRPr="00B00C86" w14:paraId="39598D86" w14:textId="77777777" w:rsidTr="00CA6775">
        <w:trPr>
          <w:gridAfter w:val="1"/>
          <w:wAfter w:w="6" w:type="dxa"/>
        </w:trPr>
        <w:tc>
          <w:tcPr>
            <w:tcW w:w="990" w:type="dxa"/>
          </w:tcPr>
          <w:p w14:paraId="11523742" w14:textId="29459CE4"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26.1 </w:t>
            </w:r>
          </w:p>
        </w:tc>
        <w:tc>
          <w:tcPr>
            <w:tcW w:w="8390" w:type="dxa"/>
          </w:tcPr>
          <w:p w14:paraId="1A1E9048" w14:textId="0D03742A" w:rsidR="00891404" w:rsidRPr="00B00C86" w:rsidRDefault="00891404" w:rsidP="005977C1">
            <w:pPr>
              <w:tabs>
                <w:tab w:val="right" w:pos="7254"/>
              </w:tabs>
              <w:spacing w:before="120" w:after="120"/>
              <w:rPr>
                <w:szCs w:val="24"/>
              </w:rPr>
            </w:pPr>
            <w:r w:rsidRPr="00B00C86">
              <w:rPr>
                <w:szCs w:val="24"/>
              </w:rPr>
              <w:t xml:space="preserve">The </w:t>
            </w:r>
            <w:r w:rsidR="00534BD2" w:rsidRPr="00B00C86">
              <w:rPr>
                <w:szCs w:val="24"/>
              </w:rPr>
              <w:t>Tender</w:t>
            </w:r>
            <w:r w:rsidRPr="00B00C86">
              <w:rPr>
                <w:szCs w:val="24"/>
              </w:rPr>
              <w:t xml:space="preserve"> opening shall take place at:</w:t>
            </w:r>
          </w:p>
          <w:p w14:paraId="2191E191" w14:textId="54F2B6E8" w:rsidR="00891404" w:rsidRPr="00B00C86" w:rsidRDefault="00891404" w:rsidP="005977C1">
            <w:pPr>
              <w:tabs>
                <w:tab w:val="right" w:pos="7254"/>
              </w:tabs>
              <w:spacing w:before="120" w:after="120"/>
              <w:rPr>
                <w:szCs w:val="24"/>
              </w:rPr>
            </w:pPr>
            <w:r w:rsidRPr="00B00C86">
              <w:rPr>
                <w:szCs w:val="24"/>
              </w:rPr>
              <w:t xml:space="preserve">Street Address: </w:t>
            </w:r>
            <w:r w:rsidRPr="00B00C86">
              <w:rPr>
                <w:b/>
                <w:bCs/>
                <w:i/>
                <w:iCs/>
                <w:szCs w:val="24"/>
              </w:rPr>
              <w:t>[insert street address and number]</w:t>
            </w:r>
          </w:p>
          <w:p w14:paraId="74872F1F" w14:textId="7E5FBDFD" w:rsidR="00891404" w:rsidRPr="00B00C86" w:rsidRDefault="00891404" w:rsidP="005977C1">
            <w:pPr>
              <w:tabs>
                <w:tab w:val="right" w:pos="7254"/>
              </w:tabs>
              <w:spacing w:before="120" w:after="120"/>
              <w:rPr>
                <w:szCs w:val="24"/>
              </w:rPr>
            </w:pPr>
            <w:r w:rsidRPr="00B00C86">
              <w:rPr>
                <w:szCs w:val="24"/>
              </w:rPr>
              <w:t xml:space="preserve">Floor/Room number: </w:t>
            </w:r>
            <w:r w:rsidRPr="00B00C86">
              <w:rPr>
                <w:b/>
                <w:bCs/>
                <w:i/>
                <w:szCs w:val="24"/>
              </w:rPr>
              <w:t>[insert floor and room number, if applicable]</w:t>
            </w:r>
          </w:p>
          <w:p w14:paraId="0127A1FD" w14:textId="77777777" w:rsidR="00891404" w:rsidRPr="00B00C86" w:rsidRDefault="00891404" w:rsidP="005977C1">
            <w:pPr>
              <w:spacing w:before="120" w:after="120"/>
              <w:jc w:val="left"/>
              <w:rPr>
                <w:b/>
                <w:bCs/>
                <w:szCs w:val="24"/>
              </w:rPr>
            </w:pPr>
            <w:r w:rsidRPr="00B00C86">
              <w:rPr>
                <w:szCs w:val="24"/>
              </w:rPr>
              <w:lastRenderedPageBreak/>
              <w:t xml:space="preserve">City: </w:t>
            </w:r>
            <w:r w:rsidRPr="00B00C86">
              <w:rPr>
                <w:b/>
                <w:bCs/>
                <w:i/>
                <w:szCs w:val="24"/>
              </w:rPr>
              <w:t>[insert name of city or town]</w:t>
            </w:r>
          </w:p>
          <w:p w14:paraId="4A7C05FB" w14:textId="77777777" w:rsidR="00891404" w:rsidRPr="00B00C86" w:rsidRDefault="00891404" w:rsidP="005977C1">
            <w:pPr>
              <w:spacing w:before="120" w:after="120"/>
              <w:rPr>
                <w:b/>
                <w:bCs/>
                <w:szCs w:val="24"/>
              </w:rPr>
            </w:pPr>
            <w:r w:rsidRPr="00B00C86">
              <w:rPr>
                <w:szCs w:val="24"/>
              </w:rPr>
              <w:t>Country:</w:t>
            </w:r>
            <w:r w:rsidRPr="00B00C86">
              <w:rPr>
                <w:i/>
                <w:szCs w:val="24"/>
              </w:rPr>
              <w:t xml:space="preserve"> </w:t>
            </w:r>
            <w:r w:rsidRPr="00B00C86">
              <w:rPr>
                <w:b/>
                <w:bCs/>
                <w:i/>
                <w:szCs w:val="24"/>
              </w:rPr>
              <w:t>[insert name of country]</w:t>
            </w:r>
          </w:p>
          <w:p w14:paraId="3FE18291" w14:textId="3E114813" w:rsidR="00891404" w:rsidRPr="00B00C86" w:rsidRDefault="00891404" w:rsidP="005977C1">
            <w:pPr>
              <w:spacing w:before="120" w:after="120"/>
              <w:jc w:val="left"/>
              <w:rPr>
                <w:b/>
                <w:i/>
                <w:szCs w:val="24"/>
              </w:rPr>
            </w:pPr>
            <w:r w:rsidRPr="00B00C86">
              <w:rPr>
                <w:szCs w:val="24"/>
              </w:rPr>
              <w:t xml:space="preserve">Date: </w:t>
            </w:r>
            <w:r w:rsidRPr="00B00C86">
              <w:rPr>
                <w:b/>
                <w:i/>
                <w:szCs w:val="24"/>
              </w:rPr>
              <w:t xml:space="preserve">[insert day, month, and year, </w:t>
            </w:r>
            <w:r w:rsidR="00ED77B9" w:rsidRPr="00B00C86">
              <w:rPr>
                <w:b/>
                <w:i/>
                <w:szCs w:val="24"/>
              </w:rPr>
              <w:t>e.g.,</w:t>
            </w:r>
            <w:r w:rsidRPr="00B00C86">
              <w:rPr>
                <w:b/>
                <w:i/>
                <w:szCs w:val="24"/>
              </w:rPr>
              <w:t xml:space="preserve"> 15 June, 2020]</w:t>
            </w:r>
          </w:p>
          <w:p w14:paraId="3D18BF76" w14:textId="77777777" w:rsidR="00891404" w:rsidRPr="00B00C86" w:rsidRDefault="00891404" w:rsidP="005977C1">
            <w:pPr>
              <w:tabs>
                <w:tab w:val="right" w:pos="7254"/>
              </w:tabs>
              <w:spacing w:before="120" w:after="120"/>
              <w:rPr>
                <w:szCs w:val="24"/>
                <w:u w:val="single"/>
              </w:rPr>
            </w:pPr>
            <w:r w:rsidRPr="00B00C86">
              <w:rPr>
                <w:szCs w:val="24"/>
              </w:rPr>
              <w:t xml:space="preserve">Time: </w:t>
            </w:r>
            <w:r w:rsidRPr="00B00C86">
              <w:rPr>
                <w:szCs w:val="24"/>
                <w:u w:val="single"/>
              </w:rPr>
              <w:tab/>
            </w:r>
          </w:p>
          <w:p w14:paraId="7975DAD8" w14:textId="13C41079" w:rsidR="00891404" w:rsidRPr="00B00C86" w:rsidRDefault="00891404" w:rsidP="00ED77B9">
            <w:pPr>
              <w:tabs>
                <w:tab w:val="right" w:pos="7254"/>
              </w:tabs>
              <w:spacing w:before="120" w:after="120"/>
              <w:rPr>
                <w:b/>
                <w:bCs/>
                <w:i/>
                <w:szCs w:val="24"/>
              </w:rPr>
            </w:pPr>
            <w:r w:rsidRPr="00B00C86">
              <w:rPr>
                <w:b/>
                <w:bCs/>
                <w:i/>
                <w:szCs w:val="24"/>
              </w:rPr>
              <w:t>[Insert time, and identify if a.m. or p.m.</w:t>
            </w:r>
            <w:r w:rsidR="00ED77B9" w:rsidRPr="00B00C86">
              <w:rPr>
                <w:b/>
                <w:bCs/>
                <w:i/>
                <w:szCs w:val="24"/>
              </w:rPr>
              <w:t>,</w:t>
            </w:r>
            <w:r w:rsidRPr="00B00C86">
              <w:rPr>
                <w:b/>
                <w:bCs/>
                <w:i/>
                <w:szCs w:val="24"/>
              </w:rPr>
              <w:t xml:space="preserve"> </w:t>
            </w:r>
            <w:r w:rsidR="00ED77B9" w:rsidRPr="00B00C86">
              <w:rPr>
                <w:b/>
                <w:bCs/>
                <w:i/>
                <w:szCs w:val="24"/>
              </w:rPr>
              <w:t>e.g.,</w:t>
            </w:r>
            <w:r w:rsidRPr="00B00C86">
              <w:rPr>
                <w:b/>
                <w:bCs/>
                <w:i/>
                <w:szCs w:val="24"/>
              </w:rPr>
              <w:t xml:space="preserve"> 10:30 a.m.] [Date and time should be the same as those given for the deadline for submission of </w:t>
            </w:r>
            <w:r w:rsidR="00534BD2" w:rsidRPr="00B00C86">
              <w:rPr>
                <w:b/>
                <w:bCs/>
                <w:i/>
                <w:szCs w:val="24"/>
              </w:rPr>
              <w:t>Tender</w:t>
            </w:r>
            <w:r w:rsidRPr="00B00C86">
              <w:rPr>
                <w:b/>
                <w:bCs/>
                <w:i/>
                <w:szCs w:val="24"/>
              </w:rPr>
              <w:t xml:space="preserve">s in </w:t>
            </w:r>
            <w:r w:rsidR="007F0961" w:rsidRPr="00B00C86">
              <w:rPr>
                <w:b/>
                <w:bCs/>
                <w:i/>
                <w:szCs w:val="24"/>
              </w:rPr>
              <w:t>ITT</w:t>
            </w:r>
            <w:r w:rsidRPr="00B00C86">
              <w:rPr>
                <w:b/>
                <w:bCs/>
                <w:i/>
                <w:szCs w:val="24"/>
              </w:rPr>
              <w:t xml:space="preserve"> 23.1]</w:t>
            </w:r>
          </w:p>
        </w:tc>
      </w:tr>
      <w:tr w:rsidR="00B00C86" w:rsidRPr="00B00C86" w14:paraId="741199D2" w14:textId="77777777" w:rsidTr="00CA6775">
        <w:trPr>
          <w:gridAfter w:val="1"/>
          <w:wAfter w:w="6" w:type="dxa"/>
          <w:trHeight w:val="1526"/>
        </w:trPr>
        <w:tc>
          <w:tcPr>
            <w:tcW w:w="990" w:type="dxa"/>
          </w:tcPr>
          <w:p w14:paraId="3B972DAA" w14:textId="58018A67" w:rsidR="00891404" w:rsidRPr="00B00C86" w:rsidRDefault="007F0961" w:rsidP="005977C1">
            <w:pPr>
              <w:tabs>
                <w:tab w:val="right" w:pos="7434"/>
              </w:tabs>
              <w:spacing w:before="120" w:after="120"/>
              <w:rPr>
                <w:b/>
                <w:szCs w:val="24"/>
              </w:rPr>
            </w:pPr>
            <w:r w:rsidRPr="00B00C86">
              <w:rPr>
                <w:b/>
                <w:szCs w:val="24"/>
              </w:rPr>
              <w:lastRenderedPageBreak/>
              <w:t>ITT</w:t>
            </w:r>
            <w:r w:rsidR="00891404" w:rsidRPr="00B00C86">
              <w:rPr>
                <w:b/>
                <w:szCs w:val="24"/>
              </w:rPr>
              <w:t xml:space="preserve"> 26.1</w:t>
            </w:r>
          </w:p>
        </w:tc>
        <w:tc>
          <w:tcPr>
            <w:tcW w:w="8390" w:type="dxa"/>
          </w:tcPr>
          <w:p w14:paraId="31BFA062" w14:textId="3C4AF508" w:rsidR="00891404" w:rsidRPr="00B00C86" w:rsidRDefault="00891404" w:rsidP="005977C1">
            <w:pPr>
              <w:tabs>
                <w:tab w:val="right" w:pos="7254"/>
              </w:tabs>
              <w:spacing w:before="120" w:after="120"/>
              <w:rPr>
                <w:i/>
                <w:szCs w:val="24"/>
              </w:rPr>
            </w:pPr>
            <w:r w:rsidRPr="00B00C86">
              <w:rPr>
                <w:b/>
                <w:i/>
                <w:szCs w:val="24"/>
              </w:rPr>
              <w:t xml:space="preserve">[The following provision should be included, and the required corresponding information inserted only if </w:t>
            </w:r>
            <w:r w:rsidR="0011340F" w:rsidRPr="00B00C86">
              <w:rPr>
                <w:b/>
                <w:i/>
                <w:szCs w:val="24"/>
              </w:rPr>
              <w:t>Tenderer</w:t>
            </w:r>
            <w:r w:rsidRPr="00B00C86">
              <w:rPr>
                <w:b/>
                <w:i/>
                <w:szCs w:val="24"/>
              </w:rPr>
              <w:t xml:space="preserve">s have the option of submitting their </w:t>
            </w:r>
            <w:r w:rsidR="00534BD2" w:rsidRPr="00B00C86">
              <w:rPr>
                <w:b/>
                <w:i/>
                <w:szCs w:val="24"/>
              </w:rPr>
              <w:t>Tender</w:t>
            </w:r>
            <w:r w:rsidRPr="00B00C86">
              <w:rPr>
                <w:b/>
                <w:i/>
                <w:szCs w:val="24"/>
              </w:rPr>
              <w:t>s electronically. Otherwise omit.]</w:t>
            </w:r>
            <w:r w:rsidRPr="00B00C86" w:rsidDel="00F74FBF">
              <w:rPr>
                <w:i/>
                <w:szCs w:val="24"/>
              </w:rPr>
              <w:t xml:space="preserve"> </w:t>
            </w:r>
          </w:p>
          <w:p w14:paraId="1F78B056" w14:textId="57B43871" w:rsidR="00891404" w:rsidRPr="00B00C86" w:rsidRDefault="00891404" w:rsidP="005977C1">
            <w:pPr>
              <w:spacing w:before="120" w:after="120"/>
              <w:rPr>
                <w:szCs w:val="24"/>
              </w:rPr>
            </w:pPr>
            <w:r w:rsidRPr="00B00C86">
              <w:rPr>
                <w:szCs w:val="24"/>
              </w:rPr>
              <w:t xml:space="preserve">The electronic </w:t>
            </w:r>
            <w:r w:rsidR="00534BD2" w:rsidRPr="00B00C86">
              <w:rPr>
                <w:szCs w:val="24"/>
              </w:rPr>
              <w:t>Tender</w:t>
            </w:r>
            <w:r w:rsidRPr="00B00C86">
              <w:rPr>
                <w:szCs w:val="24"/>
              </w:rPr>
              <w:t xml:space="preserve"> opening procedures shall be: </w:t>
            </w:r>
            <w:r w:rsidRPr="00B00C86">
              <w:rPr>
                <w:b/>
                <w:i/>
                <w:iCs/>
                <w:szCs w:val="24"/>
              </w:rPr>
              <w:t xml:space="preserve">[insert a description of the electronic </w:t>
            </w:r>
            <w:r w:rsidR="00534BD2" w:rsidRPr="00B00C86">
              <w:rPr>
                <w:b/>
                <w:i/>
                <w:iCs/>
                <w:szCs w:val="24"/>
              </w:rPr>
              <w:t>Tender</w:t>
            </w:r>
            <w:r w:rsidRPr="00B00C86">
              <w:rPr>
                <w:b/>
                <w:i/>
                <w:iCs/>
                <w:szCs w:val="24"/>
              </w:rPr>
              <w:t xml:space="preserve"> opening procedures.]</w:t>
            </w:r>
          </w:p>
        </w:tc>
      </w:tr>
      <w:tr w:rsidR="00B00C86" w:rsidRPr="00B00C86" w14:paraId="5B78A589" w14:textId="77777777" w:rsidTr="00347B8B">
        <w:trPr>
          <w:gridAfter w:val="1"/>
          <w:wAfter w:w="6" w:type="dxa"/>
        </w:trPr>
        <w:tc>
          <w:tcPr>
            <w:tcW w:w="9380" w:type="dxa"/>
            <w:gridSpan w:val="2"/>
          </w:tcPr>
          <w:p w14:paraId="62471189" w14:textId="3AB13D9B" w:rsidR="00891404" w:rsidRPr="00B00C86" w:rsidRDefault="00891404" w:rsidP="005977C1">
            <w:pPr>
              <w:tabs>
                <w:tab w:val="right" w:pos="7254"/>
              </w:tabs>
              <w:spacing w:before="120" w:after="120"/>
              <w:jc w:val="center"/>
              <w:rPr>
                <w:bCs/>
                <w:iCs/>
                <w:szCs w:val="24"/>
              </w:rPr>
            </w:pPr>
            <w:bookmarkStart w:id="690" w:name="_Toc521606724"/>
            <w:r w:rsidRPr="00B00C86">
              <w:rPr>
                <w:b/>
                <w:sz w:val="32"/>
                <w:szCs w:val="32"/>
              </w:rPr>
              <w:t xml:space="preserve">G. Evaluation of Technical Parts of </w:t>
            </w:r>
            <w:r w:rsidR="00534BD2" w:rsidRPr="00B00C86">
              <w:rPr>
                <w:b/>
                <w:sz w:val="32"/>
                <w:szCs w:val="32"/>
              </w:rPr>
              <w:t>Tender</w:t>
            </w:r>
            <w:r w:rsidRPr="00B00C86">
              <w:rPr>
                <w:b/>
                <w:sz w:val="32"/>
                <w:szCs w:val="32"/>
              </w:rPr>
              <w:t>s</w:t>
            </w:r>
            <w:bookmarkEnd w:id="690"/>
          </w:p>
        </w:tc>
      </w:tr>
      <w:tr w:rsidR="00B00C86" w:rsidRPr="00B00C86" w14:paraId="6CE3C6DD" w14:textId="77777777" w:rsidTr="00CA6775">
        <w:trPr>
          <w:gridAfter w:val="1"/>
          <w:wAfter w:w="6" w:type="dxa"/>
        </w:trPr>
        <w:tc>
          <w:tcPr>
            <w:tcW w:w="990" w:type="dxa"/>
          </w:tcPr>
          <w:p w14:paraId="3E7360C5" w14:textId="5CE82B01"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31.2</w:t>
            </w:r>
          </w:p>
        </w:tc>
        <w:tc>
          <w:tcPr>
            <w:tcW w:w="8390" w:type="dxa"/>
          </w:tcPr>
          <w:p w14:paraId="6B5443E6" w14:textId="77777777" w:rsidR="00891404" w:rsidRPr="00B00C86" w:rsidRDefault="00891404" w:rsidP="005977C1">
            <w:pPr>
              <w:spacing w:before="120" w:after="120"/>
              <w:ind w:left="15"/>
              <w:rPr>
                <w:bCs/>
                <w:iCs/>
                <w:szCs w:val="24"/>
              </w:rPr>
            </w:pPr>
            <w:r w:rsidRPr="00B00C86">
              <w:rPr>
                <w:bCs/>
                <w:iCs/>
                <w:szCs w:val="24"/>
              </w:rPr>
              <w:t>The technical factors and sub-factors, and the corresponding weights are:</w:t>
            </w:r>
          </w:p>
          <w:tbl>
            <w:tblPr>
              <w:tblW w:w="751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5151"/>
              <w:gridCol w:w="2367"/>
            </w:tblGrid>
            <w:tr w:rsidR="00B00C86" w:rsidRPr="00B00C86" w14:paraId="7CE2EF1E" w14:textId="77777777" w:rsidTr="005977C1">
              <w:trPr>
                <w:trHeight w:val="444"/>
              </w:trPr>
              <w:tc>
                <w:tcPr>
                  <w:tcW w:w="7518" w:type="dxa"/>
                  <w:gridSpan w:val="2"/>
                  <w:tcBorders>
                    <w:bottom w:val="single" w:sz="4" w:space="0" w:color="auto"/>
                  </w:tcBorders>
                  <w:tcMar>
                    <w:top w:w="28" w:type="dxa"/>
                    <w:left w:w="28" w:type="dxa"/>
                    <w:bottom w:w="28" w:type="dxa"/>
                    <w:right w:w="28" w:type="dxa"/>
                  </w:tcMar>
                  <w:vAlign w:val="center"/>
                </w:tcPr>
                <w:p w14:paraId="1ABDC2B2" w14:textId="77777777" w:rsidR="00891404" w:rsidRPr="00B00C86" w:rsidRDefault="00891404" w:rsidP="005977C1">
                  <w:pPr>
                    <w:ind w:left="15"/>
                    <w:jc w:val="center"/>
                    <w:rPr>
                      <w:b/>
                      <w:bCs/>
                      <w:i/>
                      <w:szCs w:val="24"/>
                    </w:rPr>
                  </w:pPr>
                  <w:r w:rsidRPr="00B00C86">
                    <w:rPr>
                      <w:b/>
                      <w:bCs/>
                      <w:szCs w:val="24"/>
                    </w:rPr>
                    <w:t>The technical factors (sub-factors) and the corresponding weight out of 100% are:</w:t>
                  </w:r>
                </w:p>
              </w:tc>
            </w:tr>
            <w:tr w:rsidR="00B00C86" w:rsidRPr="00B00C86" w14:paraId="183116D2" w14:textId="77777777" w:rsidTr="005977C1">
              <w:trPr>
                <w:trHeight w:val="525"/>
              </w:trPr>
              <w:tc>
                <w:tcPr>
                  <w:tcW w:w="5151" w:type="dxa"/>
                  <w:tcBorders>
                    <w:top w:val="single" w:sz="4" w:space="0" w:color="auto"/>
                    <w:bottom w:val="single" w:sz="4" w:space="0" w:color="auto"/>
                    <w:right w:val="single" w:sz="4" w:space="0" w:color="auto"/>
                  </w:tcBorders>
                  <w:tcMar>
                    <w:top w:w="28" w:type="dxa"/>
                    <w:left w:w="28" w:type="dxa"/>
                    <w:bottom w:w="28" w:type="dxa"/>
                    <w:right w:w="28" w:type="dxa"/>
                  </w:tcMar>
                  <w:vAlign w:val="center"/>
                </w:tcPr>
                <w:p w14:paraId="28FC448A" w14:textId="77777777" w:rsidR="00891404" w:rsidRPr="00B00C86" w:rsidRDefault="00891404" w:rsidP="005977C1">
                  <w:pPr>
                    <w:pStyle w:val="ListParagraph"/>
                    <w:ind w:left="345"/>
                    <w:contextualSpacing w:val="0"/>
                    <w:jc w:val="center"/>
                    <w:rPr>
                      <w:b/>
                      <w:bCs/>
                      <w:szCs w:val="24"/>
                    </w:rPr>
                  </w:pPr>
                  <w:r w:rsidRPr="00B00C86">
                    <w:rPr>
                      <w:b/>
                      <w:bCs/>
                      <w:szCs w:val="24"/>
                    </w:rPr>
                    <w:t>Technical Factor</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vAlign w:val="center"/>
                </w:tcPr>
                <w:p w14:paraId="70DE38AC" w14:textId="462C5D04" w:rsidR="00891404" w:rsidRPr="00B00C86" w:rsidRDefault="00ED77B9" w:rsidP="005977C1">
                  <w:pPr>
                    <w:pStyle w:val="S1-Header2"/>
                    <w:spacing w:after="0"/>
                    <w:ind w:left="0"/>
                    <w:jc w:val="center"/>
                    <w:rPr>
                      <w:b/>
                      <w:i w:val="0"/>
                      <w:sz w:val="24"/>
                      <w:szCs w:val="24"/>
                    </w:rPr>
                  </w:pPr>
                  <w:r w:rsidRPr="00B00C86">
                    <w:rPr>
                      <w:b/>
                      <w:sz w:val="24"/>
                      <w:szCs w:val="24"/>
                    </w:rPr>
                    <w:t>W</w:t>
                  </w:r>
                  <w:r w:rsidR="00891404" w:rsidRPr="00B00C86">
                    <w:rPr>
                      <w:b/>
                      <w:sz w:val="24"/>
                      <w:szCs w:val="24"/>
                    </w:rPr>
                    <w:t xml:space="preserve">eight in </w:t>
                  </w:r>
                  <w:r w:rsidRPr="00B00C86">
                    <w:rPr>
                      <w:b/>
                      <w:sz w:val="24"/>
                      <w:szCs w:val="24"/>
                    </w:rPr>
                    <w:t>P</w:t>
                  </w:r>
                  <w:r w:rsidR="00891404" w:rsidRPr="00B00C86">
                    <w:rPr>
                      <w:b/>
                      <w:sz w:val="24"/>
                      <w:szCs w:val="24"/>
                    </w:rPr>
                    <w:t>ercentage</w:t>
                  </w:r>
                  <w:r w:rsidR="00891404" w:rsidRPr="00B00C86">
                    <w:rPr>
                      <w:b/>
                      <w:sz w:val="24"/>
                      <w:szCs w:val="24"/>
                    </w:rPr>
                    <w:br/>
                    <w:t>(insert weight in %)</w:t>
                  </w:r>
                </w:p>
              </w:tc>
            </w:tr>
            <w:tr w:rsidR="00B00C86" w:rsidRPr="00B00C86" w14:paraId="3847BD07"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2067770C" w14:textId="443E1F8A" w:rsidR="00891404" w:rsidRPr="00B00C86" w:rsidDel="00375043" w:rsidRDefault="00601E08" w:rsidP="00140D3F">
                  <w:pPr>
                    <w:pStyle w:val="S1-Header2"/>
                    <w:numPr>
                      <w:ilvl w:val="0"/>
                      <w:numId w:val="57"/>
                    </w:numPr>
                    <w:suppressAutoHyphens/>
                    <w:spacing w:after="0"/>
                    <w:ind w:left="468"/>
                    <w:rPr>
                      <w:i w:val="0"/>
                      <w:iCs w:val="0"/>
                      <w:sz w:val="24"/>
                      <w:szCs w:val="24"/>
                    </w:rPr>
                  </w:pPr>
                  <w:r>
                    <w:rPr>
                      <w:i w:val="0"/>
                      <w:iCs w:val="0"/>
                      <w:sz w:val="24"/>
                      <w:szCs w:val="24"/>
                    </w:rPr>
                    <w:t xml:space="preserve">Extent to which the </w:t>
                  </w:r>
                  <w:r w:rsidR="00144A5E">
                    <w:rPr>
                      <w:i w:val="0"/>
                      <w:iCs w:val="0"/>
                      <w:sz w:val="24"/>
                      <w:szCs w:val="24"/>
                    </w:rPr>
                    <w:t>p</w:t>
                  </w:r>
                  <w:r w:rsidR="00891404" w:rsidRPr="00402360">
                    <w:rPr>
                      <w:i w:val="0"/>
                      <w:iCs w:val="0"/>
                      <w:sz w:val="24"/>
                      <w:szCs w:val="24"/>
                    </w:rPr>
                    <w:t xml:space="preserve">roposed Works </w:t>
                  </w:r>
                  <w:r w:rsidR="00144A5E">
                    <w:rPr>
                      <w:i w:val="0"/>
                      <w:iCs w:val="0"/>
                      <w:sz w:val="24"/>
                      <w:szCs w:val="24"/>
                    </w:rPr>
                    <w:t>exceed</w:t>
                  </w:r>
                  <w:r w:rsidR="00402360" w:rsidRPr="00140D3F">
                    <w:rPr>
                      <w:i w:val="0"/>
                      <w:iCs w:val="0"/>
                      <w:sz w:val="24"/>
                      <w:szCs w:val="24"/>
                    </w:rPr>
                    <w:t xml:space="preserve"> </w:t>
                  </w:r>
                  <w:r w:rsidR="00891404" w:rsidRPr="00402360">
                    <w:rPr>
                      <w:i w:val="0"/>
                      <w:iCs w:val="0"/>
                      <w:sz w:val="24"/>
                      <w:szCs w:val="24"/>
                    </w:rPr>
                    <w:t>the Employer’s Requirement</w:t>
                  </w:r>
                  <w:r w:rsidR="008E0638">
                    <w:rPr>
                      <w:i w:val="0"/>
                      <w:iCs w:val="0"/>
                      <w:sz w:val="24"/>
                      <w:szCs w:val="24"/>
                    </w:rPr>
                    <w:t>s</w:t>
                  </w:r>
                  <w:r w:rsidR="000469FA" w:rsidRPr="00402360">
                    <w:rPr>
                      <w:i w:val="0"/>
                      <w:iCs w:val="0"/>
                      <w:sz w:val="24"/>
                      <w:szCs w:val="24"/>
                    </w:rPr>
                    <w:t xml:space="preserve"> </w:t>
                  </w:r>
                  <w:r w:rsidR="00CF6B7D" w:rsidRPr="00402360">
                    <w:rPr>
                      <w:i w:val="0"/>
                      <w:iCs w:val="0"/>
                      <w:sz w:val="24"/>
                      <w:szCs w:val="24"/>
                    </w:rPr>
                    <w:t>[see ITT 18]</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3C4EDB81" w14:textId="77777777" w:rsidR="00891404" w:rsidRPr="00B00C86" w:rsidRDefault="00891404" w:rsidP="005977C1">
                  <w:pPr>
                    <w:pStyle w:val="S1-Header2"/>
                    <w:spacing w:after="0"/>
                    <w:rPr>
                      <w:b/>
                      <w:sz w:val="24"/>
                      <w:szCs w:val="24"/>
                    </w:rPr>
                  </w:pPr>
                </w:p>
              </w:tc>
            </w:tr>
            <w:tr w:rsidR="00B00C86" w:rsidRPr="00B00C86" w14:paraId="711B04DF"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7933D49B" w14:textId="4B9D3E34" w:rsidR="00891404" w:rsidRPr="00B00C86" w:rsidDel="00375043" w:rsidRDefault="00891404" w:rsidP="00140D3F">
                  <w:pPr>
                    <w:pStyle w:val="S1-Header2"/>
                    <w:numPr>
                      <w:ilvl w:val="0"/>
                      <w:numId w:val="57"/>
                    </w:numPr>
                    <w:suppressAutoHyphens/>
                    <w:spacing w:after="0"/>
                    <w:ind w:left="468"/>
                    <w:rPr>
                      <w:i w:val="0"/>
                      <w:iCs w:val="0"/>
                      <w:sz w:val="24"/>
                      <w:szCs w:val="24"/>
                    </w:rPr>
                  </w:pPr>
                  <w:r w:rsidRPr="00B00C86">
                    <w:rPr>
                      <w:i w:val="0"/>
                      <w:iCs w:val="0"/>
                      <w:sz w:val="24"/>
                      <w:szCs w:val="24"/>
                    </w:rPr>
                    <w:t xml:space="preserve">Design </w:t>
                  </w:r>
                  <w:r w:rsidR="004748EB" w:rsidRPr="00B00C86">
                    <w:rPr>
                      <w:i w:val="0"/>
                      <w:iCs w:val="0"/>
                      <w:sz w:val="24"/>
                      <w:szCs w:val="24"/>
                    </w:rPr>
                    <w:t>Proposal</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54703E83" w14:textId="77777777" w:rsidR="00891404" w:rsidRPr="00B00C86" w:rsidRDefault="00891404" w:rsidP="005977C1">
                  <w:pPr>
                    <w:pStyle w:val="S1-Header2"/>
                    <w:spacing w:after="0"/>
                    <w:rPr>
                      <w:sz w:val="24"/>
                      <w:szCs w:val="24"/>
                    </w:rPr>
                  </w:pPr>
                </w:p>
              </w:tc>
            </w:tr>
            <w:tr w:rsidR="00A22E65" w:rsidRPr="00B00C86" w14:paraId="12B60E1C"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3188720" w14:textId="171B2815" w:rsidR="00A22E65" w:rsidRPr="00B00C86" w:rsidRDefault="008167D5" w:rsidP="00140D3F">
                  <w:pPr>
                    <w:pStyle w:val="S1-Header2"/>
                    <w:numPr>
                      <w:ilvl w:val="0"/>
                      <w:numId w:val="57"/>
                    </w:numPr>
                    <w:suppressAutoHyphens/>
                    <w:spacing w:after="0"/>
                    <w:ind w:left="468"/>
                    <w:rPr>
                      <w:i w:val="0"/>
                      <w:iCs w:val="0"/>
                      <w:sz w:val="24"/>
                      <w:szCs w:val="24"/>
                    </w:rPr>
                  </w:pPr>
                  <w:r w:rsidRPr="008167D5">
                    <w:rPr>
                      <w:i w:val="0"/>
                      <w:iCs w:val="0"/>
                      <w:sz w:val="24"/>
                      <w:szCs w:val="24"/>
                    </w:rPr>
                    <w:t>Construction Management Strategy</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1F04B590" w14:textId="77777777" w:rsidR="00A22E65" w:rsidRPr="00B00C86" w:rsidRDefault="00A22E65" w:rsidP="005977C1">
                  <w:pPr>
                    <w:pStyle w:val="S1-Header2"/>
                    <w:spacing w:after="0"/>
                    <w:rPr>
                      <w:sz w:val="24"/>
                      <w:szCs w:val="24"/>
                    </w:rPr>
                  </w:pPr>
                </w:p>
              </w:tc>
            </w:tr>
            <w:tr w:rsidR="00B00C86" w:rsidRPr="00B00C86" w14:paraId="12329C14"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3496E4AF" w14:textId="3EEE5F9A" w:rsidR="00891404" w:rsidRPr="001F5291" w:rsidRDefault="004748EB" w:rsidP="00140D3F">
                  <w:pPr>
                    <w:pStyle w:val="S1-Header2"/>
                    <w:numPr>
                      <w:ilvl w:val="0"/>
                      <w:numId w:val="57"/>
                    </w:numPr>
                    <w:suppressAutoHyphens/>
                    <w:spacing w:after="0"/>
                    <w:ind w:left="468"/>
                    <w:rPr>
                      <w:b/>
                      <w:i w:val="0"/>
                      <w:iCs w:val="0"/>
                      <w:sz w:val="24"/>
                      <w:szCs w:val="24"/>
                    </w:rPr>
                  </w:pPr>
                  <w:r w:rsidRPr="001F5291">
                    <w:rPr>
                      <w:i w:val="0"/>
                      <w:iCs w:val="0"/>
                      <w:sz w:val="24"/>
                      <w:szCs w:val="24"/>
                    </w:rPr>
                    <w:t>Method Statement</w:t>
                  </w:r>
                  <w:r w:rsidR="006D3EEC" w:rsidRPr="001F5291">
                    <w:rPr>
                      <w:i w:val="0"/>
                      <w:iCs w:val="0"/>
                      <w:sz w:val="24"/>
                      <w:szCs w:val="24"/>
                    </w:rPr>
                    <w:t>s</w:t>
                  </w:r>
                  <w:r w:rsidRPr="001F5291">
                    <w:rPr>
                      <w:i w:val="0"/>
                      <w:iCs w:val="0"/>
                      <w:sz w:val="24"/>
                      <w:szCs w:val="24"/>
                    </w:rPr>
                    <w:t xml:space="preserve"> for </w:t>
                  </w:r>
                  <w:r w:rsidR="006D3EEC" w:rsidRPr="001F5291">
                    <w:rPr>
                      <w:i w:val="0"/>
                      <w:iCs w:val="0"/>
                      <w:sz w:val="24"/>
                      <w:szCs w:val="24"/>
                    </w:rPr>
                    <w:t xml:space="preserve">key </w:t>
                  </w:r>
                  <w:r w:rsidR="00065F57" w:rsidRPr="001F5291">
                    <w:rPr>
                      <w:i w:val="0"/>
                      <w:iCs w:val="0"/>
                      <w:sz w:val="24"/>
                      <w:szCs w:val="24"/>
                    </w:rPr>
                    <w:t>c</w:t>
                  </w:r>
                  <w:r w:rsidRPr="001F5291">
                    <w:rPr>
                      <w:i w:val="0"/>
                      <w:iCs w:val="0"/>
                      <w:sz w:val="24"/>
                      <w:szCs w:val="24"/>
                    </w:rPr>
                    <w:t xml:space="preserve">onstruction </w:t>
                  </w:r>
                  <w:r w:rsidR="00065F57" w:rsidRPr="001F5291">
                    <w:rPr>
                      <w:i w:val="0"/>
                      <w:iCs w:val="0"/>
                      <w:sz w:val="24"/>
                      <w:szCs w:val="24"/>
                    </w:rPr>
                    <w:t>a</w:t>
                  </w:r>
                  <w:r w:rsidRPr="001F5291">
                    <w:rPr>
                      <w:i w:val="0"/>
                      <w:iCs w:val="0"/>
                      <w:sz w:val="24"/>
                      <w:szCs w:val="24"/>
                    </w:rPr>
                    <w:t xml:space="preserve">ctivities </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1BCFE937" w14:textId="77777777" w:rsidR="00891404" w:rsidRPr="00B00C86" w:rsidRDefault="00891404" w:rsidP="005977C1">
                  <w:pPr>
                    <w:pStyle w:val="S1-Header2"/>
                    <w:spacing w:after="0"/>
                    <w:rPr>
                      <w:sz w:val="24"/>
                      <w:szCs w:val="24"/>
                    </w:rPr>
                  </w:pPr>
                </w:p>
              </w:tc>
            </w:tr>
            <w:tr w:rsidR="008167D5" w:rsidRPr="00B00C86" w14:paraId="178B8C47"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6CC9CFE" w14:textId="77AB6709" w:rsidR="008167D5" w:rsidRPr="001F5291" w:rsidRDefault="00485188" w:rsidP="00140D3F">
                  <w:pPr>
                    <w:pStyle w:val="S1-Header2"/>
                    <w:numPr>
                      <w:ilvl w:val="0"/>
                      <w:numId w:val="57"/>
                    </w:numPr>
                    <w:suppressAutoHyphens/>
                    <w:spacing w:after="0"/>
                    <w:ind w:left="468"/>
                    <w:rPr>
                      <w:i w:val="0"/>
                      <w:iCs w:val="0"/>
                      <w:sz w:val="24"/>
                      <w:szCs w:val="24"/>
                    </w:rPr>
                  </w:pPr>
                  <w:r>
                    <w:rPr>
                      <w:i w:val="0"/>
                      <w:iCs w:val="0"/>
                      <w:sz w:val="24"/>
                      <w:szCs w:val="24"/>
                    </w:rPr>
                    <w:t xml:space="preserve">Quality of </w:t>
                  </w:r>
                  <w:r w:rsidR="008167D5" w:rsidRPr="001F5291">
                    <w:rPr>
                      <w:i w:val="0"/>
                      <w:iCs w:val="0"/>
                      <w:sz w:val="24"/>
                      <w:szCs w:val="24"/>
                    </w:rPr>
                    <w:t>Sustainable Procurement [see Sections III, IV and VII]</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32AFA64C" w14:textId="77777777" w:rsidR="008167D5" w:rsidRPr="00B00C86" w:rsidRDefault="008167D5" w:rsidP="005977C1">
                  <w:pPr>
                    <w:pStyle w:val="S1-Header2"/>
                    <w:spacing w:after="0"/>
                    <w:rPr>
                      <w:sz w:val="24"/>
                      <w:szCs w:val="24"/>
                    </w:rPr>
                  </w:pPr>
                </w:p>
              </w:tc>
            </w:tr>
            <w:tr w:rsidR="00B00C86" w:rsidRPr="00B00C86" w14:paraId="2C801318"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3A9A6E7A" w14:textId="4B851399" w:rsidR="00891404" w:rsidRPr="001F5291" w:rsidRDefault="00DF24F1" w:rsidP="00140D3F">
                  <w:pPr>
                    <w:pStyle w:val="S1-Header2"/>
                    <w:numPr>
                      <w:ilvl w:val="0"/>
                      <w:numId w:val="57"/>
                    </w:numPr>
                    <w:suppressAutoHyphens/>
                    <w:spacing w:after="0"/>
                    <w:ind w:left="468"/>
                    <w:rPr>
                      <w:b/>
                      <w:i w:val="0"/>
                      <w:iCs w:val="0"/>
                      <w:sz w:val="24"/>
                      <w:szCs w:val="24"/>
                    </w:rPr>
                  </w:pPr>
                  <w:r w:rsidRPr="001F5291">
                    <w:rPr>
                      <w:i w:val="0"/>
                      <w:iCs w:val="0"/>
                      <w:sz w:val="24"/>
                      <w:szCs w:val="24"/>
                    </w:rPr>
                    <w:t>Code of Conduct</w:t>
                  </w:r>
                  <w:r w:rsidR="00F93C79" w:rsidRPr="001F5291">
                    <w:rPr>
                      <w:i w:val="0"/>
                      <w:iCs w:val="0"/>
                      <w:sz w:val="24"/>
                      <w:szCs w:val="24"/>
                    </w:rPr>
                    <w:t>: Environmental, Social, Health and Safety (ESHS)</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518D1589" w14:textId="77777777" w:rsidR="00891404" w:rsidRPr="00B00C86" w:rsidRDefault="00891404" w:rsidP="005977C1">
                  <w:pPr>
                    <w:pStyle w:val="S1-Header2"/>
                    <w:spacing w:after="0"/>
                    <w:rPr>
                      <w:sz w:val="24"/>
                      <w:szCs w:val="24"/>
                    </w:rPr>
                  </w:pPr>
                </w:p>
              </w:tc>
            </w:tr>
            <w:tr w:rsidR="00B00C86" w:rsidRPr="00B00C86" w14:paraId="02E01542"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8694FE4" w14:textId="4693F4BD" w:rsidR="00891404" w:rsidRPr="001F5291" w:rsidRDefault="00DF24F1" w:rsidP="00140D3F">
                  <w:pPr>
                    <w:pStyle w:val="S1-Header2"/>
                    <w:numPr>
                      <w:ilvl w:val="0"/>
                      <w:numId w:val="57"/>
                    </w:numPr>
                    <w:suppressAutoHyphens/>
                    <w:spacing w:after="0"/>
                    <w:ind w:left="468"/>
                    <w:rPr>
                      <w:b/>
                      <w:i w:val="0"/>
                      <w:iCs w:val="0"/>
                      <w:sz w:val="24"/>
                      <w:szCs w:val="24"/>
                    </w:rPr>
                  </w:pPr>
                  <w:r w:rsidRPr="001F5291">
                    <w:rPr>
                      <w:i w:val="0"/>
                      <w:iCs w:val="0"/>
                      <w:sz w:val="24"/>
                      <w:szCs w:val="24"/>
                    </w:rPr>
                    <w:t>Work Program</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0B2AC54F" w14:textId="77777777" w:rsidR="00891404" w:rsidRPr="00B00C86" w:rsidRDefault="00891404" w:rsidP="005977C1">
                  <w:pPr>
                    <w:pStyle w:val="S1-Header2"/>
                    <w:spacing w:after="0"/>
                    <w:rPr>
                      <w:sz w:val="24"/>
                      <w:szCs w:val="24"/>
                    </w:rPr>
                  </w:pPr>
                </w:p>
              </w:tc>
            </w:tr>
            <w:tr w:rsidR="005369A9" w:rsidRPr="00B00C86" w14:paraId="5AC4F4A2"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ED08862" w14:textId="547277AE" w:rsidR="005369A9" w:rsidRPr="001F5291" w:rsidRDefault="00AE48BA" w:rsidP="00140D3F">
                  <w:pPr>
                    <w:pStyle w:val="S1-Header2"/>
                    <w:numPr>
                      <w:ilvl w:val="0"/>
                      <w:numId w:val="57"/>
                    </w:numPr>
                    <w:suppressAutoHyphens/>
                    <w:spacing w:after="0"/>
                    <w:ind w:left="468"/>
                    <w:rPr>
                      <w:bCs w:val="0"/>
                      <w:i w:val="0"/>
                      <w:iCs w:val="0"/>
                      <w:noProof w:val="0"/>
                      <w:spacing w:val="0"/>
                      <w:sz w:val="24"/>
                    </w:rPr>
                  </w:pPr>
                  <w:r w:rsidRPr="001F5291">
                    <w:rPr>
                      <w:bCs w:val="0"/>
                      <w:i w:val="0"/>
                      <w:iCs w:val="0"/>
                      <w:noProof w:val="0"/>
                      <w:spacing w:val="0"/>
                      <w:sz w:val="24"/>
                    </w:rPr>
                    <w:t xml:space="preserve">ESHS </w:t>
                  </w:r>
                  <w:r w:rsidRPr="001F5291">
                    <w:rPr>
                      <w:i w:val="0"/>
                      <w:iCs w:val="0"/>
                      <w:sz w:val="24"/>
                      <w:szCs w:val="24"/>
                    </w:rPr>
                    <w:t>Management</w:t>
                  </w:r>
                  <w:r w:rsidRPr="001F5291">
                    <w:rPr>
                      <w:bCs w:val="0"/>
                      <w:i w:val="0"/>
                      <w:iCs w:val="0"/>
                      <w:noProof w:val="0"/>
                      <w:spacing w:val="0"/>
                      <w:sz w:val="24"/>
                    </w:rPr>
                    <w:t xml:space="preserve"> Strategies and Implementation Plans</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310CFFFA" w14:textId="77777777" w:rsidR="005369A9" w:rsidRPr="00B00C86" w:rsidRDefault="005369A9" w:rsidP="005977C1">
                  <w:pPr>
                    <w:pStyle w:val="S1-Header2"/>
                    <w:spacing w:after="0"/>
                    <w:rPr>
                      <w:sz w:val="24"/>
                      <w:szCs w:val="24"/>
                    </w:rPr>
                  </w:pPr>
                </w:p>
              </w:tc>
            </w:tr>
            <w:tr w:rsidR="00B00C86" w:rsidRPr="00B00C86" w14:paraId="77534276"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699C493C" w14:textId="16BB776D" w:rsidR="00891404" w:rsidRPr="001F5291" w:rsidRDefault="00316140" w:rsidP="00140D3F">
                  <w:pPr>
                    <w:pStyle w:val="S1-Header2"/>
                    <w:numPr>
                      <w:ilvl w:val="0"/>
                      <w:numId w:val="57"/>
                    </w:numPr>
                    <w:suppressAutoHyphens/>
                    <w:spacing w:after="0"/>
                    <w:ind w:left="468"/>
                    <w:rPr>
                      <w:b/>
                      <w:i w:val="0"/>
                      <w:iCs w:val="0"/>
                      <w:sz w:val="24"/>
                      <w:szCs w:val="24"/>
                    </w:rPr>
                  </w:pPr>
                  <w:r w:rsidRPr="001F5291">
                    <w:rPr>
                      <w:i w:val="0"/>
                      <w:iCs w:val="0"/>
                      <w:sz w:val="24"/>
                      <w:szCs w:val="24"/>
                    </w:rPr>
                    <w:t>Site</w:t>
                  </w:r>
                  <w:r w:rsidRPr="001F5291">
                    <w:rPr>
                      <w:bCs w:val="0"/>
                      <w:i w:val="0"/>
                      <w:iCs w:val="0"/>
                      <w:noProof w:val="0"/>
                      <w:spacing w:val="0"/>
                      <w:sz w:val="24"/>
                    </w:rPr>
                    <w:t xml:space="preserve"> organization, team composition, qualifications and experience of Contractor’s Personnel</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2BB26ED9" w14:textId="77777777" w:rsidR="00891404" w:rsidRPr="00B00C86" w:rsidRDefault="00891404" w:rsidP="005977C1">
                  <w:pPr>
                    <w:pStyle w:val="S1-Header2"/>
                    <w:spacing w:after="0"/>
                    <w:rPr>
                      <w:sz w:val="24"/>
                      <w:szCs w:val="24"/>
                    </w:rPr>
                  </w:pPr>
                </w:p>
              </w:tc>
            </w:tr>
            <w:tr w:rsidR="00B00C86" w:rsidRPr="00B00C86" w14:paraId="470F5EC0"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1879E58" w14:textId="4E2F5048" w:rsidR="00891404" w:rsidRPr="001F5291" w:rsidRDefault="00A3616C" w:rsidP="00140D3F">
                  <w:pPr>
                    <w:pStyle w:val="S1-Header2"/>
                    <w:numPr>
                      <w:ilvl w:val="0"/>
                      <w:numId w:val="57"/>
                    </w:numPr>
                    <w:suppressAutoHyphens/>
                    <w:spacing w:after="0"/>
                    <w:ind w:left="468"/>
                    <w:rPr>
                      <w:b/>
                      <w:i w:val="0"/>
                      <w:iCs w:val="0"/>
                      <w:sz w:val="24"/>
                      <w:szCs w:val="24"/>
                    </w:rPr>
                  </w:pPr>
                  <w:r w:rsidRPr="001F5291">
                    <w:rPr>
                      <w:i w:val="0"/>
                      <w:iCs w:val="0"/>
                      <w:sz w:val="24"/>
                      <w:szCs w:val="24"/>
                    </w:rPr>
                    <w:t>Risk assessment and proposed management plan</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0AD27641" w14:textId="77777777" w:rsidR="00891404" w:rsidRPr="00B00C86" w:rsidRDefault="00891404" w:rsidP="005977C1">
                  <w:pPr>
                    <w:pStyle w:val="S1-Header2"/>
                    <w:spacing w:after="0"/>
                    <w:rPr>
                      <w:sz w:val="24"/>
                      <w:szCs w:val="24"/>
                    </w:rPr>
                  </w:pPr>
                </w:p>
              </w:tc>
            </w:tr>
            <w:tr w:rsidR="00B00C86" w:rsidRPr="00B00C86" w14:paraId="61BEBBAA"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4C55F5AB" w14:textId="5D8B6304" w:rsidR="00891404" w:rsidRPr="001F5291" w:rsidRDefault="00C31431" w:rsidP="00140D3F">
                  <w:pPr>
                    <w:pStyle w:val="S1-Header2"/>
                    <w:numPr>
                      <w:ilvl w:val="0"/>
                      <w:numId w:val="57"/>
                    </w:numPr>
                    <w:suppressAutoHyphens/>
                    <w:spacing w:after="0"/>
                    <w:ind w:left="468"/>
                    <w:rPr>
                      <w:b/>
                      <w:i w:val="0"/>
                      <w:iCs w:val="0"/>
                      <w:sz w:val="24"/>
                      <w:szCs w:val="24"/>
                    </w:rPr>
                  </w:pPr>
                  <w:r w:rsidRPr="001F5291">
                    <w:rPr>
                      <w:i w:val="0"/>
                      <w:iCs w:val="0"/>
                      <w:sz w:val="24"/>
                      <w:szCs w:val="24"/>
                    </w:rPr>
                    <w:t>Key Equipment Strategy</w:t>
                  </w:r>
                  <w:r w:rsidR="00803DFB" w:rsidRPr="001F5291">
                    <w:rPr>
                      <w:i w:val="0"/>
                      <w:iCs w:val="0"/>
                      <w:sz w:val="24"/>
                      <w:szCs w:val="24"/>
                    </w:rPr>
                    <w:t xml:space="preserve"> </w:t>
                  </w:r>
                  <w:r w:rsidR="00561C28" w:rsidRPr="001F5291">
                    <w:rPr>
                      <w:i w:val="0"/>
                      <w:iCs w:val="0"/>
                      <w:sz w:val="24"/>
                      <w:szCs w:val="24"/>
                    </w:rPr>
                    <w:t xml:space="preserve">and </w:t>
                  </w:r>
                  <w:r w:rsidR="00803DFB" w:rsidRPr="001F5291">
                    <w:rPr>
                      <w:i w:val="0"/>
                      <w:iCs w:val="0"/>
                      <w:sz w:val="24"/>
                      <w:szCs w:val="24"/>
                    </w:rPr>
                    <w:t>proposed items of equipment</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18BE909E" w14:textId="77777777" w:rsidR="00891404" w:rsidRPr="00B00C86" w:rsidRDefault="00891404" w:rsidP="005977C1">
                  <w:pPr>
                    <w:jc w:val="left"/>
                    <w:rPr>
                      <w:b/>
                      <w:iCs/>
                      <w:noProof/>
                      <w:szCs w:val="24"/>
                    </w:rPr>
                  </w:pPr>
                </w:p>
              </w:tc>
            </w:tr>
            <w:tr w:rsidR="00B00C86" w:rsidRPr="00B00C86" w14:paraId="5CA2CD3F" w14:textId="77777777" w:rsidTr="005977C1">
              <w:tc>
                <w:tcPr>
                  <w:tcW w:w="5151" w:type="dxa"/>
                  <w:tcBorders>
                    <w:top w:val="single" w:sz="4" w:space="0" w:color="auto"/>
                    <w:bottom w:val="single" w:sz="4" w:space="0" w:color="auto"/>
                    <w:right w:val="single" w:sz="4" w:space="0" w:color="auto"/>
                  </w:tcBorders>
                  <w:tcMar>
                    <w:top w:w="28" w:type="dxa"/>
                    <w:left w:w="28" w:type="dxa"/>
                    <w:bottom w:w="28" w:type="dxa"/>
                    <w:right w:w="28" w:type="dxa"/>
                  </w:tcMar>
                </w:tcPr>
                <w:p w14:paraId="6D32406C" w14:textId="14FD6D38" w:rsidR="00891404" w:rsidRPr="00B00C86" w:rsidRDefault="00D872A8" w:rsidP="00140D3F">
                  <w:pPr>
                    <w:pStyle w:val="S1-Header2"/>
                    <w:numPr>
                      <w:ilvl w:val="0"/>
                      <w:numId w:val="57"/>
                    </w:numPr>
                    <w:suppressAutoHyphens/>
                    <w:spacing w:after="0"/>
                    <w:ind w:left="468"/>
                    <w:rPr>
                      <w:b/>
                      <w:i w:val="0"/>
                      <w:iCs w:val="0"/>
                      <w:sz w:val="24"/>
                      <w:szCs w:val="24"/>
                    </w:rPr>
                  </w:pPr>
                  <w:r w:rsidRPr="00B00C86">
                    <w:rPr>
                      <w:i w:val="0"/>
                      <w:iCs w:val="0"/>
                      <w:sz w:val="24"/>
                      <w:szCs w:val="24"/>
                    </w:rPr>
                    <w:lastRenderedPageBreak/>
                    <w:t xml:space="preserve">Any other additional factors </w:t>
                  </w:r>
                  <w:r w:rsidRPr="00B00C86">
                    <w:rPr>
                      <w:b/>
                      <w:bCs w:val="0"/>
                      <w:sz w:val="24"/>
                      <w:szCs w:val="24"/>
                    </w:rPr>
                    <w:t>[add any other factors as appropriate]</w:t>
                  </w:r>
                </w:p>
              </w:tc>
              <w:tc>
                <w:tcPr>
                  <w:tcW w:w="2367" w:type="dxa"/>
                  <w:tcBorders>
                    <w:top w:val="single" w:sz="4" w:space="0" w:color="auto"/>
                    <w:left w:val="single" w:sz="4" w:space="0" w:color="auto"/>
                    <w:bottom w:val="single" w:sz="4" w:space="0" w:color="auto"/>
                  </w:tcBorders>
                  <w:tcMar>
                    <w:top w:w="28" w:type="dxa"/>
                    <w:left w:w="28" w:type="dxa"/>
                    <w:bottom w:w="28" w:type="dxa"/>
                    <w:right w:w="28" w:type="dxa"/>
                  </w:tcMar>
                </w:tcPr>
                <w:p w14:paraId="3BDE5D01" w14:textId="77777777" w:rsidR="00891404" w:rsidRPr="00B00C86" w:rsidRDefault="00891404" w:rsidP="005977C1">
                  <w:pPr>
                    <w:jc w:val="left"/>
                    <w:rPr>
                      <w:b/>
                      <w:iCs/>
                      <w:noProof/>
                      <w:szCs w:val="24"/>
                    </w:rPr>
                  </w:pPr>
                </w:p>
              </w:tc>
            </w:tr>
            <w:tr w:rsidR="00B00C86" w:rsidRPr="00B00C86" w14:paraId="0359FAFC" w14:textId="77777777" w:rsidTr="00ED77B9">
              <w:trPr>
                <w:trHeight w:val="286"/>
              </w:trPr>
              <w:tc>
                <w:tcPr>
                  <w:tcW w:w="5151" w:type="dxa"/>
                  <w:tcBorders>
                    <w:top w:val="single" w:sz="4" w:space="0" w:color="auto"/>
                    <w:right w:val="single" w:sz="4" w:space="0" w:color="auto"/>
                  </w:tcBorders>
                  <w:tcMar>
                    <w:top w:w="28" w:type="dxa"/>
                    <w:left w:w="28" w:type="dxa"/>
                    <w:bottom w:w="28" w:type="dxa"/>
                    <w:right w:w="28" w:type="dxa"/>
                  </w:tcMar>
                </w:tcPr>
                <w:p w14:paraId="7C7B17D9" w14:textId="5773E753" w:rsidR="00ED77B9" w:rsidRPr="00B00C86" w:rsidRDefault="00ED77B9" w:rsidP="00ED77B9">
                  <w:pPr>
                    <w:pStyle w:val="S1-Header2"/>
                    <w:suppressAutoHyphens/>
                    <w:spacing w:after="0"/>
                    <w:jc w:val="center"/>
                    <w:rPr>
                      <w:b/>
                      <w:bCs w:val="0"/>
                      <w:i w:val="0"/>
                      <w:iCs w:val="0"/>
                      <w:sz w:val="24"/>
                      <w:szCs w:val="24"/>
                    </w:rPr>
                  </w:pPr>
                  <w:r w:rsidRPr="00B00C86">
                    <w:rPr>
                      <w:b/>
                      <w:bCs w:val="0"/>
                      <w:i w:val="0"/>
                      <w:iCs w:val="0"/>
                      <w:sz w:val="24"/>
                      <w:szCs w:val="24"/>
                    </w:rPr>
                    <w:t>Total</w:t>
                  </w:r>
                </w:p>
              </w:tc>
              <w:tc>
                <w:tcPr>
                  <w:tcW w:w="2367" w:type="dxa"/>
                  <w:tcBorders>
                    <w:top w:val="single" w:sz="4" w:space="0" w:color="auto"/>
                    <w:left w:val="single" w:sz="4" w:space="0" w:color="auto"/>
                  </w:tcBorders>
                  <w:tcMar>
                    <w:top w:w="28" w:type="dxa"/>
                    <w:left w:w="28" w:type="dxa"/>
                    <w:bottom w:w="28" w:type="dxa"/>
                    <w:right w:w="28" w:type="dxa"/>
                  </w:tcMar>
                </w:tcPr>
                <w:p w14:paraId="194EE954" w14:textId="2AABB2E1" w:rsidR="00ED77B9" w:rsidRPr="00B00C86" w:rsidRDefault="00ED77B9" w:rsidP="00ED77B9">
                  <w:pPr>
                    <w:jc w:val="center"/>
                    <w:rPr>
                      <w:b/>
                      <w:iCs/>
                      <w:noProof/>
                      <w:szCs w:val="24"/>
                    </w:rPr>
                  </w:pPr>
                  <w:r w:rsidRPr="00B00C86">
                    <w:rPr>
                      <w:b/>
                      <w:iCs/>
                      <w:noProof/>
                      <w:szCs w:val="24"/>
                    </w:rPr>
                    <w:t>100</w:t>
                  </w:r>
                </w:p>
              </w:tc>
            </w:tr>
          </w:tbl>
          <w:p w14:paraId="469ECBF3" w14:textId="47BB293C" w:rsidR="00891404" w:rsidRPr="00B00C86" w:rsidRDefault="00891404" w:rsidP="005977C1">
            <w:pPr>
              <w:spacing w:before="120" w:after="120"/>
              <w:ind w:left="15"/>
              <w:rPr>
                <w:i/>
                <w:noProof/>
                <w:szCs w:val="24"/>
              </w:rPr>
            </w:pPr>
            <w:r w:rsidRPr="00B00C86">
              <w:rPr>
                <w:i/>
                <w:noProof/>
                <w:szCs w:val="24"/>
              </w:rPr>
              <w:t xml:space="preserve">[The above technical factors may be modified </w:t>
            </w:r>
            <w:r w:rsidR="0083447C" w:rsidRPr="00B00C86">
              <w:rPr>
                <w:i/>
                <w:noProof/>
                <w:szCs w:val="24"/>
              </w:rPr>
              <w:t>as</w:t>
            </w:r>
            <w:r w:rsidRPr="00B00C86">
              <w:rPr>
                <w:i/>
                <w:noProof/>
                <w:szCs w:val="24"/>
              </w:rPr>
              <w:t xml:space="preserve"> appropriate </w:t>
            </w:r>
            <w:r w:rsidR="00F7404A" w:rsidRPr="00B00C86">
              <w:rPr>
                <w:i/>
                <w:noProof/>
                <w:szCs w:val="24"/>
              </w:rPr>
              <w:t>to ensure</w:t>
            </w:r>
            <w:r w:rsidRPr="00B00C86">
              <w:rPr>
                <w:i/>
                <w:noProof/>
                <w:szCs w:val="24"/>
              </w:rPr>
              <w:t xml:space="preserve"> that the documents </w:t>
            </w:r>
            <w:r w:rsidR="00C22528">
              <w:rPr>
                <w:i/>
                <w:noProof/>
                <w:szCs w:val="24"/>
              </w:rPr>
              <w:t>required to be submitted by</w:t>
            </w:r>
            <w:r w:rsidRPr="00B00C86">
              <w:rPr>
                <w:i/>
                <w:noProof/>
                <w:szCs w:val="24"/>
              </w:rPr>
              <w:t xml:space="preserve"> </w:t>
            </w:r>
            <w:r w:rsidR="0011340F" w:rsidRPr="00B00C86">
              <w:rPr>
                <w:i/>
                <w:noProof/>
                <w:szCs w:val="24"/>
              </w:rPr>
              <w:t>Tenderer</w:t>
            </w:r>
            <w:r w:rsidRPr="00B00C86">
              <w:rPr>
                <w:i/>
                <w:noProof/>
                <w:szCs w:val="24"/>
              </w:rPr>
              <w:t xml:space="preserve">s as part of their technical </w:t>
            </w:r>
            <w:r w:rsidR="00534BD2" w:rsidRPr="00B00C86">
              <w:rPr>
                <w:i/>
                <w:noProof/>
                <w:szCs w:val="24"/>
              </w:rPr>
              <w:t>parts of ten</w:t>
            </w:r>
            <w:r w:rsidR="0078347E">
              <w:rPr>
                <w:i/>
                <w:noProof/>
                <w:szCs w:val="24"/>
              </w:rPr>
              <w:t>d</w:t>
            </w:r>
            <w:r w:rsidR="00534BD2" w:rsidRPr="00B00C86">
              <w:rPr>
                <w:i/>
                <w:noProof/>
                <w:szCs w:val="24"/>
              </w:rPr>
              <w:t>er</w:t>
            </w:r>
            <w:r w:rsidRPr="00B00C86">
              <w:rPr>
                <w:i/>
                <w:noProof/>
                <w:szCs w:val="24"/>
              </w:rPr>
              <w:t xml:space="preserve"> (Section IV) enable evaluation of the technical factors.] </w:t>
            </w:r>
          </w:p>
          <w:p w14:paraId="2463A16B" w14:textId="77777777" w:rsidR="00891404" w:rsidRPr="00B00C86" w:rsidRDefault="00891404" w:rsidP="005977C1">
            <w:pPr>
              <w:spacing w:before="120" w:after="120"/>
              <w:ind w:left="15"/>
              <w:rPr>
                <w:bCs/>
                <w:i/>
                <w:szCs w:val="24"/>
              </w:rPr>
            </w:pPr>
            <w:r w:rsidRPr="00B00C86">
              <w:rPr>
                <w:i/>
                <w:szCs w:val="24"/>
              </w:rPr>
              <w:t>[The weights</w:t>
            </w:r>
            <w:r w:rsidRPr="00B00C86" w:rsidDel="00055055">
              <w:rPr>
                <w:i/>
                <w:szCs w:val="24"/>
              </w:rPr>
              <w:t xml:space="preserve"> </w:t>
            </w:r>
            <w:r w:rsidRPr="00B00C86">
              <w:rPr>
                <w:i/>
                <w:szCs w:val="24"/>
              </w:rPr>
              <w:t>should be allocated in terms of the relative significance of the technical factors. Insert specific technical sub-factors</w:t>
            </w:r>
            <w:r w:rsidRPr="00B00C86">
              <w:rPr>
                <w:bCs/>
                <w:i/>
                <w:szCs w:val="24"/>
              </w:rPr>
              <w:t xml:space="preserve"> and corresponding weights, as appropriate</w:t>
            </w:r>
            <w:r w:rsidR="001F6C2E" w:rsidRPr="00B00C86">
              <w:rPr>
                <w:bCs/>
                <w:i/>
                <w:szCs w:val="24"/>
              </w:rPr>
              <w:t>.</w:t>
            </w:r>
            <w:r w:rsidRPr="00B00C86">
              <w:rPr>
                <w:bCs/>
                <w:i/>
                <w:szCs w:val="24"/>
              </w:rPr>
              <w:t>]</w:t>
            </w:r>
          </w:p>
          <w:p w14:paraId="5502F0FC" w14:textId="2CB74E68" w:rsidR="00BD2B83" w:rsidRPr="00B00C86" w:rsidRDefault="003D4671" w:rsidP="005977C1">
            <w:pPr>
              <w:spacing w:before="120" w:after="120"/>
              <w:ind w:left="15"/>
              <w:rPr>
                <w:b/>
                <w:bCs/>
                <w:szCs w:val="24"/>
              </w:rPr>
            </w:pPr>
            <w:r w:rsidRPr="00D75FB1">
              <w:rPr>
                <w:i/>
                <w:iCs/>
                <w:szCs w:val="24"/>
              </w:rPr>
              <w:t xml:space="preserve">[If the contract has been assessed to present potential or actual cyber security risks, the </w:t>
            </w:r>
            <w:r w:rsidR="00020780" w:rsidRPr="00D75FB1">
              <w:rPr>
                <w:i/>
                <w:iCs/>
                <w:szCs w:val="24"/>
              </w:rPr>
              <w:t>‘R</w:t>
            </w:r>
            <w:r w:rsidRPr="00D75FB1">
              <w:rPr>
                <w:i/>
                <w:iCs/>
                <w:szCs w:val="24"/>
              </w:rPr>
              <w:t>isk assessment and proposed management plan</w:t>
            </w:r>
            <w:r w:rsidR="00EF2D9D" w:rsidRPr="00D75FB1">
              <w:rPr>
                <w:i/>
                <w:iCs/>
                <w:szCs w:val="24"/>
              </w:rPr>
              <w:t>’</w:t>
            </w:r>
            <w:r w:rsidRPr="00D75FB1">
              <w:rPr>
                <w:i/>
                <w:iCs/>
                <w:szCs w:val="24"/>
              </w:rPr>
              <w:t xml:space="preserve"> technical factor must be required to include, among other key risks, method statement, management strategies, implementation plans and innovations to manage cyber security risks. </w:t>
            </w:r>
            <w:r w:rsidR="00B65263" w:rsidRPr="00D75FB1">
              <w:rPr>
                <w:i/>
                <w:iCs/>
                <w:szCs w:val="24"/>
              </w:rPr>
              <w:t>Similarly,</w:t>
            </w:r>
            <w:r w:rsidRPr="00D75FB1">
              <w:rPr>
                <w:i/>
                <w:iCs/>
                <w:szCs w:val="24"/>
              </w:rPr>
              <w:t xml:space="preserve"> if there are assessed supply chain risks, the risk assessment and proposed management plan must include proposed supply chain risks management plans.]</w:t>
            </w:r>
          </w:p>
        </w:tc>
      </w:tr>
      <w:tr w:rsidR="00B00C86" w:rsidRPr="00B00C86" w14:paraId="3541EA31" w14:textId="77777777" w:rsidTr="00347B8B">
        <w:trPr>
          <w:gridAfter w:val="1"/>
          <w:wAfter w:w="6" w:type="dxa"/>
        </w:trPr>
        <w:tc>
          <w:tcPr>
            <w:tcW w:w="9380" w:type="dxa"/>
            <w:gridSpan w:val="2"/>
          </w:tcPr>
          <w:p w14:paraId="79510BE3" w14:textId="72C2DFC6" w:rsidR="00891404" w:rsidRPr="00B00C86" w:rsidRDefault="00891404" w:rsidP="005977C1">
            <w:pPr>
              <w:tabs>
                <w:tab w:val="right" w:pos="7254"/>
              </w:tabs>
              <w:spacing w:before="120" w:after="120"/>
              <w:jc w:val="center"/>
              <w:rPr>
                <w:szCs w:val="24"/>
              </w:rPr>
            </w:pPr>
            <w:bookmarkStart w:id="691" w:name="_Toc521606725"/>
            <w:r w:rsidRPr="00B00C86">
              <w:rPr>
                <w:b/>
                <w:sz w:val="32"/>
                <w:szCs w:val="32"/>
              </w:rPr>
              <w:lastRenderedPageBreak/>
              <w:t>H. Opening of Financial Parts</w:t>
            </w:r>
            <w:bookmarkEnd w:id="691"/>
            <w:r w:rsidR="001F6C2E" w:rsidRPr="00B00C86">
              <w:rPr>
                <w:b/>
                <w:sz w:val="32"/>
                <w:szCs w:val="32"/>
              </w:rPr>
              <w:t xml:space="preserve"> of </w:t>
            </w:r>
            <w:r w:rsidR="00FA702D" w:rsidRPr="00B00C86">
              <w:rPr>
                <w:b/>
                <w:sz w:val="32"/>
                <w:szCs w:val="32"/>
              </w:rPr>
              <w:t>Tender</w:t>
            </w:r>
            <w:r w:rsidR="001F6C2E" w:rsidRPr="00B00C86">
              <w:rPr>
                <w:b/>
                <w:sz w:val="32"/>
                <w:szCs w:val="32"/>
              </w:rPr>
              <w:t>s</w:t>
            </w:r>
          </w:p>
        </w:tc>
      </w:tr>
      <w:tr w:rsidR="00B00C86" w:rsidRPr="00B00C86" w14:paraId="0A31CAE5" w14:textId="77777777" w:rsidTr="00CA6775">
        <w:trPr>
          <w:gridAfter w:val="1"/>
          <w:wAfter w:w="6" w:type="dxa"/>
        </w:trPr>
        <w:tc>
          <w:tcPr>
            <w:tcW w:w="990" w:type="dxa"/>
          </w:tcPr>
          <w:p w14:paraId="3CC234D7" w14:textId="4E20C52E"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34.1</w:t>
            </w:r>
          </w:p>
        </w:tc>
        <w:tc>
          <w:tcPr>
            <w:tcW w:w="8390" w:type="dxa"/>
          </w:tcPr>
          <w:p w14:paraId="0171EA2F" w14:textId="172E3083" w:rsidR="00891404" w:rsidRPr="00B00C86" w:rsidRDefault="00891404" w:rsidP="005977C1">
            <w:pPr>
              <w:tabs>
                <w:tab w:val="right" w:pos="7254"/>
              </w:tabs>
              <w:spacing w:before="120" w:after="120"/>
              <w:rPr>
                <w:szCs w:val="24"/>
              </w:rPr>
            </w:pPr>
            <w:r w:rsidRPr="00B00C86">
              <w:rPr>
                <w:szCs w:val="24"/>
              </w:rPr>
              <w:t xml:space="preserve">The Letter of </w:t>
            </w:r>
            <w:r w:rsidR="00FA702D" w:rsidRPr="00B00C86">
              <w:rPr>
                <w:szCs w:val="24"/>
              </w:rPr>
              <w:t>Tender</w:t>
            </w:r>
            <w:r w:rsidR="000877B9">
              <w:rPr>
                <w:szCs w:val="24"/>
              </w:rPr>
              <w:t xml:space="preserve"> – Financial Part</w:t>
            </w:r>
            <w:r w:rsidRPr="00B00C86">
              <w:rPr>
                <w:szCs w:val="24"/>
              </w:rPr>
              <w:t xml:space="preserve"> and Price Schedules </w:t>
            </w:r>
            <w:r w:rsidRPr="00B00C86">
              <w:rPr>
                <w:iCs/>
                <w:szCs w:val="24"/>
              </w:rPr>
              <w:t>shall</w:t>
            </w:r>
            <w:r w:rsidRPr="00B00C86">
              <w:rPr>
                <w:i/>
                <w:iCs/>
                <w:szCs w:val="24"/>
              </w:rPr>
              <w:t xml:space="preserve"> </w:t>
            </w:r>
            <w:r w:rsidRPr="00B00C86">
              <w:rPr>
                <w:szCs w:val="24"/>
              </w:rPr>
              <w:t xml:space="preserve">be initialed by </w:t>
            </w:r>
            <w:r w:rsidRPr="00B00C86">
              <w:rPr>
                <w:b/>
                <w:i/>
                <w:iCs/>
                <w:szCs w:val="24"/>
              </w:rPr>
              <w:t>[insert number]</w:t>
            </w:r>
            <w:r w:rsidRPr="00B00C86">
              <w:rPr>
                <w:szCs w:val="24"/>
              </w:rPr>
              <w:t xml:space="preserve"> representatives of the Employer conducting </w:t>
            </w:r>
            <w:r w:rsidR="00FA702D" w:rsidRPr="00B00C86">
              <w:rPr>
                <w:szCs w:val="24"/>
              </w:rPr>
              <w:t>Tender</w:t>
            </w:r>
            <w:r w:rsidRPr="00B00C86">
              <w:rPr>
                <w:szCs w:val="24"/>
              </w:rPr>
              <w:t xml:space="preserve"> opening</w:t>
            </w:r>
            <w:r w:rsidRPr="00B00C86">
              <w:rPr>
                <w:i/>
                <w:szCs w:val="24"/>
              </w:rPr>
              <w:t xml:space="preserve">. </w:t>
            </w:r>
            <w:r w:rsidRPr="00B00C86">
              <w:rPr>
                <w:b/>
                <w:i/>
                <w:iCs/>
                <w:szCs w:val="24"/>
              </w:rPr>
              <w:t xml:space="preserve">[Insert procedure: Example: Each </w:t>
            </w:r>
            <w:r w:rsidR="00FA702D" w:rsidRPr="00B00C86">
              <w:rPr>
                <w:b/>
                <w:i/>
                <w:iCs/>
                <w:szCs w:val="24"/>
              </w:rPr>
              <w:t>Tender</w:t>
            </w:r>
            <w:r w:rsidRPr="00B00C86">
              <w:rPr>
                <w:b/>
                <w:i/>
                <w:iCs/>
                <w:szCs w:val="24"/>
              </w:rPr>
              <w:t xml:space="preserve"> shall be numbered, any modification to the unit or total price shall be initialed by the Representative of the Employer, etc.]</w:t>
            </w:r>
            <w:r w:rsidRPr="00B00C86">
              <w:rPr>
                <w:i/>
                <w:szCs w:val="24"/>
              </w:rPr>
              <w:t xml:space="preserve"> </w:t>
            </w:r>
          </w:p>
        </w:tc>
      </w:tr>
      <w:tr w:rsidR="00B00C86" w:rsidRPr="00B00C86" w14:paraId="6E34F4FE" w14:textId="77777777" w:rsidTr="00347B8B">
        <w:trPr>
          <w:gridAfter w:val="1"/>
          <w:wAfter w:w="6" w:type="dxa"/>
        </w:trPr>
        <w:tc>
          <w:tcPr>
            <w:tcW w:w="9380" w:type="dxa"/>
            <w:gridSpan w:val="2"/>
          </w:tcPr>
          <w:p w14:paraId="3341610D" w14:textId="7C0F707D" w:rsidR="00891404" w:rsidRPr="00B00C86" w:rsidRDefault="00891404" w:rsidP="005977C1">
            <w:pPr>
              <w:tabs>
                <w:tab w:val="right" w:pos="7254"/>
              </w:tabs>
              <w:spacing w:before="120" w:after="120"/>
              <w:jc w:val="center"/>
              <w:rPr>
                <w:szCs w:val="24"/>
              </w:rPr>
            </w:pPr>
            <w:bookmarkStart w:id="692" w:name="_Toc521606726"/>
            <w:r w:rsidRPr="00B00C86">
              <w:rPr>
                <w:b/>
                <w:sz w:val="32"/>
                <w:szCs w:val="32"/>
              </w:rPr>
              <w:t>I. Evaluation of Financial Part</w:t>
            </w:r>
            <w:bookmarkEnd w:id="692"/>
            <w:r w:rsidR="001F6C2E" w:rsidRPr="00B00C86">
              <w:rPr>
                <w:b/>
                <w:sz w:val="32"/>
                <w:szCs w:val="32"/>
              </w:rPr>
              <w:t xml:space="preserve">s of </w:t>
            </w:r>
            <w:r w:rsidR="00FA702D" w:rsidRPr="00B00C86">
              <w:rPr>
                <w:b/>
                <w:sz w:val="32"/>
                <w:szCs w:val="32"/>
              </w:rPr>
              <w:t>Tender</w:t>
            </w:r>
            <w:r w:rsidR="001F6C2E" w:rsidRPr="00B00C86">
              <w:rPr>
                <w:b/>
                <w:sz w:val="32"/>
                <w:szCs w:val="32"/>
              </w:rPr>
              <w:t>s</w:t>
            </w:r>
          </w:p>
        </w:tc>
      </w:tr>
      <w:tr w:rsidR="00B00C86" w:rsidRPr="00B00C86" w14:paraId="195AE058" w14:textId="77777777" w:rsidTr="00CA6775">
        <w:trPr>
          <w:gridAfter w:val="1"/>
          <w:wAfter w:w="6" w:type="dxa"/>
        </w:trPr>
        <w:tc>
          <w:tcPr>
            <w:tcW w:w="990" w:type="dxa"/>
          </w:tcPr>
          <w:p w14:paraId="00A79E7D" w14:textId="641AE0FA"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38.1</w:t>
            </w:r>
          </w:p>
        </w:tc>
        <w:tc>
          <w:tcPr>
            <w:tcW w:w="8390" w:type="dxa"/>
          </w:tcPr>
          <w:p w14:paraId="3977D3FD" w14:textId="07F21729" w:rsidR="00891404" w:rsidRPr="00B00C86" w:rsidRDefault="00891404" w:rsidP="005977C1">
            <w:pPr>
              <w:widowControl w:val="0"/>
              <w:tabs>
                <w:tab w:val="right" w:pos="7254"/>
              </w:tabs>
              <w:spacing w:before="120" w:after="120"/>
              <w:rPr>
                <w:i/>
              </w:rPr>
            </w:pPr>
            <w:r w:rsidRPr="00B00C86">
              <w:t xml:space="preserve">The currency that shall be used for </w:t>
            </w:r>
            <w:r w:rsidR="00FA702D" w:rsidRPr="00B00C86">
              <w:t>Tender</w:t>
            </w:r>
            <w:r w:rsidRPr="00B00C86">
              <w:t xml:space="preserve"> evaluation and comparison purposes to convert at the selling exchange rate all </w:t>
            </w:r>
            <w:r w:rsidR="00FA702D" w:rsidRPr="00B00C86">
              <w:t>Tender</w:t>
            </w:r>
            <w:r w:rsidRPr="00B00C86">
              <w:t xml:space="preserve"> prices expressed in various currencies into a single </w:t>
            </w:r>
            <w:r w:rsidRPr="007E1272">
              <w:t xml:space="preserve">currency is: </w:t>
            </w:r>
            <w:r w:rsidRPr="007E1272">
              <w:rPr>
                <w:b/>
                <w:i/>
              </w:rPr>
              <w:t>[Insert name of currency]</w:t>
            </w:r>
            <w:r w:rsidRPr="00B00C86">
              <w:rPr>
                <w:i/>
              </w:rPr>
              <w:t xml:space="preserve"> </w:t>
            </w:r>
          </w:p>
          <w:p w14:paraId="1E1FA262" w14:textId="76D4C0E5" w:rsidR="003A1A0E" w:rsidRPr="00B00C86" w:rsidRDefault="003A1A0E" w:rsidP="005977C1">
            <w:pPr>
              <w:widowControl w:val="0"/>
              <w:autoSpaceDE w:val="0"/>
              <w:autoSpaceDN w:val="0"/>
              <w:adjustRightInd w:val="0"/>
              <w:spacing w:before="120" w:after="120"/>
            </w:pPr>
            <w:r w:rsidRPr="00B00C86">
              <w:t xml:space="preserve">The source for determining exchange rates is: </w:t>
            </w:r>
            <w:r w:rsidRPr="00B00C86">
              <w:rPr>
                <w:b/>
                <w:bCs/>
                <w:i/>
                <w:iCs/>
              </w:rPr>
              <w:t>[insert a publicly available source and specific exchange rate, such as the closing selling rate]</w:t>
            </w:r>
          </w:p>
          <w:p w14:paraId="06265EE2" w14:textId="1D03C522" w:rsidR="00891404" w:rsidRPr="00B00C86" w:rsidRDefault="00891404" w:rsidP="005977C1">
            <w:pPr>
              <w:widowControl w:val="0"/>
              <w:autoSpaceDE w:val="0"/>
              <w:autoSpaceDN w:val="0"/>
              <w:adjustRightInd w:val="0"/>
              <w:spacing w:before="120" w:after="120"/>
              <w:rPr>
                <w:b/>
                <w:szCs w:val="24"/>
              </w:rPr>
            </w:pPr>
            <w:r w:rsidRPr="00B00C86">
              <w:t xml:space="preserve">The date for the exchange rate shall be </w:t>
            </w:r>
            <w:r w:rsidR="002F7223" w:rsidRPr="00B00C86">
              <w:t xml:space="preserve">seven (7) </w:t>
            </w:r>
            <w:r w:rsidR="00753CFE" w:rsidRPr="00B00C86">
              <w:t xml:space="preserve">days prior to the </w:t>
            </w:r>
            <w:r w:rsidRPr="00B00C86">
              <w:t xml:space="preserve">deadline for submission of </w:t>
            </w:r>
            <w:r w:rsidR="00FA702D" w:rsidRPr="00B00C86">
              <w:t>Tender</w:t>
            </w:r>
            <w:r w:rsidRPr="00B00C86">
              <w:t xml:space="preserve">s as specified in </w:t>
            </w:r>
            <w:r w:rsidR="007F0961" w:rsidRPr="00B00C86">
              <w:rPr>
                <w:b/>
              </w:rPr>
              <w:t>ITT</w:t>
            </w:r>
            <w:r w:rsidRPr="00B00C86">
              <w:rPr>
                <w:b/>
              </w:rPr>
              <w:t xml:space="preserve"> 23</w:t>
            </w:r>
            <w:r w:rsidRPr="00B00C86">
              <w:t xml:space="preserve">, unless otherwise specified by the Employer. </w:t>
            </w:r>
          </w:p>
          <w:p w14:paraId="0912C5D1" w14:textId="4912C68E" w:rsidR="00891404" w:rsidRPr="00B00C86" w:rsidRDefault="00891404" w:rsidP="005977C1">
            <w:pPr>
              <w:widowControl w:val="0"/>
              <w:spacing w:before="120" w:after="120"/>
              <w:rPr>
                <w:szCs w:val="24"/>
              </w:rPr>
            </w:pPr>
            <w:r w:rsidRPr="00B00C86">
              <w:rPr>
                <w:szCs w:val="24"/>
              </w:rPr>
              <w:t xml:space="preserve">The currency(ies) of the </w:t>
            </w:r>
            <w:r w:rsidR="00FA702D" w:rsidRPr="00B00C86">
              <w:rPr>
                <w:szCs w:val="24"/>
              </w:rPr>
              <w:t>Tender</w:t>
            </w:r>
            <w:r w:rsidRPr="00B00C86">
              <w:rPr>
                <w:szCs w:val="24"/>
              </w:rPr>
              <w:t xml:space="preserve"> shall be converted into a single currency in accordance with the procedure under Alternative _____ that follows: </w:t>
            </w:r>
          </w:p>
          <w:p w14:paraId="303BA1DE" w14:textId="15665C95" w:rsidR="00891404" w:rsidRPr="00A96E7C" w:rsidRDefault="00891404" w:rsidP="005977C1">
            <w:pPr>
              <w:widowControl w:val="0"/>
              <w:tabs>
                <w:tab w:val="right" w:pos="7254"/>
              </w:tabs>
              <w:spacing w:before="120" w:after="120"/>
              <w:rPr>
                <w:b/>
                <w:i/>
                <w:szCs w:val="24"/>
              </w:rPr>
            </w:pPr>
            <w:r w:rsidRPr="00A96E7C">
              <w:rPr>
                <w:b/>
                <w:i/>
                <w:szCs w:val="24"/>
              </w:rPr>
              <w:t xml:space="preserve">Alternative A: </w:t>
            </w:r>
            <w:r w:rsidR="0011340F" w:rsidRPr="00A96E7C">
              <w:rPr>
                <w:b/>
                <w:i/>
                <w:szCs w:val="24"/>
              </w:rPr>
              <w:t>Tenderer</w:t>
            </w:r>
            <w:r w:rsidRPr="00A96E7C">
              <w:rPr>
                <w:b/>
                <w:i/>
                <w:szCs w:val="24"/>
              </w:rPr>
              <w:t>s quote entirely in local currency</w:t>
            </w:r>
          </w:p>
          <w:p w14:paraId="7ABD8B4D" w14:textId="34AE7C39" w:rsidR="00891404" w:rsidRPr="00A96E7C" w:rsidRDefault="00891404" w:rsidP="005977C1">
            <w:pPr>
              <w:widowControl w:val="0"/>
              <w:tabs>
                <w:tab w:val="left" w:pos="540"/>
              </w:tabs>
              <w:suppressAutoHyphens/>
              <w:spacing w:before="120" w:after="120"/>
              <w:ind w:right="-72"/>
              <w:rPr>
                <w:szCs w:val="24"/>
              </w:rPr>
            </w:pPr>
            <w:r w:rsidRPr="00A96E7C">
              <w:rPr>
                <w:szCs w:val="24"/>
              </w:rPr>
              <w:t xml:space="preserve">For comparison of </w:t>
            </w:r>
            <w:r w:rsidR="00FA702D" w:rsidRPr="00A96E7C">
              <w:rPr>
                <w:szCs w:val="24"/>
              </w:rPr>
              <w:t>Tender</w:t>
            </w:r>
            <w:r w:rsidRPr="00A96E7C">
              <w:rPr>
                <w:szCs w:val="24"/>
              </w:rPr>
              <w:t xml:space="preserve">s, the </w:t>
            </w:r>
            <w:r w:rsidR="00FA702D" w:rsidRPr="00A96E7C">
              <w:rPr>
                <w:szCs w:val="24"/>
              </w:rPr>
              <w:t>Tender</w:t>
            </w:r>
            <w:r w:rsidRPr="00A96E7C">
              <w:rPr>
                <w:szCs w:val="24"/>
              </w:rPr>
              <w:t xml:space="preserve"> </w:t>
            </w:r>
            <w:r w:rsidR="00700A76" w:rsidRPr="00A96E7C">
              <w:rPr>
                <w:szCs w:val="24"/>
              </w:rPr>
              <w:t>price</w:t>
            </w:r>
            <w:r w:rsidRPr="00A96E7C">
              <w:rPr>
                <w:szCs w:val="24"/>
              </w:rPr>
              <w:t xml:space="preserve">, corrected pursuant to </w:t>
            </w:r>
            <w:r w:rsidR="007F0961" w:rsidRPr="00A96E7C">
              <w:rPr>
                <w:b/>
                <w:szCs w:val="24"/>
              </w:rPr>
              <w:t>ITT</w:t>
            </w:r>
            <w:r w:rsidRPr="00A96E7C">
              <w:rPr>
                <w:b/>
                <w:szCs w:val="24"/>
              </w:rPr>
              <w:t xml:space="preserve"> 37.1,</w:t>
            </w:r>
            <w:r w:rsidRPr="00A96E7C">
              <w:rPr>
                <w:szCs w:val="24"/>
              </w:rPr>
              <w:t xml:space="preserve"> shall first be broken down into the respective amounts payable in various currencies by using the selling exchange rates specified by the </w:t>
            </w:r>
            <w:r w:rsidR="0011340F" w:rsidRPr="00A96E7C">
              <w:rPr>
                <w:szCs w:val="24"/>
              </w:rPr>
              <w:t>Tenderer</w:t>
            </w:r>
            <w:r w:rsidRPr="00A96E7C">
              <w:rPr>
                <w:szCs w:val="24"/>
              </w:rPr>
              <w:t xml:space="preserve"> in accordance with </w:t>
            </w:r>
            <w:r w:rsidR="007F0961" w:rsidRPr="00A96E7C">
              <w:rPr>
                <w:b/>
                <w:szCs w:val="24"/>
              </w:rPr>
              <w:t>ITT</w:t>
            </w:r>
            <w:r w:rsidRPr="00A96E7C">
              <w:rPr>
                <w:b/>
                <w:szCs w:val="24"/>
              </w:rPr>
              <w:t xml:space="preserve"> 16.1.</w:t>
            </w:r>
          </w:p>
          <w:p w14:paraId="5495F804" w14:textId="24E06C80" w:rsidR="00891404" w:rsidRPr="00B00C86" w:rsidRDefault="00891404" w:rsidP="005977C1">
            <w:pPr>
              <w:widowControl w:val="0"/>
              <w:tabs>
                <w:tab w:val="left" w:pos="1080"/>
              </w:tabs>
              <w:suppressAutoHyphens/>
              <w:spacing w:before="120" w:after="120"/>
              <w:ind w:right="-72"/>
              <w:rPr>
                <w:szCs w:val="24"/>
              </w:rPr>
            </w:pPr>
            <w:r w:rsidRPr="00A96E7C">
              <w:rPr>
                <w:szCs w:val="24"/>
              </w:rPr>
              <w:t xml:space="preserve">In the second step, the Employer will convert the amounts in various currencies in </w:t>
            </w:r>
            <w:r w:rsidRPr="00A96E7C">
              <w:rPr>
                <w:szCs w:val="24"/>
              </w:rPr>
              <w:lastRenderedPageBreak/>
              <w:t xml:space="preserve">which the </w:t>
            </w:r>
            <w:r w:rsidR="00FA702D" w:rsidRPr="00A96E7C">
              <w:rPr>
                <w:szCs w:val="24"/>
              </w:rPr>
              <w:t>Tender</w:t>
            </w:r>
            <w:r w:rsidRPr="00A96E7C">
              <w:rPr>
                <w:szCs w:val="24"/>
              </w:rPr>
              <w:t xml:space="preserve"> </w:t>
            </w:r>
            <w:r w:rsidR="00700A76" w:rsidRPr="00A96E7C">
              <w:rPr>
                <w:szCs w:val="24"/>
              </w:rPr>
              <w:t xml:space="preserve">price </w:t>
            </w:r>
            <w:r w:rsidRPr="00A96E7C">
              <w:rPr>
                <w:szCs w:val="24"/>
              </w:rPr>
              <w:t xml:space="preserve">is payable (excluding Provisional Sums) to the single currency identified above </w:t>
            </w:r>
            <w:r w:rsidRPr="00D6294F">
              <w:rPr>
                <w:szCs w:val="24"/>
              </w:rPr>
              <w:t>at the selling rates established for similar transactions by the authority specified and, on the date, stipulated above</w:t>
            </w:r>
            <w:r w:rsidRPr="00A96E7C">
              <w:rPr>
                <w:szCs w:val="24"/>
              </w:rPr>
              <w:t>.</w:t>
            </w:r>
          </w:p>
          <w:p w14:paraId="185892CA" w14:textId="77777777" w:rsidR="00891404" w:rsidRPr="00B00C86" w:rsidRDefault="00891404" w:rsidP="005977C1">
            <w:pPr>
              <w:widowControl w:val="0"/>
              <w:tabs>
                <w:tab w:val="left" w:pos="1080"/>
              </w:tabs>
              <w:suppressAutoHyphens/>
              <w:spacing w:before="120" w:after="120"/>
              <w:ind w:right="-72"/>
              <w:rPr>
                <w:b/>
                <w:bCs/>
                <w:i/>
                <w:iCs/>
                <w:szCs w:val="24"/>
              </w:rPr>
            </w:pPr>
            <w:r w:rsidRPr="00B00C86">
              <w:rPr>
                <w:b/>
                <w:bCs/>
                <w:i/>
                <w:iCs/>
                <w:szCs w:val="24"/>
              </w:rPr>
              <w:t>OR</w:t>
            </w:r>
          </w:p>
          <w:p w14:paraId="190400FD" w14:textId="26E1015F" w:rsidR="00891404" w:rsidRPr="00B00C86" w:rsidRDefault="00891404" w:rsidP="005977C1">
            <w:pPr>
              <w:widowControl w:val="0"/>
              <w:tabs>
                <w:tab w:val="right" w:pos="7254"/>
              </w:tabs>
              <w:spacing w:before="120" w:after="120"/>
              <w:rPr>
                <w:b/>
                <w:i/>
                <w:szCs w:val="24"/>
              </w:rPr>
            </w:pPr>
            <w:r w:rsidRPr="00B00C86">
              <w:rPr>
                <w:b/>
                <w:i/>
                <w:szCs w:val="24"/>
              </w:rPr>
              <w:t xml:space="preserve">Alternative B: </w:t>
            </w:r>
            <w:r w:rsidR="0011340F" w:rsidRPr="00B00C86">
              <w:rPr>
                <w:b/>
                <w:i/>
                <w:szCs w:val="24"/>
              </w:rPr>
              <w:t>Tenderer</w:t>
            </w:r>
            <w:r w:rsidRPr="00B00C86">
              <w:rPr>
                <w:b/>
                <w:i/>
                <w:szCs w:val="24"/>
              </w:rPr>
              <w:t>s quote in local and foreign currencies</w:t>
            </w:r>
          </w:p>
          <w:p w14:paraId="49A6A6D4" w14:textId="50AF4384" w:rsidR="00891404" w:rsidRPr="00B00C86" w:rsidRDefault="00891404" w:rsidP="005977C1">
            <w:pPr>
              <w:tabs>
                <w:tab w:val="right" w:pos="7254"/>
              </w:tabs>
              <w:spacing w:before="120" w:after="120"/>
              <w:rPr>
                <w:szCs w:val="24"/>
              </w:rPr>
            </w:pPr>
            <w:r w:rsidRPr="00B00C86">
              <w:rPr>
                <w:szCs w:val="24"/>
              </w:rPr>
              <w:t xml:space="preserve">The Employer will convert the amounts in various currencies in which the </w:t>
            </w:r>
            <w:r w:rsidR="00FA702D" w:rsidRPr="00B00C86">
              <w:rPr>
                <w:szCs w:val="24"/>
              </w:rPr>
              <w:t>Tender</w:t>
            </w:r>
            <w:r w:rsidRPr="00B00C86">
              <w:rPr>
                <w:szCs w:val="24"/>
              </w:rPr>
              <w:t xml:space="preserve"> </w:t>
            </w:r>
            <w:r w:rsidR="00700A76" w:rsidRPr="00B00C86">
              <w:rPr>
                <w:szCs w:val="24"/>
              </w:rPr>
              <w:t>price</w:t>
            </w:r>
            <w:r w:rsidRPr="00B00C86">
              <w:rPr>
                <w:szCs w:val="24"/>
              </w:rPr>
              <w:t xml:space="preserve">, corrected pursuant to </w:t>
            </w:r>
            <w:r w:rsidR="007F0961" w:rsidRPr="00B00C86">
              <w:rPr>
                <w:b/>
                <w:szCs w:val="24"/>
              </w:rPr>
              <w:t>ITT</w:t>
            </w:r>
            <w:r w:rsidRPr="00B00C86">
              <w:rPr>
                <w:b/>
                <w:szCs w:val="24"/>
              </w:rPr>
              <w:t xml:space="preserve"> 37.1</w:t>
            </w:r>
            <w:r w:rsidRPr="00B00C86">
              <w:rPr>
                <w:szCs w:val="24"/>
              </w:rPr>
              <w:t xml:space="preserve">, is payable (excluding Provisional Sums) to </w:t>
            </w:r>
            <w:r w:rsidRPr="00B00C86">
              <w:rPr>
                <w:spacing w:val="-4"/>
                <w:szCs w:val="24"/>
              </w:rPr>
              <w:t xml:space="preserve">the </w:t>
            </w:r>
            <w:r w:rsidRPr="00B00C86">
              <w:rPr>
                <w:szCs w:val="24"/>
              </w:rPr>
              <w:t xml:space="preserve">single currency identified above </w:t>
            </w:r>
            <w:r w:rsidRPr="00EA1BE8">
              <w:rPr>
                <w:szCs w:val="24"/>
              </w:rPr>
              <w:t>at the selling rates established for similar</w:t>
            </w:r>
            <w:r w:rsidRPr="00EA1BE8">
              <w:t xml:space="preserve"> transactions by the authority specified and on the date stipulated above</w:t>
            </w:r>
            <w:r w:rsidRPr="00B00C86">
              <w:t>.</w:t>
            </w:r>
            <w:r w:rsidRPr="00B00C86" w:rsidDel="004B115F">
              <w:t xml:space="preserve"> </w:t>
            </w:r>
          </w:p>
        </w:tc>
      </w:tr>
      <w:tr w:rsidR="00B00C86" w:rsidRPr="00B00C86" w14:paraId="79A14A3E" w14:textId="77777777" w:rsidTr="00CA6775">
        <w:trPr>
          <w:gridAfter w:val="1"/>
          <w:wAfter w:w="6" w:type="dxa"/>
        </w:trPr>
        <w:tc>
          <w:tcPr>
            <w:tcW w:w="990" w:type="dxa"/>
          </w:tcPr>
          <w:p w14:paraId="4E5D54D4" w14:textId="01082F66" w:rsidR="00891404" w:rsidRPr="00B00C86" w:rsidRDefault="007F0961" w:rsidP="005977C1">
            <w:pPr>
              <w:tabs>
                <w:tab w:val="right" w:pos="7434"/>
              </w:tabs>
              <w:spacing w:before="120" w:after="120"/>
              <w:rPr>
                <w:b/>
                <w:szCs w:val="24"/>
              </w:rPr>
            </w:pPr>
            <w:r w:rsidRPr="00B00C86">
              <w:rPr>
                <w:b/>
                <w:szCs w:val="24"/>
              </w:rPr>
              <w:lastRenderedPageBreak/>
              <w:t>ITT</w:t>
            </w:r>
            <w:r w:rsidR="00891404" w:rsidRPr="00B00C86">
              <w:rPr>
                <w:b/>
                <w:szCs w:val="24"/>
              </w:rPr>
              <w:t xml:space="preserve"> 39.1</w:t>
            </w:r>
          </w:p>
        </w:tc>
        <w:tc>
          <w:tcPr>
            <w:tcW w:w="8390" w:type="dxa"/>
          </w:tcPr>
          <w:p w14:paraId="6D8C2014" w14:textId="7D0F0699" w:rsidR="00891404" w:rsidRPr="00B00C86" w:rsidRDefault="00891404" w:rsidP="005977C1">
            <w:pPr>
              <w:tabs>
                <w:tab w:val="right" w:pos="7254"/>
              </w:tabs>
              <w:spacing w:before="120" w:after="120"/>
              <w:rPr>
                <w:b/>
                <w:i/>
                <w:noProof/>
                <w:szCs w:val="24"/>
              </w:rPr>
            </w:pPr>
            <w:r w:rsidRPr="00B00C86">
              <w:rPr>
                <w:b/>
                <w:i/>
                <w:noProof/>
                <w:szCs w:val="24"/>
              </w:rPr>
              <w:t xml:space="preserve">[The following provision should be included and the required corresponding information inserted </w:t>
            </w:r>
            <w:r w:rsidRPr="00B00C86">
              <w:rPr>
                <w:b/>
                <w:i/>
                <w:noProof/>
                <w:szCs w:val="24"/>
                <w:u w:val="single"/>
              </w:rPr>
              <w:t>only</w:t>
            </w:r>
            <w:r w:rsidRPr="00B00C86">
              <w:rPr>
                <w:b/>
                <w:i/>
                <w:noProof/>
                <w:szCs w:val="24"/>
              </w:rPr>
              <w:t xml:space="preserve"> if the Employer intends to apply </w:t>
            </w:r>
            <w:r w:rsidR="00186E1B" w:rsidRPr="00B00C86">
              <w:rPr>
                <w:b/>
                <w:i/>
                <w:noProof/>
                <w:szCs w:val="24"/>
              </w:rPr>
              <w:t>provisions for development of domestic industry (such as a margin of preference)</w:t>
            </w:r>
            <w:r w:rsidRPr="00B00C86">
              <w:rPr>
                <w:b/>
                <w:i/>
                <w:noProof/>
                <w:szCs w:val="24"/>
              </w:rPr>
              <w:t xml:space="preserve"> and it is allowed in the Procurement Plan for the subject contract. Otherwise delete</w:t>
            </w:r>
            <w:r w:rsidR="00186E1B" w:rsidRPr="00B00C86">
              <w:rPr>
                <w:b/>
                <w:i/>
                <w:noProof/>
                <w:szCs w:val="24"/>
              </w:rPr>
              <w:t>.</w:t>
            </w:r>
            <w:r w:rsidRPr="00B00C86">
              <w:rPr>
                <w:b/>
                <w:i/>
                <w:noProof/>
                <w:szCs w:val="24"/>
              </w:rPr>
              <w:t>]</w:t>
            </w:r>
          </w:p>
          <w:p w14:paraId="33B7A204" w14:textId="4EE73B6D" w:rsidR="00891404" w:rsidRPr="00B00C86" w:rsidRDefault="00186E1B" w:rsidP="005977C1">
            <w:pPr>
              <w:tabs>
                <w:tab w:val="right" w:pos="7254"/>
              </w:tabs>
              <w:spacing w:before="120" w:after="120"/>
              <w:rPr>
                <w:noProof/>
                <w:szCs w:val="24"/>
              </w:rPr>
            </w:pPr>
            <w:r w:rsidRPr="00B00C86">
              <w:rPr>
                <w:noProof/>
                <w:szCs w:val="24"/>
              </w:rPr>
              <w:t xml:space="preserve">Provisions for development of domestic industry (such as a </w:t>
            </w:r>
            <w:r w:rsidR="00891404" w:rsidRPr="00B00C86">
              <w:rPr>
                <w:noProof/>
                <w:szCs w:val="24"/>
              </w:rPr>
              <w:t>margin of domestic preference</w:t>
            </w:r>
            <w:r w:rsidRPr="00B00C86">
              <w:rPr>
                <w:noProof/>
                <w:szCs w:val="24"/>
              </w:rPr>
              <w:t>)</w:t>
            </w:r>
            <w:r w:rsidR="00891404" w:rsidRPr="00B00C86">
              <w:rPr>
                <w:noProof/>
                <w:szCs w:val="24"/>
              </w:rPr>
              <w:t xml:space="preserve"> </w:t>
            </w:r>
            <w:r w:rsidR="00891404" w:rsidRPr="00B00C86">
              <w:rPr>
                <w:b/>
                <w:i/>
                <w:noProof/>
                <w:szCs w:val="24"/>
              </w:rPr>
              <w:t>[insert</w:t>
            </w:r>
            <w:r w:rsidR="00891404" w:rsidRPr="00B00C86">
              <w:rPr>
                <w:b/>
                <w:noProof/>
                <w:szCs w:val="24"/>
              </w:rPr>
              <w:t xml:space="preserve"> </w:t>
            </w:r>
            <w:r w:rsidR="00891404" w:rsidRPr="00B00C86">
              <w:rPr>
                <w:b/>
                <w:i/>
                <w:noProof/>
                <w:szCs w:val="24"/>
              </w:rPr>
              <w:t>either “shall” or “shall not”</w:t>
            </w:r>
            <w:r w:rsidR="00891404" w:rsidRPr="00B00C86">
              <w:rPr>
                <w:b/>
                <w:i/>
                <w:iCs/>
                <w:noProof/>
                <w:szCs w:val="24"/>
              </w:rPr>
              <w:t>]</w:t>
            </w:r>
            <w:r w:rsidR="00891404" w:rsidRPr="00B00C86">
              <w:rPr>
                <w:i/>
                <w:noProof/>
                <w:szCs w:val="24"/>
              </w:rPr>
              <w:t xml:space="preserve"> _________</w:t>
            </w:r>
            <w:r w:rsidR="00891404" w:rsidRPr="00B00C86">
              <w:rPr>
                <w:noProof/>
                <w:szCs w:val="24"/>
              </w:rPr>
              <w:t xml:space="preserve">apply. </w:t>
            </w:r>
          </w:p>
          <w:p w14:paraId="26CF4BF2" w14:textId="4C47EF78" w:rsidR="00891404" w:rsidRPr="00B00C86" w:rsidRDefault="00891404" w:rsidP="005977C1">
            <w:pPr>
              <w:spacing w:before="120" w:after="120"/>
              <w:rPr>
                <w:szCs w:val="24"/>
              </w:rPr>
            </w:pPr>
            <w:r w:rsidRPr="00B00C86">
              <w:rPr>
                <w:b/>
                <w:i/>
                <w:noProof/>
                <w:szCs w:val="24"/>
              </w:rPr>
              <w:t>[</w:t>
            </w:r>
            <w:r w:rsidRPr="00B00C86">
              <w:rPr>
                <w:b/>
                <w:i/>
                <w:iCs/>
                <w:noProof/>
                <w:szCs w:val="24"/>
              </w:rPr>
              <w:t xml:space="preserve">If </w:t>
            </w:r>
            <w:r w:rsidR="00186E1B" w:rsidRPr="00B00C86">
              <w:rPr>
                <w:b/>
                <w:i/>
                <w:iCs/>
                <w:noProof/>
                <w:szCs w:val="24"/>
              </w:rPr>
              <w:t>the above provision</w:t>
            </w:r>
            <w:r w:rsidRPr="00B00C86">
              <w:rPr>
                <w:b/>
                <w:i/>
                <w:iCs/>
                <w:noProof/>
                <w:szCs w:val="24"/>
              </w:rPr>
              <w:t xml:space="preserve"> applies, the application methodology shall be defined in Section III</w:t>
            </w:r>
            <w:r w:rsidR="008F5107">
              <w:rPr>
                <w:b/>
                <w:i/>
                <w:iCs/>
                <w:noProof/>
                <w:szCs w:val="24"/>
              </w:rPr>
              <w:t xml:space="preserve">, </w:t>
            </w:r>
            <w:r w:rsidRPr="00B00C86">
              <w:rPr>
                <w:b/>
                <w:i/>
                <w:iCs/>
                <w:noProof/>
                <w:szCs w:val="24"/>
              </w:rPr>
              <w:t>Evaluation and Qualification Criteria.]</w:t>
            </w:r>
          </w:p>
        </w:tc>
      </w:tr>
      <w:tr w:rsidR="00B00C86" w:rsidRPr="00B00C86" w14:paraId="4592C323" w14:textId="77777777" w:rsidTr="00CA6775">
        <w:trPr>
          <w:gridAfter w:val="1"/>
          <w:wAfter w:w="6" w:type="dxa"/>
        </w:trPr>
        <w:tc>
          <w:tcPr>
            <w:tcW w:w="990" w:type="dxa"/>
          </w:tcPr>
          <w:p w14:paraId="3BAA29BB" w14:textId="050D7A84" w:rsidR="00891404" w:rsidRPr="00B00C86" w:rsidRDefault="007F0961" w:rsidP="005977C1">
            <w:pPr>
              <w:tabs>
                <w:tab w:val="right" w:pos="7434"/>
              </w:tabs>
              <w:spacing w:before="120" w:after="120"/>
              <w:rPr>
                <w:b/>
                <w:szCs w:val="24"/>
              </w:rPr>
            </w:pPr>
            <w:r w:rsidRPr="00B00C86">
              <w:rPr>
                <w:b/>
                <w:noProof/>
              </w:rPr>
              <w:t>ITT</w:t>
            </w:r>
            <w:r w:rsidR="00891404" w:rsidRPr="00B00C86">
              <w:rPr>
                <w:b/>
                <w:noProof/>
              </w:rPr>
              <w:t xml:space="preserve"> 40.1 (f)</w:t>
            </w:r>
          </w:p>
        </w:tc>
        <w:tc>
          <w:tcPr>
            <w:tcW w:w="8390" w:type="dxa"/>
          </w:tcPr>
          <w:p w14:paraId="0A0FB27E" w14:textId="77777777" w:rsidR="00891404" w:rsidRPr="00B00C86" w:rsidRDefault="00891404" w:rsidP="005977C1">
            <w:pPr>
              <w:spacing w:before="120" w:after="120"/>
              <w:rPr>
                <w:b/>
                <w:i/>
                <w:szCs w:val="24"/>
              </w:rPr>
            </w:pPr>
            <w:r w:rsidRPr="00B00C86">
              <w:rPr>
                <w:szCs w:val="24"/>
              </w:rPr>
              <w:t xml:space="preserve">The adjustments shall be determined using the following criteria as detailed in Section III: </w:t>
            </w:r>
          </w:p>
          <w:p w14:paraId="173F5129" w14:textId="77777777" w:rsidR="00891404" w:rsidRPr="00B00C86" w:rsidRDefault="00891404" w:rsidP="00F624F7">
            <w:pPr>
              <w:pStyle w:val="ListParagraph"/>
              <w:numPr>
                <w:ilvl w:val="0"/>
                <w:numId w:val="56"/>
              </w:numPr>
              <w:spacing w:before="120" w:after="120"/>
              <w:contextualSpacing w:val="0"/>
              <w:jc w:val="left"/>
              <w:rPr>
                <w:szCs w:val="24"/>
              </w:rPr>
            </w:pPr>
            <w:r w:rsidRPr="00B00C86">
              <w:rPr>
                <w:szCs w:val="24"/>
              </w:rPr>
              <w:t xml:space="preserve">Deviation in Time Schedule: </w:t>
            </w:r>
            <w:r w:rsidRPr="00B00C86">
              <w:rPr>
                <w:b/>
                <w:bCs/>
                <w:i/>
                <w:iCs/>
                <w:szCs w:val="24"/>
              </w:rPr>
              <w:t>[insert Yes or No. If yes insert the adjustment factor in Section III, Evaluation and Qualification Criteria]</w:t>
            </w:r>
            <w:r w:rsidRPr="00B00C86">
              <w:rPr>
                <w:i/>
                <w:iCs/>
                <w:szCs w:val="24"/>
              </w:rPr>
              <w:t>;</w:t>
            </w:r>
          </w:p>
          <w:p w14:paraId="61519DF6" w14:textId="77777777" w:rsidR="003D75B5" w:rsidRDefault="00331E06" w:rsidP="00F624F7">
            <w:pPr>
              <w:pStyle w:val="ListParagraph"/>
              <w:numPr>
                <w:ilvl w:val="0"/>
                <w:numId w:val="56"/>
              </w:numPr>
              <w:spacing w:before="120" w:after="120"/>
              <w:ind w:left="728"/>
              <w:contextualSpacing w:val="0"/>
              <w:jc w:val="left"/>
              <w:rPr>
                <w:szCs w:val="24"/>
              </w:rPr>
            </w:pPr>
            <w:r w:rsidRPr="00B00C86">
              <w:rPr>
                <w:noProof/>
                <w:szCs w:val="24"/>
              </w:rPr>
              <w:t xml:space="preserve">Life cycle costs: the </w:t>
            </w:r>
            <w:r w:rsidRPr="00B00C86" w:rsidDel="00E572C6">
              <w:rPr>
                <w:noProof/>
                <w:szCs w:val="24"/>
              </w:rPr>
              <w:t xml:space="preserve">projected operating and maintenance </w:t>
            </w:r>
            <w:r w:rsidRPr="00B00C86">
              <w:rPr>
                <w:noProof/>
                <w:szCs w:val="24"/>
              </w:rPr>
              <w:t xml:space="preserve">costs for the Works </w:t>
            </w:r>
            <w:r w:rsidRPr="00B00C86">
              <w:rPr>
                <w:b/>
                <w:bCs/>
                <w:i/>
                <w:noProof/>
                <w:szCs w:val="24"/>
              </w:rPr>
              <w:t xml:space="preserve">[insert Yes or No. If yes, insert the </w:t>
            </w:r>
            <w:r w:rsidR="006C7C05" w:rsidRPr="00B00C86">
              <w:rPr>
                <w:b/>
                <w:bCs/>
                <w:i/>
                <w:noProof/>
                <w:szCs w:val="24"/>
              </w:rPr>
              <w:t>m</w:t>
            </w:r>
            <w:r w:rsidRPr="00B00C86">
              <w:rPr>
                <w:b/>
                <w:bCs/>
                <w:i/>
                <w:noProof/>
                <w:szCs w:val="24"/>
              </w:rPr>
              <w:t>ethodology and criteria in Section III, Evaluation and Qualification Criteria]</w:t>
            </w:r>
            <w:r w:rsidR="00891404" w:rsidRPr="00B00C86">
              <w:rPr>
                <w:szCs w:val="24"/>
              </w:rPr>
              <w:t>;</w:t>
            </w:r>
            <w:r w:rsidR="004B1B4F" w:rsidRPr="00B00C86">
              <w:rPr>
                <w:szCs w:val="24"/>
              </w:rPr>
              <w:t xml:space="preserve"> </w:t>
            </w:r>
          </w:p>
          <w:p w14:paraId="2CAC51FE" w14:textId="73CC0FF2" w:rsidR="00891404" w:rsidRPr="00C245BE" w:rsidRDefault="00B159C7" w:rsidP="00C245BE">
            <w:pPr>
              <w:pStyle w:val="ListParagraph"/>
              <w:numPr>
                <w:ilvl w:val="0"/>
                <w:numId w:val="56"/>
              </w:numPr>
              <w:spacing w:before="120" w:after="120"/>
              <w:contextualSpacing w:val="0"/>
              <w:jc w:val="left"/>
              <w:rPr>
                <w:iCs/>
                <w:szCs w:val="24"/>
              </w:rPr>
            </w:pPr>
            <w:r w:rsidRPr="00B159C7">
              <w:rPr>
                <w:iCs/>
                <w:szCs w:val="24"/>
              </w:rPr>
              <w:t>Sustainable Procurement</w:t>
            </w:r>
            <w:r w:rsidR="00C245BE">
              <w:rPr>
                <w:iCs/>
                <w:szCs w:val="24"/>
              </w:rPr>
              <w:t xml:space="preserve">: </w:t>
            </w:r>
            <w:r w:rsidR="00C245BE" w:rsidRPr="00B00C86">
              <w:rPr>
                <w:b/>
                <w:bCs/>
                <w:i/>
                <w:noProof/>
                <w:szCs w:val="24"/>
              </w:rPr>
              <w:t>[insert Yes or No. If yes, insert the methodology and criteria in Section III, Evaluation and Qualification Criteria]</w:t>
            </w:r>
            <w:r w:rsidR="00C245BE" w:rsidRPr="00724B5F">
              <w:rPr>
                <w:i/>
                <w:noProof/>
                <w:szCs w:val="24"/>
              </w:rPr>
              <w:t>;</w:t>
            </w:r>
            <w:r w:rsidR="00C245BE">
              <w:rPr>
                <w:b/>
                <w:bCs/>
                <w:i/>
                <w:noProof/>
                <w:szCs w:val="24"/>
              </w:rPr>
              <w:t xml:space="preserve"> </w:t>
            </w:r>
            <w:r w:rsidR="00891404" w:rsidRPr="00C245BE">
              <w:rPr>
                <w:iCs/>
                <w:szCs w:val="24"/>
              </w:rPr>
              <w:t>and</w:t>
            </w:r>
          </w:p>
          <w:p w14:paraId="69D2584F" w14:textId="77777777" w:rsidR="00891404" w:rsidRPr="00B00C86" w:rsidRDefault="00891404" w:rsidP="00C245BE">
            <w:pPr>
              <w:pStyle w:val="ListParagraph"/>
              <w:numPr>
                <w:ilvl w:val="0"/>
                <w:numId w:val="56"/>
              </w:numPr>
              <w:spacing w:before="120" w:after="120"/>
              <w:contextualSpacing w:val="0"/>
              <w:jc w:val="left"/>
              <w:rPr>
                <w:b/>
                <w:bCs/>
                <w:szCs w:val="24"/>
              </w:rPr>
            </w:pPr>
            <w:r w:rsidRPr="00B00C86">
              <w:rPr>
                <w:b/>
                <w:bCs/>
                <w:i/>
                <w:szCs w:val="24"/>
              </w:rPr>
              <w:t>[insert any other specific criteria here and provide details in Section III, Evaluation and Qualification Criteria]</w:t>
            </w:r>
          </w:p>
        </w:tc>
      </w:tr>
      <w:tr w:rsidR="00B00C86" w:rsidRPr="00B00C86" w14:paraId="19039A6A" w14:textId="77777777" w:rsidTr="00347B8B">
        <w:trPr>
          <w:gridAfter w:val="1"/>
          <w:wAfter w:w="6" w:type="dxa"/>
        </w:trPr>
        <w:tc>
          <w:tcPr>
            <w:tcW w:w="9380" w:type="dxa"/>
            <w:gridSpan w:val="2"/>
          </w:tcPr>
          <w:p w14:paraId="2A54F9E5" w14:textId="7EAA8BAC" w:rsidR="00891404" w:rsidRPr="00B00C86" w:rsidRDefault="00891404" w:rsidP="005977C1">
            <w:pPr>
              <w:tabs>
                <w:tab w:val="right" w:pos="7254"/>
              </w:tabs>
              <w:spacing w:before="120" w:after="120"/>
              <w:jc w:val="center"/>
              <w:rPr>
                <w:szCs w:val="24"/>
              </w:rPr>
            </w:pPr>
            <w:bookmarkStart w:id="693" w:name="_Toc521606728"/>
            <w:r w:rsidRPr="00B00C86">
              <w:rPr>
                <w:b/>
                <w:sz w:val="32"/>
                <w:szCs w:val="32"/>
              </w:rPr>
              <w:t xml:space="preserve">J. </w:t>
            </w:r>
            <w:r w:rsidR="00186E1B" w:rsidRPr="00B00C86">
              <w:rPr>
                <w:b/>
                <w:sz w:val="32"/>
                <w:szCs w:val="32"/>
              </w:rPr>
              <w:t xml:space="preserve">Combined </w:t>
            </w:r>
            <w:r w:rsidRPr="00B00C86">
              <w:rPr>
                <w:b/>
                <w:sz w:val="32"/>
                <w:szCs w:val="32"/>
              </w:rPr>
              <w:t>Evaluation of Technical and Financial Part</w:t>
            </w:r>
            <w:bookmarkEnd w:id="693"/>
            <w:r w:rsidR="00186E1B" w:rsidRPr="00B00C86">
              <w:rPr>
                <w:b/>
                <w:sz w:val="32"/>
                <w:szCs w:val="32"/>
              </w:rPr>
              <w:t>s</w:t>
            </w:r>
          </w:p>
        </w:tc>
      </w:tr>
      <w:tr w:rsidR="00B00C86" w:rsidRPr="00B00C86" w14:paraId="558E148E" w14:textId="77777777" w:rsidTr="00CA6775">
        <w:trPr>
          <w:gridAfter w:val="1"/>
          <w:wAfter w:w="6" w:type="dxa"/>
        </w:trPr>
        <w:tc>
          <w:tcPr>
            <w:tcW w:w="990" w:type="dxa"/>
          </w:tcPr>
          <w:p w14:paraId="3A478E47" w14:textId="664B71C0" w:rsidR="00891404" w:rsidRPr="00B00C86" w:rsidRDefault="007F0961" w:rsidP="005977C1">
            <w:pPr>
              <w:tabs>
                <w:tab w:val="right" w:pos="7254"/>
              </w:tabs>
              <w:spacing w:before="120" w:after="120"/>
              <w:rPr>
                <w:b/>
                <w:szCs w:val="24"/>
              </w:rPr>
            </w:pPr>
            <w:r w:rsidRPr="00B00C86">
              <w:rPr>
                <w:b/>
                <w:szCs w:val="24"/>
              </w:rPr>
              <w:t>ITT</w:t>
            </w:r>
            <w:r w:rsidR="00891404" w:rsidRPr="00B00C86">
              <w:rPr>
                <w:b/>
                <w:szCs w:val="24"/>
              </w:rPr>
              <w:t xml:space="preserve"> 43.1</w:t>
            </w:r>
          </w:p>
        </w:tc>
        <w:tc>
          <w:tcPr>
            <w:tcW w:w="8390" w:type="dxa"/>
          </w:tcPr>
          <w:p w14:paraId="77821C8C" w14:textId="378CCFD7" w:rsidR="00891404" w:rsidRPr="00B00C86" w:rsidRDefault="00891404" w:rsidP="005977C1">
            <w:pPr>
              <w:tabs>
                <w:tab w:val="right" w:pos="7254"/>
              </w:tabs>
              <w:spacing w:before="120" w:after="120"/>
              <w:rPr>
                <w:i/>
                <w:szCs w:val="24"/>
              </w:rPr>
            </w:pPr>
            <w:r w:rsidRPr="00B00C86">
              <w:rPr>
                <w:szCs w:val="24"/>
              </w:rPr>
              <w:t xml:space="preserve">The weight to be given for cost is: ________ </w:t>
            </w:r>
            <w:r w:rsidRPr="00B00C86">
              <w:rPr>
                <w:b/>
                <w:bCs/>
                <w:i/>
                <w:szCs w:val="24"/>
              </w:rPr>
              <w:t>[indicate weight for cost such that weight for cost plus weight for total technical score is 1(one).]</w:t>
            </w:r>
          </w:p>
        </w:tc>
      </w:tr>
      <w:tr w:rsidR="00B00C86" w:rsidRPr="00B00C86" w14:paraId="2FE9D69F" w14:textId="77777777" w:rsidTr="00CA6775">
        <w:trPr>
          <w:gridAfter w:val="1"/>
          <w:wAfter w:w="6" w:type="dxa"/>
        </w:trPr>
        <w:tc>
          <w:tcPr>
            <w:tcW w:w="990" w:type="dxa"/>
          </w:tcPr>
          <w:p w14:paraId="46B7626E" w14:textId="7E41F7F3"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44.1</w:t>
            </w:r>
          </w:p>
        </w:tc>
        <w:tc>
          <w:tcPr>
            <w:tcW w:w="8390" w:type="dxa"/>
          </w:tcPr>
          <w:p w14:paraId="0447DD72" w14:textId="2E85F79C" w:rsidR="00891404" w:rsidRPr="00B00C86" w:rsidRDefault="00891404" w:rsidP="005977C1">
            <w:pPr>
              <w:tabs>
                <w:tab w:val="right" w:pos="7254"/>
              </w:tabs>
              <w:spacing w:before="120" w:after="120"/>
              <w:rPr>
                <w:szCs w:val="24"/>
              </w:rPr>
            </w:pPr>
            <w:r w:rsidRPr="00B00C86">
              <w:rPr>
                <w:szCs w:val="24"/>
              </w:rPr>
              <w:t xml:space="preserve">BAFO </w:t>
            </w:r>
            <w:r w:rsidRPr="00B00C86">
              <w:rPr>
                <w:b/>
                <w:bCs/>
                <w:i/>
                <w:iCs/>
                <w:szCs w:val="24"/>
              </w:rPr>
              <w:t>[“applies” / “does not apply”]</w:t>
            </w:r>
            <w:r w:rsidR="00E0772A" w:rsidRPr="00B00C86">
              <w:rPr>
                <w:b/>
                <w:bCs/>
                <w:i/>
                <w:iCs/>
                <w:szCs w:val="24"/>
              </w:rPr>
              <w:t>.</w:t>
            </w:r>
          </w:p>
          <w:p w14:paraId="54071CD4" w14:textId="77777777" w:rsidR="00891404" w:rsidRPr="00B00C86" w:rsidRDefault="00891404" w:rsidP="005977C1">
            <w:pPr>
              <w:tabs>
                <w:tab w:val="right" w:pos="7254"/>
              </w:tabs>
              <w:spacing w:before="120" w:after="120"/>
              <w:jc w:val="left"/>
              <w:rPr>
                <w:szCs w:val="24"/>
              </w:rPr>
            </w:pPr>
            <w:r w:rsidRPr="00B00C86">
              <w:rPr>
                <w:szCs w:val="24"/>
              </w:rPr>
              <w:t xml:space="preserve">If BAFO applies, the procedure will be: </w:t>
            </w:r>
            <w:r w:rsidRPr="00B00C86">
              <w:rPr>
                <w:i/>
                <w:szCs w:val="24"/>
                <w:u w:val="single"/>
              </w:rPr>
              <w:tab/>
            </w:r>
          </w:p>
        </w:tc>
      </w:tr>
      <w:tr w:rsidR="00B00C86" w:rsidRPr="00B00C86" w14:paraId="30551D6D" w14:textId="77777777" w:rsidTr="00CA6775">
        <w:trPr>
          <w:gridAfter w:val="1"/>
          <w:wAfter w:w="6" w:type="dxa"/>
        </w:trPr>
        <w:tc>
          <w:tcPr>
            <w:tcW w:w="990" w:type="dxa"/>
          </w:tcPr>
          <w:p w14:paraId="38DB50ED" w14:textId="6DFAC830" w:rsidR="00891404" w:rsidRPr="00B00C86" w:rsidRDefault="007F0961" w:rsidP="005977C1">
            <w:pPr>
              <w:tabs>
                <w:tab w:val="right" w:pos="7434"/>
              </w:tabs>
              <w:spacing w:before="120" w:after="120"/>
              <w:rPr>
                <w:b/>
                <w:szCs w:val="24"/>
              </w:rPr>
            </w:pPr>
            <w:r w:rsidRPr="00B00C86">
              <w:rPr>
                <w:b/>
                <w:szCs w:val="24"/>
              </w:rPr>
              <w:t>ITT</w:t>
            </w:r>
            <w:r w:rsidR="00891404" w:rsidRPr="00B00C86">
              <w:rPr>
                <w:b/>
                <w:szCs w:val="24"/>
              </w:rPr>
              <w:t xml:space="preserve"> 46.1</w:t>
            </w:r>
          </w:p>
        </w:tc>
        <w:tc>
          <w:tcPr>
            <w:tcW w:w="8390" w:type="dxa"/>
          </w:tcPr>
          <w:p w14:paraId="50BC72A8" w14:textId="6478ED0B" w:rsidR="00891404" w:rsidRPr="00B00C86" w:rsidRDefault="00891404" w:rsidP="005977C1">
            <w:pPr>
              <w:tabs>
                <w:tab w:val="right" w:pos="7254"/>
              </w:tabs>
              <w:spacing w:before="120" w:after="120"/>
              <w:rPr>
                <w:szCs w:val="24"/>
              </w:rPr>
            </w:pPr>
            <w:r w:rsidRPr="00B00C86">
              <w:rPr>
                <w:szCs w:val="24"/>
              </w:rPr>
              <w:t>Negotiation</w:t>
            </w:r>
            <w:r w:rsidR="00E0772A" w:rsidRPr="00B00C86">
              <w:rPr>
                <w:szCs w:val="24"/>
              </w:rPr>
              <w:t>s</w:t>
            </w:r>
            <w:r w:rsidRPr="00B00C86">
              <w:rPr>
                <w:szCs w:val="24"/>
              </w:rPr>
              <w:t xml:space="preserve"> </w:t>
            </w:r>
            <w:r w:rsidRPr="00B00C86">
              <w:rPr>
                <w:b/>
                <w:bCs/>
                <w:i/>
                <w:iCs/>
                <w:szCs w:val="24"/>
              </w:rPr>
              <w:t>[“appl</w:t>
            </w:r>
            <w:r w:rsidR="00E0772A" w:rsidRPr="00B00C86">
              <w:rPr>
                <w:b/>
                <w:bCs/>
                <w:i/>
                <w:iCs/>
                <w:szCs w:val="24"/>
              </w:rPr>
              <w:t>y</w:t>
            </w:r>
            <w:r w:rsidRPr="00B00C86">
              <w:rPr>
                <w:b/>
                <w:bCs/>
                <w:i/>
                <w:iCs/>
                <w:szCs w:val="24"/>
              </w:rPr>
              <w:t>” / “do not apply”]</w:t>
            </w:r>
            <w:r w:rsidR="00E0772A" w:rsidRPr="00B00C86">
              <w:rPr>
                <w:b/>
                <w:bCs/>
                <w:i/>
                <w:iCs/>
                <w:szCs w:val="24"/>
              </w:rPr>
              <w:t>.</w:t>
            </w:r>
          </w:p>
          <w:p w14:paraId="688779B6" w14:textId="23CD44A9" w:rsidR="00891404" w:rsidRPr="00B00C86" w:rsidRDefault="00891404" w:rsidP="005977C1">
            <w:pPr>
              <w:tabs>
                <w:tab w:val="right" w:pos="7254"/>
              </w:tabs>
              <w:spacing w:before="120" w:after="120"/>
              <w:rPr>
                <w:szCs w:val="24"/>
              </w:rPr>
            </w:pPr>
            <w:r w:rsidRPr="00B00C86">
              <w:rPr>
                <w:szCs w:val="24"/>
              </w:rPr>
              <w:t>If negotiation</w:t>
            </w:r>
            <w:r w:rsidR="00E0772A" w:rsidRPr="00B00C86">
              <w:rPr>
                <w:szCs w:val="24"/>
              </w:rPr>
              <w:t>s apply</w:t>
            </w:r>
            <w:r w:rsidRPr="00B00C86">
              <w:rPr>
                <w:szCs w:val="24"/>
              </w:rPr>
              <w:t xml:space="preserve">, the procedure will be: </w:t>
            </w:r>
            <w:r w:rsidRPr="00B00C86">
              <w:rPr>
                <w:i/>
                <w:szCs w:val="24"/>
                <w:u w:val="single"/>
              </w:rPr>
              <w:tab/>
            </w:r>
          </w:p>
        </w:tc>
      </w:tr>
      <w:tr w:rsidR="00B00C86" w:rsidRPr="00B00C86" w14:paraId="31FA9FE2" w14:textId="77777777" w:rsidTr="00347B8B">
        <w:trPr>
          <w:gridAfter w:val="1"/>
          <w:wAfter w:w="6" w:type="dxa"/>
          <w:trHeight w:val="780"/>
        </w:trPr>
        <w:tc>
          <w:tcPr>
            <w:tcW w:w="9380" w:type="dxa"/>
            <w:gridSpan w:val="2"/>
          </w:tcPr>
          <w:p w14:paraId="4C569E10" w14:textId="1433D334" w:rsidR="00891404" w:rsidRPr="00B00C86" w:rsidRDefault="00891404" w:rsidP="005977C1">
            <w:pPr>
              <w:tabs>
                <w:tab w:val="right" w:pos="7254"/>
              </w:tabs>
              <w:spacing w:before="120" w:after="120"/>
              <w:jc w:val="center"/>
            </w:pPr>
            <w:bookmarkStart w:id="694" w:name="_Toc521606729"/>
            <w:r w:rsidRPr="00B00C86">
              <w:rPr>
                <w:b/>
                <w:sz w:val="32"/>
                <w:szCs w:val="32"/>
              </w:rPr>
              <w:lastRenderedPageBreak/>
              <w:t>K. Award of Contract</w:t>
            </w:r>
            <w:bookmarkEnd w:id="694"/>
          </w:p>
        </w:tc>
      </w:tr>
      <w:tr w:rsidR="00B00C86" w:rsidRPr="00B00C86" w14:paraId="279F1057" w14:textId="77777777" w:rsidTr="00CA6775">
        <w:trPr>
          <w:gridAfter w:val="1"/>
          <w:wAfter w:w="6" w:type="dxa"/>
          <w:trHeight w:val="600"/>
        </w:trPr>
        <w:tc>
          <w:tcPr>
            <w:tcW w:w="990" w:type="dxa"/>
          </w:tcPr>
          <w:p w14:paraId="140EFC9C" w14:textId="17444BA7" w:rsidR="00445CA2" w:rsidRPr="00B00C86" w:rsidRDefault="00B72138" w:rsidP="005977C1">
            <w:pPr>
              <w:tabs>
                <w:tab w:val="right" w:pos="7434"/>
              </w:tabs>
              <w:spacing w:before="120" w:after="120"/>
              <w:rPr>
                <w:b/>
                <w:bCs/>
              </w:rPr>
            </w:pPr>
            <w:r w:rsidRPr="00B00C86">
              <w:rPr>
                <w:b/>
                <w:bCs/>
              </w:rPr>
              <w:t>ITT 51.3</w:t>
            </w:r>
          </w:p>
        </w:tc>
        <w:tc>
          <w:tcPr>
            <w:tcW w:w="8390" w:type="dxa"/>
          </w:tcPr>
          <w:p w14:paraId="1DFDAB3D" w14:textId="5248E3B5" w:rsidR="00445CA2" w:rsidRPr="00B00C86" w:rsidRDefault="00616766" w:rsidP="006D5CF1">
            <w:pPr>
              <w:tabs>
                <w:tab w:val="right" w:pos="7254"/>
              </w:tabs>
              <w:spacing w:before="120" w:after="120"/>
              <w:jc w:val="left"/>
            </w:pPr>
            <w:r w:rsidRPr="00B00C86">
              <w:t xml:space="preserve">The template for publication of contract award is available on the Bank’s website: </w:t>
            </w:r>
            <w:hyperlink r:id="rId25" w:history="1">
              <w:r w:rsidR="006055A9" w:rsidRPr="005A49F3">
                <w:rPr>
                  <w:rStyle w:val="Hyperlink"/>
                </w:rPr>
                <w:t>https://www.aiib.org/en/opportunities/business/project-procurement/_download/Template_Contract-Award-Notice_Goods-Works-Non-Consulting-Services.pdf</w:t>
              </w:r>
            </w:hyperlink>
          </w:p>
        </w:tc>
      </w:tr>
      <w:tr w:rsidR="00B00C86" w:rsidRPr="00B00C86" w14:paraId="551CB8C1" w14:textId="77777777" w:rsidTr="006A71C7">
        <w:trPr>
          <w:gridAfter w:val="1"/>
          <w:wAfter w:w="6" w:type="dxa"/>
          <w:trHeight w:val="1140"/>
        </w:trPr>
        <w:tc>
          <w:tcPr>
            <w:tcW w:w="990" w:type="dxa"/>
          </w:tcPr>
          <w:p w14:paraId="13FBBFA4" w14:textId="21D0A1CB" w:rsidR="00891404" w:rsidRPr="00B00C86" w:rsidRDefault="007F0961" w:rsidP="005977C1">
            <w:pPr>
              <w:tabs>
                <w:tab w:val="right" w:pos="7434"/>
              </w:tabs>
              <w:spacing w:before="120" w:after="120"/>
              <w:rPr>
                <w:b/>
                <w:szCs w:val="24"/>
              </w:rPr>
            </w:pPr>
            <w:r w:rsidRPr="00B00C86">
              <w:rPr>
                <w:b/>
                <w:bCs/>
              </w:rPr>
              <w:t>ITT</w:t>
            </w:r>
            <w:r w:rsidR="00891404" w:rsidRPr="00B00C86">
              <w:rPr>
                <w:b/>
                <w:bCs/>
              </w:rPr>
              <w:t xml:space="preserve"> 55.1</w:t>
            </w:r>
          </w:p>
        </w:tc>
        <w:tc>
          <w:tcPr>
            <w:tcW w:w="8390" w:type="dxa"/>
          </w:tcPr>
          <w:p w14:paraId="3BF3AA5B" w14:textId="3144A200" w:rsidR="00891404" w:rsidRPr="00B00C86" w:rsidRDefault="00E0772A" w:rsidP="005977C1">
            <w:pPr>
              <w:spacing w:before="120" w:after="120"/>
            </w:pPr>
            <w:r w:rsidRPr="00B00C86">
              <w:t xml:space="preserve">The </w:t>
            </w:r>
            <w:r w:rsidRPr="005E154D">
              <w:t xml:space="preserve">procedures for making a Procurement-Related Complaint are detailed in the Bank’s </w:t>
            </w:r>
            <w:hyperlink r:id="rId26" w:history="1">
              <w:r w:rsidR="00B37304" w:rsidRPr="00B37304">
                <w:rPr>
                  <w:rStyle w:val="Hyperlink"/>
                </w:rPr>
                <w:t>Directive on Procurement Instructions for Recipients</w:t>
              </w:r>
            </w:hyperlink>
            <w:r w:rsidRPr="005E154D">
              <w:t xml:space="preserve"> (Annex I</w:t>
            </w:r>
            <w:r w:rsidR="005E154D" w:rsidRPr="001F5291">
              <w:t>II</w:t>
            </w:r>
            <w:r w:rsidRPr="005E154D">
              <w:t>). If a Tenderer wishes to make a Procurement-Related Complaint, the Tenderer shall</w:t>
            </w:r>
            <w:r w:rsidRPr="00B00C86">
              <w:t xml:space="preserve"> submit its complaint following these procedures, in Writing (by the quickest means available, such as by email or fax), </w:t>
            </w:r>
            <w:r w:rsidR="00891404" w:rsidRPr="00B00C86">
              <w:t>to:</w:t>
            </w:r>
          </w:p>
          <w:p w14:paraId="0DDB2C3E" w14:textId="77777777" w:rsidR="00891404" w:rsidRPr="00B00C86" w:rsidRDefault="00891404" w:rsidP="005977C1">
            <w:pPr>
              <w:spacing w:before="120" w:after="120"/>
              <w:ind w:left="341"/>
              <w:rPr>
                <w:i/>
              </w:rPr>
            </w:pPr>
            <w:r w:rsidRPr="00B00C86">
              <w:rPr>
                <w:b/>
              </w:rPr>
              <w:t>For the attention</w:t>
            </w:r>
            <w:r w:rsidRPr="00B00C86">
              <w:t xml:space="preserve">: </w:t>
            </w:r>
            <w:r w:rsidRPr="00B00C86">
              <w:rPr>
                <w:i/>
              </w:rPr>
              <w:t>[insert full name of person receiving complaints]</w:t>
            </w:r>
          </w:p>
          <w:p w14:paraId="2C3D0F6E" w14:textId="77777777" w:rsidR="00891404" w:rsidRPr="00B00C86" w:rsidRDefault="00891404" w:rsidP="005977C1">
            <w:pPr>
              <w:spacing w:before="120" w:after="120"/>
              <w:ind w:left="341"/>
            </w:pPr>
            <w:r w:rsidRPr="00B00C86">
              <w:rPr>
                <w:b/>
              </w:rPr>
              <w:t>Title/position</w:t>
            </w:r>
            <w:r w:rsidRPr="00B00C86">
              <w:t xml:space="preserve">: </w:t>
            </w:r>
            <w:r w:rsidRPr="00B00C86">
              <w:rPr>
                <w:i/>
              </w:rPr>
              <w:t>[insert title/position]</w:t>
            </w:r>
          </w:p>
          <w:p w14:paraId="3D85BEAF" w14:textId="77777777" w:rsidR="00891404" w:rsidRPr="00B00C86" w:rsidRDefault="00891404" w:rsidP="005977C1">
            <w:pPr>
              <w:spacing w:before="120" w:after="120"/>
              <w:ind w:left="341"/>
              <w:rPr>
                <w:i/>
              </w:rPr>
            </w:pPr>
            <w:r w:rsidRPr="00B00C86">
              <w:rPr>
                <w:b/>
              </w:rPr>
              <w:t>Employer:</w:t>
            </w:r>
            <w:r w:rsidRPr="00B00C86">
              <w:t xml:space="preserve"> </w:t>
            </w:r>
            <w:r w:rsidRPr="00B00C86">
              <w:rPr>
                <w:i/>
              </w:rPr>
              <w:t>[insert name of Employer]</w:t>
            </w:r>
          </w:p>
          <w:p w14:paraId="4EF1239A" w14:textId="77777777" w:rsidR="00891404" w:rsidRPr="00B00C86" w:rsidRDefault="00891404" w:rsidP="005977C1">
            <w:pPr>
              <w:spacing w:before="120" w:after="120"/>
              <w:ind w:left="341"/>
              <w:rPr>
                <w:i/>
              </w:rPr>
            </w:pPr>
            <w:r w:rsidRPr="00B00C86">
              <w:rPr>
                <w:b/>
              </w:rPr>
              <w:t>Email address</w:t>
            </w:r>
            <w:r w:rsidRPr="00B00C86">
              <w:rPr>
                <w:i/>
              </w:rPr>
              <w:t>: [insert email address]</w:t>
            </w:r>
          </w:p>
          <w:p w14:paraId="13EFB798" w14:textId="77777777" w:rsidR="00891404" w:rsidRPr="00B00C86" w:rsidRDefault="00891404" w:rsidP="005977C1">
            <w:pPr>
              <w:spacing w:before="120" w:after="120"/>
              <w:ind w:left="341"/>
              <w:rPr>
                <w:i/>
              </w:rPr>
            </w:pPr>
            <w:r w:rsidRPr="00B00C86">
              <w:rPr>
                <w:b/>
              </w:rPr>
              <w:t>Fax number</w:t>
            </w:r>
            <w:r w:rsidRPr="00B00C86">
              <w:t xml:space="preserve">: </w:t>
            </w:r>
            <w:r w:rsidRPr="00B00C86">
              <w:rPr>
                <w:i/>
              </w:rPr>
              <w:t>[insert fax number]</w:t>
            </w:r>
            <w:r w:rsidRPr="00B00C86">
              <w:t xml:space="preserve"> </w:t>
            </w:r>
            <w:r w:rsidRPr="00B00C86">
              <w:rPr>
                <w:b/>
                <w:i/>
              </w:rPr>
              <w:t>delete if not used</w:t>
            </w:r>
          </w:p>
          <w:p w14:paraId="6E63043A" w14:textId="77777777" w:rsidR="00891404" w:rsidRPr="00B00C86" w:rsidRDefault="00891404" w:rsidP="005977C1">
            <w:pPr>
              <w:spacing w:before="120" w:after="120"/>
            </w:pPr>
            <w:r w:rsidRPr="00B00C86">
              <w:t>In summary, a Procurement-related Complaint may challenge any of the following:</w:t>
            </w:r>
          </w:p>
          <w:p w14:paraId="67A6263F" w14:textId="02C0E199" w:rsidR="00891404" w:rsidRPr="00B00C86" w:rsidRDefault="00891404" w:rsidP="00F624F7">
            <w:pPr>
              <w:pStyle w:val="ListParagraph"/>
              <w:numPr>
                <w:ilvl w:val="0"/>
                <w:numId w:val="38"/>
              </w:numPr>
              <w:spacing w:before="120" w:after="120"/>
              <w:ind w:left="714" w:hanging="357"/>
              <w:contextualSpacing w:val="0"/>
            </w:pPr>
            <w:r w:rsidRPr="00B00C86">
              <w:t xml:space="preserve">the terms of this </w:t>
            </w:r>
            <w:r w:rsidR="0066653D" w:rsidRPr="00B00C86">
              <w:t>Tender</w:t>
            </w:r>
            <w:r w:rsidR="00E0772A" w:rsidRPr="00B00C86">
              <w:t xml:space="preserve"> D</w:t>
            </w:r>
            <w:r w:rsidRPr="00B00C86">
              <w:t>ocument;</w:t>
            </w:r>
          </w:p>
          <w:p w14:paraId="6C161E6B" w14:textId="256FA390" w:rsidR="00891404" w:rsidRPr="00B00C86" w:rsidRDefault="00891404" w:rsidP="00F624F7">
            <w:pPr>
              <w:pStyle w:val="ListParagraph"/>
              <w:numPr>
                <w:ilvl w:val="0"/>
                <w:numId w:val="38"/>
              </w:numPr>
              <w:spacing w:before="120" w:after="120"/>
              <w:ind w:left="714" w:hanging="357"/>
              <w:contextualSpacing w:val="0"/>
            </w:pPr>
            <w:r w:rsidRPr="00B00C86">
              <w:t xml:space="preserve">the Employer’s </w:t>
            </w:r>
            <w:r w:rsidRPr="00C70146">
              <w:t xml:space="preserve">decision to exclude a </w:t>
            </w:r>
            <w:r w:rsidR="0011340F" w:rsidRPr="00C70146">
              <w:t>Tenderer</w:t>
            </w:r>
            <w:r w:rsidRPr="00C70146">
              <w:t xml:space="preserve"> from</w:t>
            </w:r>
            <w:r w:rsidRPr="00B00C86">
              <w:t xml:space="preserve"> the procurement process prior to the award of contract; and</w:t>
            </w:r>
          </w:p>
          <w:p w14:paraId="2799DF6A" w14:textId="77777777" w:rsidR="00891404" w:rsidRPr="00B00C86" w:rsidRDefault="00891404" w:rsidP="00F624F7">
            <w:pPr>
              <w:pStyle w:val="ListParagraph"/>
              <w:numPr>
                <w:ilvl w:val="0"/>
                <w:numId w:val="38"/>
              </w:numPr>
              <w:tabs>
                <w:tab w:val="right" w:pos="7254"/>
              </w:tabs>
              <w:spacing w:before="120" w:after="120"/>
              <w:rPr>
                <w:szCs w:val="24"/>
              </w:rPr>
            </w:pPr>
            <w:r w:rsidRPr="00B00C86">
              <w:t>the Employer’s decision to award the contract.</w:t>
            </w:r>
          </w:p>
        </w:tc>
      </w:tr>
    </w:tbl>
    <w:p w14:paraId="49E89662" w14:textId="77777777" w:rsidR="00891404" w:rsidRPr="00B00C86" w:rsidRDefault="00891404" w:rsidP="00891404">
      <w:pPr>
        <w:jc w:val="left"/>
      </w:pPr>
    </w:p>
    <w:p w14:paraId="7ADE185F" w14:textId="77777777" w:rsidR="00891404" w:rsidRPr="00B00C86" w:rsidRDefault="00891404" w:rsidP="00891404">
      <w:pPr>
        <w:jc w:val="left"/>
        <w:rPr>
          <w:b/>
          <w:noProof/>
          <w:szCs w:val="24"/>
        </w:rPr>
      </w:pPr>
    </w:p>
    <w:p w14:paraId="3559EE7F" w14:textId="77777777" w:rsidR="00891404" w:rsidRPr="00B00C86" w:rsidRDefault="00891404" w:rsidP="00891404">
      <w:pPr>
        <w:jc w:val="left"/>
        <w:rPr>
          <w:b/>
          <w:noProof/>
          <w:szCs w:val="24"/>
        </w:rPr>
        <w:sectPr w:rsidR="00891404" w:rsidRPr="00B00C86" w:rsidSect="005977C1">
          <w:headerReference w:type="default" r:id="rId27"/>
          <w:headerReference w:type="first" r:id="rId28"/>
          <w:footnotePr>
            <w:numRestart w:val="eachSect"/>
          </w:footnotePr>
          <w:pgSz w:w="12240" w:h="15840" w:code="1"/>
          <w:pgMar w:top="1440" w:right="1440" w:bottom="1440" w:left="1440" w:header="720" w:footer="720" w:gutter="0"/>
          <w:cols w:space="720"/>
          <w:titlePg/>
        </w:sectPr>
      </w:pPr>
    </w:p>
    <w:p w14:paraId="09D576A3" w14:textId="77777777" w:rsidR="00891404" w:rsidRPr="00B00C86" w:rsidRDefault="00891404" w:rsidP="00891404">
      <w:pPr>
        <w:pStyle w:val="Head11b"/>
        <w:pBdr>
          <w:bottom w:val="none" w:sz="0" w:space="0" w:color="auto"/>
        </w:pBdr>
        <w:rPr>
          <w:rFonts w:ascii="Times New Roman" w:hAnsi="Times New Roman"/>
        </w:rPr>
      </w:pPr>
      <w:bookmarkStart w:id="695" w:name="_Toc125954065"/>
      <w:bookmarkStart w:id="696" w:name="_Toc197840921"/>
      <w:bookmarkStart w:id="697" w:name="_Toc220669264"/>
      <w:r w:rsidRPr="00B00C86">
        <w:rPr>
          <w:rFonts w:ascii="Times New Roman" w:hAnsi="Times New Roman"/>
        </w:rPr>
        <w:lastRenderedPageBreak/>
        <w:t xml:space="preserve">Section III </w:t>
      </w:r>
      <w:r w:rsidRPr="00B00C86">
        <w:t xml:space="preserve">– </w:t>
      </w:r>
      <w:r w:rsidRPr="00B00C86">
        <w:rPr>
          <w:rFonts w:ascii="Times New Roman" w:hAnsi="Times New Roman"/>
        </w:rPr>
        <w:t>Evaluation and Qualification Criteria</w:t>
      </w:r>
      <w:bookmarkEnd w:id="695"/>
      <w:bookmarkEnd w:id="696"/>
      <w:bookmarkEnd w:id="697"/>
    </w:p>
    <w:p w14:paraId="5D34FA58" w14:textId="77777777" w:rsidR="00891404" w:rsidRPr="00B00C86" w:rsidRDefault="00891404" w:rsidP="00891404">
      <w:pPr>
        <w:jc w:val="left"/>
      </w:pPr>
    </w:p>
    <w:p w14:paraId="5474E579" w14:textId="77777777" w:rsidR="00891404" w:rsidRPr="00B00C86" w:rsidRDefault="00891404" w:rsidP="00891404">
      <w:pPr>
        <w:jc w:val="left"/>
        <w:rPr>
          <w:b/>
          <w:iCs/>
          <w:sz w:val="28"/>
          <w:szCs w:val="28"/>
        </w:rPr>
      </w:pPr>
    </w:p>
    <w:p w14:paraId="23943531" w14:textId="77777777" w:rsidR="00891404" w:rsidRPr="00B00C86" w:rsidRDefault="00891404" w:rsidP="00891404">
      <w:pPr>
        <w:jc w:val="center"/>
        <w:rPr>
          <w:b/>
          <w:iCs/>
          <w:sz w:val="28"/>
          <w:szCs w:val="28"/>
        </w:rPr>
      </w:pPr>
      <w:r w:rsidRPr="00B00C86">
        <w:rPr>
          <w:b/>
          <w:iCs/>
          <w:sz w:val="28"/>
          <w:szCs w:val="28"/>
        </w:rPr>
        <w:t>Contents</w:t>
      </w:r>
    </w:p>
    <w:p w14:paraId="07C9514D" w14:textId="77777777" w:rsidR="00891404" w:rsidRPr="00B00C86" w:rsidRDefault="00891404" w:rsidP="00891404">
      <w:pPr>
        <w:jc w:val="left"/>
        <w:rPr>
          <w:b/>
          <w:iCs/>
          <w:sz w:val="28"/>
          <w:szCs w:val="28"/>
        </w:rPr>
      </w:pPr>
    </w:p>
    <w:p w14:paraId="730CF1DA" w14:textId="1EBD3E3E" w:rsidR="003F16FD" w:rsidRDefault="00891404">
      <w:pPr>
        <w:pStyle w:val="TOC1"/>
        <w:rPr>
          <w:rFonts w:asciiTheme="minorHAnsi" w:eastAsiaTheme="minorEastAsia" w:hAnsiTheme="minorHAnsi" w:cstheme="minorBidi"/>
          <w:b w:val="0"/>
          <w:noProof/>
          <w:kern w:val="2"/>
          <w:szCs w:val="24"/>
          <w14:ligatures w14:val="standardContextual"/>
        </w:rPr>
      </w:pPr>
      <w:r w:rsidRPr="00B00C86">
        <w:rPr>
          <w:b w:val="0"/>
          <w:iCs/>
          <w:sz w:val="28"/>
          <w:szCs w:val="28"/>
        </w:rPr>
        <w:fldChar w:fldCharType="begin"/>
      </w:r>
      <w:r w:rsidRPr="00B00C86">
        <w:rPr>
          <w:b w:val="0"/>
          <w:iCs/>
          <w:sz w:val="28"/>
          <w:szCs w:val="28"/>
        </w:rPr>
        <w:instrText xml:space="preserve"> TOC \h \z \t "SEC3 h1,1,SEC3 h2,2" </w:instrText>
      </w:r>
      <w:r w:rsidRPr="00B00C86">
        <w:rPr>
          <w:b w:val="0"/>
          <w:iCs/>
          <w:sz w:val="28"/>
          <w:szCs w:val="28"/>
        </w:rPr>
        <w:fldChar w:fldCharType="separate"/>
      </w:r>
      <w:hyperlink w:anchor="_Toc220669286" w:history="1">
        <w:r w:rsidR="003F16FD" w:rsidRPr="00EA47BF">
          <w:rPr>
            <w:rStyle w:val="Hyperlink"/>
            <w:noProof/>
          </w:rPr>
          <w:t>A.  Technical Part</w:t>
        </w:r>
        <w:r w:rsidR="003F16FD">
          <w:rPr>
            <w:noProof/>
            <w:webHidden/>
          </w:rPr>
          <w:tab/>
        </w:r>
        <w:r w:rsidR="003F16FD">
          <w:rPr>
            <w:noProof/>
            <w:webHidden/>
          </w:rPr>
          <w:fldChar w:fldCharType="begin"/>
        </w:r>
        <w:r w:rsidR="003F16FD">
          <w:rPr>
            <w:noProof/>
            <w:webHidden/>
          </w:rPr>
          <w:instrText xml:space="preserve"> PAGEREF _Toc220669286 \h </w:instrText>
        </w:r>
        <w:r w:rsidR="003F16FD">
          <w:rPr>
            <w:noProof/>
            <w:webHidden/>
          </w:rPr>
        </w:r>
        <w:r w:rsidR="003F16FD">
          <w:rPr>
            <w:noProof/>
            <w:webHidden/>
          </w:rPr>
          <w:fldChar w:fldCharType="separate"/>
        </w:r>
        <w:r w:rsidR="00C47C12">
          <w:rPr>
            <w:noProof/>
            <w:webHidden/>
          </w:rPr>
          <w:t>49</w:t>
        </w:r>
        <w:r w:rsidR="003F16FD">
          <w:rPr>
            <w:noProof/>
            <w:webHidden/>
          </w:rPr>
          <w:fldChar w:fldCharType="end"/>
        </w:r>
      </w:hyperlink>
    </w:p>
    <w:p w14:paraId="52A730E7" w14:textId="51B21ED1" w:rsidR="003F16FD" w:rsidRDefault="003F16FD">
      <w:pPr>
        <w:pStyle w:val="TOC2"/>
        <w:rPr>
          <w:rFonts w:asciiTheme="minorHAnsi" w:eastAsiaTheme="minorEastAsia" w:hAnsiTheme="minorHAnsi" w:cstheme="minorBidi"/>
          <w:kern w:val="2"/>
          <w:szCs w:val="24"/>
          <w14:ligatures w14:val="standardContextual"/>
        </w:rPr>
      </w:pPr>
      <w:hyperlink w:anchor="_Toc220669287" w:history="1">
        <w:r w:rsidRPr="00EA47BF">
          <w:rPr>
            <w:rStyle w:val="Hyperlink"/>
          </w:rPr>
          <w:t>1.   Qualification</w:t>
        </w:r>
        <w:r>
          <w:rPr>
            <w:webHidden/>
          </w:rPr>
          <w:tab/>
        </w:r>
        <w:r>
          <w:rPr>
            <w:webHidden/>
          </w:rPr>
          <w:fldChar w:fldCharType="begin"/>
        </w:r>
        <w:r>
          <w:rPr>
            <w:webHidden/>
          </w:rPr>
          <w:instrText xml:space="preserve"> PAGEREF _Toc220669287 \h </w:instrText>
        </w:r>
        <w:r>
          <w:rPr>
            <w:webHidden/>
          </w:rPr>
        </w:r>
        <w:r>
          <w:rPr>
            <w:webHidden/>
          </w:rPr>
          <w:fldChar w:fldCharType="separate"/>
        </w:r>
        <w:r w:rsidR="00C47C12">
          <w:rPr>
            <w:webHidden/>
          </w:rPr>
          <w:t>49</w:t>
        </w:r>
        <w:r>
          <w:rPr>
            <w:webHidden/>
          </w:rPr>
          <w:fldChar w:fldCharType="end"/>
        </w:r>
      </w:hyperlink>
    </w:p>
    <w:p w14:paraId="730BFFBB" w14:textId="11496A5A" w:rsidR="003F16FD" w:rsidRDefault="003F16FD">
      <w:pPr>
        <w:pStyle w:val="TOC2"/>
        <w:rPr>
          <w:rFonts w:asciiTheme="minorHAnsi" w:eastAsiaTheme="minorEastAsia" w:hAnsiTheme="minorHAnsi" w:cstheme="minorBidi"/>
          <w:kern w:val="2"/>
          <w:szCs w:val="24"/>
          <w14:ligatures w14:val="standardContextual"/>
        </w:rPr>
      </w:pPr>
      <w:hyperlink w:anchor="_Toc220669288" w:history="1">
        <w:r w:rsidRPr="00EA47BF">
          <w:rPr>
            <w:rStyle w:val="Hyperlink"/>
          </w:rPr>
          <w:t>2.   Evaluation of Technical Part (ITT 31)</w:t>
        </w:r>
        <w:r>
          <w:rPr>
            <w:webHidden/>
          </w:rPr>
          <w:tab/>
        </w:r>
        <w:r>
          <w:rPr>
            <w:webHidden/>
          </w:rPr>
          <w:fldChar w:fldCharType="begin"/>
        </w:r>
        <w:r>
          <w:rPr>
            <w:webHidden/>
          </w:rPr>
          <w:instrText xml:space="preserve"> PAGEREF _Toc220669288 \h </w:instrText>
        </w:r>
        <w:r>
          <w:rPr>
            <w:webHidden/>
          </w:rPr>
        </w:r>
        <w:r>
          <w:rPr>
            <w:webHidden/>
          </w:rPr>
          <w:fldChar w:fldCharType="separate"/>
        </w:r>
        <w:r w:rsidR="00C47C12">
          <w:rPr>
            <w:webHidden/>
          </w:rPr>
          <w:t>50</w:t>
        </w:r>
        <w:r>
          <w:rPr>
            <w:webHidden/>
          </w:rPr>
          <w:fldChar w:fldCharType="end"/>
        </w:r>
      </w:hyperlink>
    </w:p>
    <w:p w14:paraId="2E5EA5C4" w14:textId="3147030C" w:rsidR="003F16FD" w:rsidRDefault="003F16FD">
      <w:pPr>
        <w:pStyle w:val="TOC1"/>
        <w:rPr>
          <w:rFonts w:asciiTheme="minorHAnsi" w:eastAsiaTheme="minorEastAsia" w:hAnsiTheme="minorHAnsi" w:cstheme="minorBidi"/>
          <w:b w:val="0"/>
          <w:noProof/>
          <w:kern w:val="2"/>
          <w:szCs w:val="24"/>
          <w14:ligatures w14:val="standardContextual"/>
        </w:rPr>
      </w:pPr>
      <w:hyperlink w:anchor="_Toc220669289" w:history="1">
        <w:r w:rsidRPr="00EA47BF">
          <w:rPr>
            <w:rStyle w:val="Hyperlink"/>
            <w:noProof/>
          </w:rPr>
          <w:t>B.  Financial Part</w:t>
        </w:r>
        <w:r>
          <w:rPr>
            <w:noProof/>
            <w:webHidden/>
          </w:rPr>
          <w:tab/>
        </w:r>
        <w:r>
          <w:rPr>
            <w:noProof/>
            <w:webHidden/>
          </w:rPr>
          <w:fldChar w:fldCharType="begin"/>
        </w:r>
        <w:r>
          <w:rPr>
            <w:noProof/>
            <w:webHidden/>
          </w:rPr>
          <w:instrText xml:space="preserve"> PAGEREF _Toc220669289 \h </w:instrText>
        </w:r>
        <w:r>
          <w:rPr>
            <w:noProof/>
            <w:webHidden/>
          </w:rPr>
        </w:r>
        <w:r>
          <w:rPr>
            <w:noProof/>
            <w:webHidden/>
          </w:rPr>
          <w:fldChar w:fldCharType="separate"/>
        </w:r>
        <w:r w:rsidR="00C47C12">
          <w:rPr>
            <w:noProof/>
            <w:webHidden/>
          </w:rPr>
          <w:t>52</w:t>
        </w:r>
        <w:r>
          <w:rPr>
            <w:noProof/>
            <w:webHidden/>
          </w:rPr>
          <w:fldChar w:fldCharType="end"/>
        </w:r>
      </w:hyperlink>
    </w:p>
    <w:p w14:paraId="000A1B5C" w14:textId="75B2CE54" w:rsidR="003F16FD" w:rsidRDefault="003F16FD">
      <w:pPr>
        <w:pStyle w:val="TOC2"/>
        <w:rPr>
          <w:rFonts w:asciiTheme="minorHAnsi" w:eastAsiaTheme="minorEastAsia" w:hAnsiTheme="minorHAnsi" w:cstheme="minorBidi"/>
          <w:kern w:val="2"/>
          <w:szCs w:val="24"/>
          <w14:ligatures w14:val="standardContextual"/>
        </w:rPr>
      </w:pPr>
      <w:hyperlink w:anchor="_Toc220669290" w:history="1">
        <w:r w:rsidRPr="00EA47BF">
          <w:rPr>
            <w:rStyle w:val="Hyperlink"/>
          </w:rPr>
          <w:t>1.  Provision for Development of Domestic Industry (ITT 39)</w:t>
        </w:r>
        <w:r>
          <w:rPr>
            <w:webHidden/>
          </w:rPr>
          <w:tab/>
        </w:r>
        <w:r>
          <w:rPr>
            <w:webHidden/>
          </w:rPr>
          <w:fldChar w:fldCharType="begin"/>
        </w:r>
        <w:r>
          <w:rPr>
            <w:webHidden/>
          </w:rPr>
          <w:instrText xml:space="preserve"> PAGEREF _Toc220669290 \h </w:instrText>
        </w:r>
        <w:r>
          <w:rPr>
            <w:webHidden/>
          </w:rPr>
        </w:r>
        <w:r>
          <w:rPr>
            <w:webHidden/>
          </w:rPr>
          <w:fldChar w:fldCharType="separate"/>
        </w:r>
        <w:r w:rsidR="00C47C12">
          <w:rPr>
            <w:webHidden/>
          </w:rPr>
          <w:t>52</w:t>
        </w:r>
        <w:r>
          <w:rPr>
            <w:webHidden/>
          </w:rPr>
          <w:fldChar w:fldCharType="end"/>
        </w:r>
      </w:hyperlink>
    </w:p>
    <w:p w14:paraId="1EC85305" w14:textId="5AA51DDF" w:rsidR="003F16FD" w:rsidRDefault="003F16FD">
      <w:pPr>
        <w:pStyle w:val="TOC2"/>
        <w:rPr>
          <w:rFonts w:asciiTheme="minorHAnsi" w:eastAsiaTheme="minorEastAsia" w:hAnsiTheme="minorHAnsi" w:cstheme="minorBidi"/>
          <w:kern w:val="2"/>
          <w:szCs w:val="24"/>
          <w14:ligatures w14:val="standardContextual"/>
        </w:rPr>
      </w:pPr>
      <w:hyperlink w:anchor="_Toc220669291" w:history="1">
        <w:r w:rsidRPr="00EA47BF">
          <w:rPr>
            <w:rStyle w:val="Hyperlink"/>
          </w:rPr>
          <w:t>2.  Evaluation of Financial Part (ITT 40.1(f))</w:t>
        </w:r>
        <w:r>
          <w:rPr>
            <w:webHidden/>
          </w:rPr>
          <w:tab/>
        </w:r>
        <w:r>
          <w:rPr>
            <w:webHidden/>
          </w:rPr>
          <w:fldChar w:fldCharType="begin"/>
        </w:r>
        <w:r>
          <w:rPr>
            <w:webHidden/>
          </w:rPr>
          <w:instrText xml:space="preserve"> PAGEREF _Toc220669291 \h </w:instrText>
        </w:r>
        <w:r>
          <w:rPr>
            <w:webHidden/>
          </w:rPr>
        </w:r>
        <w:r>
          <w:rPr>
            <w:webHidden/>
          </w:rPr>
          <w:fldChar w:fldCharType="separate"/>
        </w:r>
        <w:r w:rsidR="00C47C12">
          <w:rPr>
            <w:webHidden/>
          </w:rPr>
          <w:t>53</w:t>
        </w:r>
        <w:r>
          <w:rPr>
            <w:webHidden/>
          </w:rPr>
          <w:fldChar w:fldCharType="end"/>
        </w:r>
      </w:hyperlink>
    </w:p>
    <w:p w14:paraId="06259BF2" w14:textId="1045FD2B" w:rsidR="003F16FD" w:rsidRDefault="003F16FD">
      <w:pPr>
        <w:pStyle w:val="TOC1"/>
        <w:rPr>
          <w:rFonts w:asciiTheme="minorHAnsi" w:eastAsiaTheme="minorEastAsia" w:hAnsiTheme="minorHAnsi" w:cstheme="minorBidi"/>
          <w:b w:val="0"/>
          <w:noProof/>
          <w:kern w:val="2"/>
          <w:szCs w:val="24"/>
          <w14:ligatures w14:val="standardContextual"/>
        </w:rPr>
      </w:pPr>
      <w:hyperlink w:anchor="_Toc220669292" w:history="1">
        <w:r w:rsidRPr="00EA47BF">
          <w:rPr>
            <w:rStyle w:val="Hyperlink"/>
            <w:noProof/>
          </w:rPr>
          <w:t>C. Combined Evaluation of Technical and Financial Parts</w:t>
        </w:r>
        <w:r>
          <w:rPr>
            <w:noProof/>
            <w:webHidden/>
          </w:rPr>
          <w:tab/>
        </w:r>
        <w:r>
          <w:rPr>
            <w:noProof/>
            <w:webHidden/>
          </w:rPr>
          <w:fldChar w:fldCharType="begin"/>
        </w:r>
        <w:r>
          <w:rPr>
            <w:noProof/>
            <w:webHidden/>
          </w:rPr>
          <w:instrText xml:space="preserve"> PAGEREF _Toc220669292 \h </w:instrText>
        </w:r>
        <w:r>
          <w:rPr>
            <w:noProof/>
            <w:webHidden/>
          </w:rPr>
        </w:r>
        <w:r>
          <w:rPr>
            <w:noProof/>
            <w:webHidden/>
          </w:rPr>
          <w:fldChar w:fldCharType="separate"/>
        </w:r>
        <w:r w:rsidR="00C47C12">
          <w:rPr>
            <w:noProof/>
            <w:webHidden/>
          </w:rPr>
          <w:t>54</w:t>
        </w:r>
        <w:r>
          <w:rPr>
            <w:noProof/>
            <w:webHidden/>
          </w:rPr>
          <w:fldChar w:fldCharType="end"/>
        </w:r>
      </w:hyperlink>
    </w:p>
    <w:p w14:paraId="6BDC4BB5" w14:textId="00F46797" w:rsidR="003F16FD" w:rsidRDefault="003F16FD">
      <w:pPr>
        <w:pStyle w:val="TOC2"/>
        <w:rPr>
          <w:rFonts w:asciiTheme="minorHAnsi" w:eastAsiaTheme="minorEastAsia" w:hAnsiTheme="minorHAnsi" w:cstheme="minorBidi"/>
          <w:kern w:val="2"/>
          <w:szCs w:val="24"/>
          <w14:ligatures w14:val="standardContextual"/>
        </w:rPr>
      </w:pPr>
      <w:hyperlink w:anchor="_Toc220669293" w:history="1">
        <w:r w:rsidRPr="00EA47BF">
          <w:rPr>
            <w:rStyle w:val="Hyperlink"/>
          </w:rPr>
          <w:t>1.</w:t>
        </w:r>
        <w:r>
          <w:rPr>
            <w:rFonts w:asciiTheme="minorHAnsi" w:eastAsiaTheme="minorEastAsia" w:hAnsiTheme="minorHAnsi" w:cstheme="minorBidi"/>
            <w:kern w:val="2"/>
            <w:szCs w:val="24"/>
            <w14:ligatures w14:val="standardContextual"/>
          </w:rPr>
          <w:tab/>
        </w:r>
        <w:r w:rsidRPr="00EA47BF">
          <w:rPr>
            <w:rStyle w:val="Hyperlink"/>
          </w:rPr>
          <w:t>Combined Evaluation</w:t>
        </w:r>
        <w:r>
          <w:rPr>
            <w:webHidden/>
          </w:rPr>
          <w:tab/>
        </w:r>
        <w:r>
          <w:rPr>
            <w:webHidden/>
          </w:rPr>
          <w:fldChar w:fldCharType="begin"/>
        </w:r>
        <w:r>
          <w:rPr>
            <w:webHidden/>
          </w:rPr>
          <w:instrText xml:space="preserve"> PAGEREF _Toc220669293 \h </w:instrText>
        </w:r>
        <w:r>
          <w:rPr>
            <w:webHidden/>
          </w:rPr>
        </w:r>
        <w:r>
          <w:rPr>
            <w:webHidden/>
          </w:rPr>
          <w:fldChar w:fldCharType="separate"/>
        </w:r>
        <w:r w:rsidR="00C47C12">
          <w:rPr>
            <w:webHidden/>
          </w:rPr>
          <w:t>54</w:t>
        </w:r>
        <w:r>
          <w:rPr>
            <w:webHidden/>
          </w:rPr>
          <w:fldChar w:fldCharType="end"/>
        </w:r>
      </w:hyperlink>
    </w:p>
    <w:p w14:paraId="7D5152D0" w14:textId="3EE98AF5" w:rsidR="003F16FD" w:rsidRDefault="003F16FD">
      <w:pPr>
        <w:pStyle w:val="TOC1"/>
        <w:rPr>
          <w:rFonts w:asciiTheme="minorHAnsi" w:eastAsiaTheme="minorEastAsia" w:hAnsiTheme="minorHAnsi" w:cstheme="minorBidi"/>
          <w:b w:val="0"/>
          <w:noProof/>
          <w:kern w:val="2"/>
          <w:szCs w:val="24"/>
          <w14:ligatures w14:val="standardContextual"/>
        </w:rPr>
      </w:pPr>
      <w:hyperlink w:anchor="_Toc220669294" w:history="1">
        <w:r w:rsidRPr="00EA47BF">
          <w:rPr>
            <w:rStyle w:val="Hyperlink"/>
            <w:noProof/>
          </w:rPr>
          <w:t>D. Multiple Contracts (ITT 40.3)</w:t>
        </w:r>
        <w:r>
          <w:rPr>
            <w:noProof/>
            <w:webHidden/>
          </w:rPr>
          <w:tab/>
        </w:r>
        <w:r>
          <w:rPr>
            <w:noProof/>
            <w:webHidden/>
          </w:rPr>
          <w:fldChar w:fldCharType="begin"/>
        </w:r>
        <w:r>
          <w:rPr>
            <w:noProof/>
            <w:webHidden/>
          </w:rPr>
          <w:instrText xml:space="preserve"> PAGEREF _Toc220669294 \h </w:instrText>
        </w:r>
        <w:r>
          <w:rPr>
            <w:noProof/>
            <w:webHidden/>
          </w:rPr>
        </w:r>
        <w:r>
          <w:rPr>
            <w:noProof/>
            <w:webHidden/>
          </w:rPr>
          <w:fldChar w:fldCharType="separate"/>
        </w:r>
        <w:r w:rsidR="00C47C12">
          <w:rPr>
            <w:noProof/>
            <w:webHidden/>
          </w:rPr>
          <w:t>54</w:t>
        </w:r>
        <w:r>
          <w:rPr>
            <w:noProof/>
            <w:webHidden/>
          </w:rPr>
          <w:fldChar w:fldCharType="end"/>
        </w:r>
      </w:hyperlink>
    </w:p>
    <w:p w14:paraId="2E863F33" w14:textId="3D684FAD" w:rsidR="00891404" w:rsidRPr="00B00C86" w:rsidRDefault="00891404" w:rsidP="00891404">
      <w:pPr>
        <w:jc w:val="left"/>
        <w:rPr>
          <w:b/>
          <w:iCs/>
          <w:sz w:val="28"/>
          <w:szCs w:val="28"/>
        </w:rPr>
      </w:pPr>
      <w:r w:rsidRPr="00B00C86">
        <w:rPr>
          <w:b/>
          <w:iCs/>
          <w:sz w:val="28"/>
          <w:szCs w:val="28"/>
        </w:rPr>
        <w:fldChar w:fldCharType="end"/>
      </w:r>
      <w:r w:rsidRPr="00B00C86">
        <w:rPr>
          <w:b/>
          <w:iCs/>
          <w:sz w:val="28"/>
          <w:szCs w:val="28"/>
        </w:rPr>
        <w:t xml:space="preserve"> </w:t>
      </w:r>
    </w:p>
    <w:p w14:paraId="6F33445E" w14:textId="77777777" w:rsidR="00891404" w:rsidRPr="00B00C86" w:rsidRDefault="00891404" w:rsidP="00891404">
      <w:pPr>
        <w:jc w:val="left"/>
        <w:rPr>
          <w:b/>
          <w:iCs/>
          <w:sz w:val="28"/>
          <w:szCs w:val="28"/>
        </w:rPr>
      </w:pPr>
      <w:r w:rsidRPr="00B00C86">
        <w:rPr>
          <w:b/>
          <w:iCs/>
          <w:sz w:val="28"/>
          <w:szCs w:val="28"/>
        </w:rPr>
        <w:br w:type="page"/>
      </w:r>
    </w:p>
    <w:p w14:paraId="1CD2B6DF" w14:textId="77777777" w:rsidR="00891404" w:rsidRPr="00B00C86" w:rsidRDefault="00891404" w:rsidP="00891404">
      <w:pPr>
        <w:pStyle w:val="SEC3h1"/>
      </w:pPr>
      <w:bookmarkStart w:id="698" w:name="_Toc220669286"/>
      <w:r w:rsidRPr="00B00C86">
        <w:lastRenderedPageBreak/>
        <w:t>A.  Technical Part</w:t>
      </w:r>
      <w:bookmarkEnd w:id="698"/>
    </w:p>
    <w:p w14:paraId="5ABE5211" w14:textId="77777777" w:rsidR="00891404" w:rsidRPr="00B00C86" w:rsidRDefault="00891404" w:rsidP="00891404">
      <w:pPr>
        <w:pStyle w:val="SEC3h2"/>
      </w:pPr>
      <w:bookmarkStart w:id="699" w:name="_Toc526085754"/>
      <w:bookmarkStart w:id="700" w:name="_Toc220669287"/>
      <w:r w:rsidRPr="00B00C86">
        <w:t>1.   Qualification</w:t>
      </w:r>
      <w:bookmarkEnd w:id="699"/>
      <w:bookmarkEnd w:id="700"/>
      <w:r w:rsidRPr="00B00C86">
        <w:t xml:space="preserve"> </w:t>
      </w:r>
    </w:p>
    <w:p w14:paraId="525F33D6" w14:textId="77777777" w:rsidR="00891404" w:rsidRPr="00B00C86" w:rsidRDefault="00891404" w:rsidP="00891404">
      <w:pPr>
        <w:spacing w:before="200" w:after="200"/>
        <w:ind w:left="1440" w:hanging="720"/>
        <w:jc w:val="left"/>
        <w:rPr>
          <w:b/>
          <w:iCs/>
        </w:rPr>
      </w:pPr>
      <w:r w:rsidRPr="00B00C86">
        <w:rPr>
          <w:b/>
          <w:iCs/>
        </w:rPr>
        <w:t>1.1</w:t>
      </w:r>
      <w:r w:rsidRPr="00B00C86">
        <w:rPr>
          <w:b/>
        </w:rPr>
        <w:tab/>
      </w:r>
      <w:r w:rsidRPr="00B00C86">
        <w:rPr>
          <w:b/>
          <w:iCs/>
        </w:rPr>
        <w:t>Update of Information</w:t>
      </w:r>
    </w:p>
    <w:p w14:paraId="29547488" w14:textId="32C59AAC" w:rsidR="00891404" w:rsidRPr="00B00C86" w:rsidRDefault="00891404" w:rsidP="00EC7791">
      <w:pPr>
        <w:spacing w:after="200"/>
        <w:ind w:left="1440"/>
        <w:rPr>
          <w:iCs/>
        </w:rPr>
      </w:pPr>
      <w:r w:rsidRPr="00B00C86">
        <w:rPr>
          <w:iCs/>
        </w:rPr>
        <w:t xml:space="preserve">The </w:t>
      </w:r>
      <w:r w:rsidR="0011340F" w:rsidRPr="00B00C86">
        <w:rPr>
          <w:iCs/>
        </w:rPr>
        <w:t>Tenderer</w:t>
      </w:r>
      <w:r w:rsidRPr="00B00C86">
        <w:rPr>
          <w:iCs/>
        </w:rPr>
        <w:t xml:space="preserve"> and any subcontractors shall meet or continue to meet the criteria used at the time of </w:t>
      </w:r>
      <w:r w:rsidR="007F0961" w:rsidRPr="00B00C86">
        <w:rPr>
          <w:iCs/>
        </w:rPr>
        <w:t>prequalification</w:t>
      </w:r>
      <w:r w:rsidRPr="00B00C86">
        <w:rPr>
          <w:iCs/>
          <w:sz w:val="28"/>
        </w:rPr>
        <w:t>.</w:t>
      </w:r>
      <w:r w:rsidRPr="00B00C86">
        <w:rPr>
          <w:iCs/>
        </w:rPr>
        <w:t xml:space="preserve"> </w:t>
      </w:r>
    </w:p>
    <w:p w14:paraId="28074C71" w14:textId="77777777" w:rsidR="00891404" w:rsidRPr="00B00C86" w:rsidRDefault="00891404" w:rsidP="00891404">
      <w:pPr>
        <w:pStyle w:val="Footer"/>
        <w:tabs>
          <w:tab w:val="clear" w:pos="9504"/>
        </w:tabs>
        <w:spacing w:before="200" w:after="200"/>
        <w:ind w:left="1440" w:hanging="720"/>
        <w:rPr>
          <w:b/>
          <w:iCs/>
        </w:rPr>
      </w:pPr>
      <w:r w:rsidRPr="00B00C86">
        <w:rPr>
          <w:b/>
          <w:iCs/>
        </w:rPr>
        <w:t>1.2</w:t>
      </w:r>
      <w:r w:rsidRPr="00B00C86">
        <w:rPr>
          <w:b/>
          <w:iCs/>
        </w:rPr>
        <w:tab/>
      </w:r>
      <w:r w:rsidRPr="00B00C86">
        <w:rPr>
          <w:b/>
          <w:bCs/>
          <w:iCs/>
        </w:rPr>
        <w:t>Financial Resources</w:t>
      </w:r>
    </w:p>
    <w:p w14:paraId="3B0C4605" w14:textId="4424868D" w:rsidR="00891404" w:rsidRPr="00B00C86" w:rsidRDefault="00891404" w:rsidP="00891404">
      <w:pPr>
        <w:spacing w:after="200"/>
        <w:ind w:left="1440"/>
        <w:rPr>
          <w:iCs/>
        </w:rPr>
      </w:pPr>
      <w:r w:rsidRPr="00B00C86">
        <w:rPr>
          <w:iCs/>
        </w:rPr>
        <w:t>Using the relevant Form FIN</w:t>
      </w:r>
      <w:r w:rsidR="00EC7791" w:rsidRPr="00B00C86">
        <w:rPr>
          <w:iCs/>
        </w:rPr>
        <w:t>-</w:t>
      </w:r>
      <w:r w:rsidRPr="00B00C86">
        <w:rPr>
          <w:iCs/>
        </w:rPr>
        <w:t xml:space="preserve">3.3 in Section IV, </w:t>
      </w:r>
      <w:r w:rsidR="00FA702D" w:rsidRPr="00B00C86">
        <w:rPr>
          <w:iCs/>
        </w:rPr>
        <w:t>Tender</w:t>
      </w:r>
      <w:r w:rsidRPr="00B00C86">
        <w:rPr>
          <w:iCs/>
        </w:rPr>
        <w:t xml:space="preserve"> Forms, the </w:t>
      </w:r>
      <w:r w:rsidR="00BF731B" w:rsidRPr="00B00C86">
        <w:rPr>
          <w:iCs/>
        </w:rPr>
        <w:t>Tenderers must demonstrate sufficient financial resources, such as working capital, lines of credit and other financial means (independent of any contractual advance payments), available to meet</w:t>
      </w:r>
      <w:r w:rsidRPr="00B00C86">
        <w:rPr>
          <w:iCs/>
        </w:rPr>
        <w:t xml:space="preserve">: </w:t>
      </w:r>
    </w:p>
    <w:p w14:paraId="60E705C8" w14:textId="77777777" w:rsidR="00891404" w:rsidRPr="00B00C86" w:rsidRDefault="00891404" w:rsidP="00891404">
      <w:pPr>
        <w:spacing w:after="200"/>
        <w:ind w:left="1843" w:hanging="403"/>
        <w:rPr>
          <w:iCs/>
        </w:rPr>
      </w:pPr>
      <w:r w:rsidRPr="00B00C86">
        <w:rPr>
          <w:iCs/>
        </w:rPr>
        <w:t>(i)</w:t>
      </w:r>
      <w:r w:rsidRPr="00B00C86">
        <w:rPr>
          <w:iCs/>
        </w:rPr>
        <w:tab/>
        <w:t>the following cash-flow requirement:</w:t>
      </w:r>
    </w:p>
    <w:p w14:paraId="19D5ACF0" w14:textId="77777777" w:rsidR="00891404" w:rsidRPr="00B00C86" w:rsidRDefault="00891404" w:rsidP="00891404">
      <w:pPr>
        <w:pStyle w:val="Footer"/>
        <w:tabs>
          <w:tab w:val="clear" w:pos="9504"/>
          <w:tab w:val="left" w:leader="dot" w:pos="9214"/>
        </w:tabs>
        <w:spacing w:before="0" w:after="200"/>
        <w:ind w:left="1440"/>
        <w:rPr>
          <w:iCs/>
        </w:rPr>
      </w:pPr>
      <w:r w:rsidRPr="00B00C86">
        <w:rPr>
          <w:iCs/>
        </w:rPr>
        <w:tab/>
      </w:r>
    </w:p>
    <w:p w14:paraId="35584084" w14:textId="77777777" w:rsidR="00891404" w:rsidRPr="00B00C86" w:rsidRDefault="00891404" w:rsidP="00891404">
      <w:pPr>
        <w:pStyle w:val="Footer"/>
        <w:tabs>
          <w:tab w:val="clear" w:pos="9504"/>
        </w:tabs>
        <w:spacing w:before="0" w:after="200"/>
        <w:ind w:left="1440"/>
        <w:rPr>
          <w:iCs/>
        </w:rPr>
      </w:pPr>
      <w:r w:rsidRPr="00B00C86">
        <w:rPr>
          <w:iCs/>
        </w:rPr>
        <w:t xml:space="preserve">and </w:t>
      </w:r>
    </w:p>
    <w:p w14:paraId="15AFCCD1" w14:textId="77777777" w:rsidR="00891404" w:rsidRPr="00B00C86" w:rsidRDefault="00891404" w:rsidP="00891404">
      <w:pPr>
        <w:spacing w:after="200"/>
        <w:ind w:left="1843" w:hanging="403"/>
        <w:rPr>
          <w:iCs/>
        </w:rPr>
      </w:pPr>
      <w:r w:rsidRPr="00B00C86">
        <w:rPr>
          <w:iCs/>
        </w:rPr>
        <w:t>(ii)</w:t>
      </w:r>
      <w:r w:rsidRPr="00B00C86">
        <w:rPr>
          <w:iCs/>
        </w:rPr>
        <w:tab/>
        <w:t>the overall cash flow requirements for this contract and its current works commitment.</w:t>
      </w:r>
    </w:p>
    <w:p w14:paraId="14511EA2" w14:textId="77777777" w:rsidR="00891404" w:rsidRPr="00B00C86" w:rsidRDefault="00891404" w:rsidP="00891404">
      <w:pPr>
        <w:pStyle w:val="Footer"/>
        <w:tabs>
          <w:tab w:val="clear" w:pos="9504"/>
        </w:tabs>
        <w:spacing w:before="200" w:after="200"/>
        <w:ind w:left="1440" w:hanging="720"/>
        <w:rPr>
          <w:b/>
        </w:rPr>
      </w:pPr>
      <w:r w:rsidRPr="00B00C86">
        <w:rPr>
          <w:b/>
        </w:rPr>
        <w:t>1.3</w:t>
      </w:r>
      <w:r w:rsidRPr="00B00C86">
        <w:rPr>
          <w:b/>
        </w:rPr>
        <w:tab/>
        <w:t xml:space="preserve">Contractor’s Representative and Key </w:t>
      </w:r>
      <w:r w:rsidRPr="00B00C86">
        <w:rPr>
          <w:b/>
          <w:iCs/>
        </w:rPr>
        <w:t>Personnel</w:t>
      </w:r>
      <w:r w:rsidRPr="00B00C86">
        <w:rPr>
          <w:iCs/>
        </w:rPr>
        <w:tab/>
      </w:r>
    </w:p>
    <w:p w14:paraId="1D9D3F69" w14:textId="77777777" w:rsidR="006B3508" w:rsidRPr="00B00C86" w:rsidRDefault="00891404" w:rsidP="00891404">
      <w:pPr>
        <w:tabs>
          <w:tab w:val="right" w:pos="7254"/>
        </w:tabs>
        <w:spacing w:before="60" w:after="200"/>
        <w:ind w:left="1418"/>
        <w:rPr>
          <w:iCs/>
          <w:noProof/>
        </w:rPr>
      </w:pPr>
      <w:r w:rsidRPr="00B00C86">
        <w:rPr>
          <w:iCs/>
        </w:rPr>
        <w:t xml:space="preserve">The </w:t>
      </w:r>
      <w:r w:rsidR="0011340F" w:rsidRPr="00B00C86">
        <w:rPr>
          <w:iCs/>
        </w:rPr>
        <w:t>Tenderer</w:t>
      </w:r>
      <w:r w:rsidRPr="00B00C86">
        <w:rPr>
          <w:iCs/>
        </w:rPr>
        <w:t xml:space="preserve"> must demonstrate that it will have a suitably qualified Contractor’s Representative and sufficient suitably qualified Key Personnel as </w:t>
      </w:r>
      <w:r w:rsidRPr="00B00C86">
        <w:rPr>
          <w:iCs/>
          <w:noProof/>
        </w:rPr>
        <w:t xml:space="preserve">described in the Employer’s Requirements. </w:t>
      </w:r>
    </w:p>
    <w:p w14:paraId="6C2F82AD" w14:textId="0567890E" w:rsidR="00220089" w:rsidRPr="00B00C86" w:rsidRDefault="00891404" w:rsidP="00220089">
      <w:pPr>
        <w:tabs>
          <w:tab w:val="right" w:pos="7254"/>
        </w:tabs>
        <w:spacing w:before="60" w:after="120"/>
        <w:ind w:left="1440"/>
        <w:rPr>
          <w:iCs/>
        </w:rPr>
      </w:pPr>
      <w:r w:rsidRPr="00B00C86">
        <w:rPr>
          <w:iCs/>
        </w:rPr>
        <w:t xml:space="preserve">The </w:t>
      </w:r>
      <w:r w:rsidR="0011340F" w:rsidRPr="00B00C86">
        <w:rPr>
          <w:iCs/>
        </w:rPr>
        <w:t>Tenderer</w:t>
      </w:r>
      <w:r w:rsidRPr="00B00C86">
        <w:rPr>
          <w:iCs/>
        </w:rPr>
        <w:t xml:space="preserve"> shall provide details of the Contractor’s Representative and such other Key Personnel that the </w:t>
      </w:r>
      <w:r w:rsidR="0011340F" w:rsidRPr="00B00C86">
        <w:rPr>
          <w:iCs/>
        </w:rPr>
        <w:t>Tenderer</w:t>
      </w:r>
      <w:r w:rsidRPr="00B00C86">
        <w:rPr>
          <w:iCs/>
        </w:rPr>
        <w:t xml:space="preserve"> considers appropriate, together with their academic qualifications and work experience. The </w:t>
      </w:r>
      <w:r w:rsidR="0011340F" w:rsidRPr="00B00C86">
        <w:rPr>
          <w:iCs/>
        </w:rPr>
        <w:t>Tenderer</w:t>
      </w:r>
      <w:r w:rsidRPr="00B00C86">
        <w:rPr>
          <w:iCs/>
        </w:rPr>
        <w:t xml:space="preserve"> shall complete the relevant Forms in Section IV, </w:t>
      </w:r>
      <w:r w:rsidR="00FA702D" w:rsidRPr="00B00C86">
        <w:rPr>
          <w:iCs/>
        </w:rPr>
        <w:t>Tender</w:t>
      </w:r>
      <w:r w:rsidRPr="00B00C86">
        <w:rPr>
          <w:iCs/>
        </w:rPr>
        <w:t xml:space="preserve"> Forms.</w:t>
      </w:r>
      <w:r w:rsidR="00220089" w:rsidRPr="00B00C86">
        <w:rPr>
          <w:iCs/>
        </w:rPr>
        <w:t xml:space="preserve"> </w:t>
      </w:r>
    </w:p>
    <w:p w14:paraId="2DDC83CB" w14:textId="77777777" w:rsidR="00891404" w:rsidRPr="00B00C86" w:rsidRDefault="00891404" w:rsidP="00891404">
      <w:pPr>
        <w:pStyle w:val="Footer"/>
        <w:tabs>
          <w:tab w:val="clear" w:pos="9504"/>
        </w:tabs>
        <w:spacing w:before="200" w:after="200"/>
        <w:ind w:left="1440" w:hanging="720"/>
        <w:rPr>
          <w:b/>
          <w:iCs/>
        </w:rPr>
      </w:pPr>
      <w:r w:rsidRPr="00B00C86">
        <w:rPr>
          <w:b/>
          <w:iCs/>
        </w:rPr>
        <w:t>1.4</w:t>
      </w:r>
      <w:r w:rsidRPr="00B00C86">
        <w:rPr>
          <w:b/>
          <w:iCs/>
        </w:rPr>
        <w:tab/>
      </w:r>
      <w:r w:rsidRPr="00B00C86">
        <w:rPr>
          <w:b/>
        </w:rPr>
        <w:t>Equipment</w:t>
      </w:r>
    </w:p>
    <w:p w14:paraId="7FB8C31B" w14:textId="15AA9110" w:rsidR="00891404" w:rsidRPr="00B21795" w:rsidRDefault="00891404" w:rsidP="00B21795">
      <w:pPr>
        <w:tabs>
          <w:tab w:val="right" w:pos="7254"/>
        </w:tabs>
        <w:spacing w:before="60" w:after="200"/>
        <w:ind w:left="1418"/>
        <w:rPr>
          <w:iCs/>
        </w:rPr>
      </w:pPr>
      <w:r w:rsidRPr="00B00C86">
        <w:rPr>
          <w:iCs/>
        </w:rPr>
        <w:tab/>
        <w:t xml:space="preserve">The </w:t>
      </w:r>
      <w:r w:rsidR="0011340F" w:rsidRPr="00B21795">
        <w:rPr>
          <w:iCs/>
        </w:rPr>
        <w:t>Tenderer</w:t>
      </w:r>
      <w:r w:rsidRPr="00B21795">
        <w:rPr>
          <w:iCs/>
        </w:rPr>
        <w:t xml:space="preserve"> shall provide its strategy for acquiring and maintaining the key equipment that may be needed to perform the Contract.</w:t>
      </w:r>
    </w:p>
    <w:p w14:paraId="6E21E422" w14:textId="4FF48C01" w:rsidR="00891404" w:rsidRDefault="00891404" w:rsidP="00891404">
      <w:pPr>
        <w:pStyle w:val="Footer"/>
        <w:tabs>
          <w:tab w:val="clear" w:pos="9504"/>
        </w:tabs>
        <w:spacing w:before="0"/>
        <w:ind w:left="1440"/>
        <w:jc w:val="both"/>
        <w:rPr>
          <w:iCs/>
        </w:rPr>
      </w:pPr>
      <w:r w:rsidRPr="00B21795">
        <w:rPr>
          <w:iCs/>
        </w:rPr>
        <w:t xml:space="preserve">The </w:t>
      </w:r>
      <w:r w:rsidR="0011340F" w:rsidRPr="00B21795">
        <w:rPr>
          <w:iCs/>
        </w:rPr>
        <w:t>Tenderer</w:t>
      </w:r>
      <w:r w:rsidRPr="00B21795">
        <w:rPr>
          <w:iCs/>
        </w:rPr>
        <w:t xml:space="preserve"> shall provide further details of proposed items of equipment using the relevant Form in Section IV.</w:t>
      </w:r>
    </w:p>
    <w:p w14:paraId="6842775B" w14:textId="77777777" w:rsidR="00AF0FE3" w:rsidRPr="00A91BFB" w:rsidRDefault="00AF0FE3" w:rsidP="00AF0FE3">
      <w:pPr>
        <w:pStyle w:val="HeaderEC2"/>
        <w:spacing w:before="120" w:after="120"/>
        <w:ind w:left="1440"/>
        <w:rPr>
          <w:b w:val="0"/>
          <w:bCs/>
          <w:kern w:val="28"/>
        </w:rPr>
      </w:pPr>
      <w:r w:rsidRPr="00A91BFB">
        <w:rPr>
          <w:b w:val="0"/>
          <w:bCs/>
          <w:kern w:val="28"/>
        </w:rPr>
        <w:t>Noncompliance with equipment and key personnel requirements described in Section VII, Employer’s Requirements shall not normally be a ground for tender rejection, and such noncompliance will be subject to clarification during tender evaluation and rectification prior to contract award.</w:t>
      </w:r>
    </w:p>
    <w:p w14:paraId="2539D9F9" w14:textId="77777777" w:rsidR="00891404" w:rsidRPr="00B00C86" w:rsidRDefault="00891404" w:rsidP="00891404">
      <w:pPr>
        <w:pStyle w:val="Footer"/>
        <w:tabs>
          <w:tab w:val="clear" w:pos="9504"/>
        </w:tabs>
        <w:spacing w:before="200" w:after="200"/>
        <w:ind w:left="1440" w:hanging="720"/>
        <w:rPr>
          <w:b/>
        </w:rPr>
      </w:pPr>
      <w:r w:rsidRPr="00B00C86">
        <w:rPr>
          <w:b/>
        </w:rPr>
        <w:t>1.5</w:t>
      </w:r>
      <w:r w:rsidRPr="00B00C86">
        <w:rPr>
          <w:b/>
        </w:rPr>
        <w:tab/>
        <w:t>Subcontractors</w:t>
      </w:r>
    </w:p>
    <w:p w14:paraId="376BF568" w14:textId="6AFB9356" w:rsidR="00891404" w:rsidRPr="00B00C86" w:rsidRDefault="00891404" w:rsidP="00891404">
      <w:pPr>
        <w:spacing w:after="200"/>
        <w:ind w:left="1440" w:right="-72"/>
      </w:pPr>
      <w:r w:rsidRPr="00B00C86">
        <w:lastRenderedPageBreak/>
        <w:t xml:space="preserve">Any Specialized Sub-contractor identified at the time of </w:t>
      </w:r>
      <w:r w:rsidR="007F0961" w:rsidRPr="00B00C86">
        <w:t>Prequalification</w:t>
      </w:r>
      <w:r w:rsidRPr="00B00C86">
        <w:t xml:space="preserve"> </w:t>
      </w:r>
      <w:r w:rsidRPr="00B00C86">
        <w:rPr>
          <w:szCs w:val="24"/>
        </w:rPr>
        <w:t xml:space="preserve">shall </w:t>
      </w:r>
      <w:r w:rsidRPr="00B00C86">
        <w:t xml:space="preserve">continue to meet the applicable requirements. </w:t>
      </w:r>
    </w:p>
    <w:p w14:paraId="43B2695A" w14:textId="77777777" w:rsidR="00891404" w:rsidRPr="00B00C86" w:rsidRDefault="00891404" w:rsidP="00891404">
      <w:pPr>
        <w:spacing w:after="200"/>
        <w:ind w:left="1440" w:right="-72"/>
      </w:pPr>
      <w:r w:rsidRPr="00B00C86">
        <w:t>Any other additional subcontractors for the following major activities/ sub-activities must meet the following minimum criteria:</w:t>
      </w:r>
    </w:p>
    <w:p w14:paraId="2E8081FB" w14:textId="77777777" w:rsidR="00891404" w:rsidRPr="00B00C86" w:rsidRDefault="00891404" w:rsidP="00891404">
      <w:pPr>
        <w:ind w:right="-72"/>
        <w:rPr>
          <w:i/>
        </w:rPr>
      </w:pPr>
    </w:p>
    <w:tbl>
      <w:tblPr>
        <w:tblW w:w="7828" w:type="dxa"/>
        <w:tblInd w:w="15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127"/>
        <w:gridCol w:w="2880"/>
        <w:gridCol w:w="2821"/>
      </w:tblGrid>
      <w:tr w:rsidR="00B00C86" w:rsidRPr="00B00C86" w14:paraId="1095A248" w14:textId="77777777" w:rsidTr="005977C1">
        <w:tc>
          <w:tcPr>
            <w:tcW w:w="2127" w:type="dxa"/>
            <w:tcBorders>
              <w:top w:val="single" w:sz="12" w:space="0" w:color="auto"/>
              <w:left w:val="single" w:sz="12" w:space="0" w:color="auto"/>
              <w:bottom w:val="single" w:sz="12" w:space="0" w:color="auto"/>
              <w:right w:val="single" w:sz="12" w:space="0" w:color="auto"/>
            </w:tcBorders>
            <w:vAlign w:val="center"/>
          </w:tcPr>
          <w:p w14:paraId="13073D53" w14:textId="77777777" w:rsidR="00891404" w:rsidRPr="00B00C86" w:rsidRDefault="00891404" w:rsidP="005977C1">
            <w:pPr>
              <w:suppressAutoHyphens/>
              <w:ind w:right="-72"/>
              <w:jc w:val="center"/>
              <w:rPr>
                <w:rFonts w:ascii="Tms Rmn" w:hAnsi="Tms Rmn"/>
                <w:b/>
                <w:i/>
                <w:iCs/>
                <w:sz w:val="22"/>
                <w:szCs w:val="22"/>
              </w:rPr>
            </w:pPr>
            <w:r w:rsidRPr="00B00C86">
              <w:rPr>
                <w:rFonts w:ascii="Tms Rmn" w:hAnsi="Tms Rmn"/>
                <w:b/>
                <w:i/>
                <w:iCs/>
                <w:sz w:val="22"/>
                <w:szCs w:val="22"/>
              </w:rPr>
              <w:t>[Activity/Sub-activity No.]</w:t>
            </w:r>
          </w:p>
        </w:tc>
        <w:tc>
          <w:tcPr>
            <w:tcW w:w="2880" w:type="dxa"/>
            <w:tcBorders>
              <w:top w:val="single" w:sz="12" w:space="0" w:color="auto"/>
              <w:left w:val="single" w:sz="12" w:space="0" w:color="auto"/>
              <w:bottom w:val="single" w:sz="12" w:space="0" w:color="auto"/>
              <w:right w:val="single" w:sz="12" w:space="0" w:color="auto"/>
            </w:tcBorders>
            <w:vAlign w:val="center"/>
          </w:tcPr>
          <w:p w14:paraId="17C8430A" w14:textId="77777777" w:rsidR="00891404" w:rsidRPr="00B00C86" w:rsidRDefault="00891404" w:rsidP="005977C1">
            <w:pPr>
              <w:suppressAutoHyphens/>
              <w:ind w:right="-72"/>
              <w:jc w:val="center"/>
              <w:rPr>
                <w:rFonts w:ascii="Tms Rmn" w:hAnsi="Tms Rmn"/>
                <w:b/>
                <w:sz w:val="22"/>
                <w:szCs w:val="22"/>
              </w:rPr>
            </w:pPr>
            <w:r w:rsidRPr="00B00C86">
              <w:rPr>
                <w:rFonts w:ascii="Tms Rmn" w:hAnsi="Tms Rmn"/>
                <w:b/>
                <w:sz w:val="22"/>
                <w:szCs w:val="22"/>
              </w:rPr>
              <w:t xml:space="preserve">Description of </w:t>
            </w:r>
            <w:r w:rsidRPr="00B00C86">
              <w:rPr>
                <w:rFonts w:ascii="Tms Rmn" w:hAnsi="Tms Rmn"/>
                <w:b/>
                <w:sz w:val="22"/>
                <w:szCs w:val="22"/>
              </w:rPr>
              <w:br/>
            </w:r>
            <w:r w:rsidRPr="00B00C86">
              <w:rPr>
                <w:rFonts w:ascii="Tms Rmn" w:hAnsi="Tms Rmn"/>
                <w:b/>
                <w:i/>
                <w:iCs/>
                <w:sz w:val="22"/>
                <w:szCs w:val="22"/>
              </w:rPr>
              <w:t>[List Activity/Sub-activity]</w:t>
            </w:r>
          </w:p>
        </w:tc>
        <w:tc>
          <w:tcPr>
            <w:tcW w:w="2821" w:type="dxa"/>
            <w:tcBorders>
              <w:top w:val="single" w:sz="12" w:space="0" w:color="auto"/>
              <w:left w:val="single" w:sz="12" w:space="0" w:color="auto"/>
              <w:bottom w:val="single" w:sz="12" w:space="0" w:color="auto"/>
              <w:right w:val="single" w:sz="12" w:space="0" w:color="auto"/>
            </w:tcBorders>
            <w:vAlign w:val="center"/>
          </w:tcPr>
          <w:p w14:paraId="78C09EB6" w14:textId="77777777" w:rsidR="00891404" w:rsidRPr="00B00C86" w:rsidRDefault="00891404" w:rsidP="005977C1">
            <w:pPr>
              <w:suppressAutoHyphens/>
              <w:ind w:right="-72"/>
              <w:jc w:val="center"/>
              <w:rPr>
                <w:rFonts w:ascii="Tms Rmn" w:hAnsi="Tms Rmn"/>
                <w:b/>
                <w:sz w:val="22"/>
                <w:szCs w:val="22"/>
              </w:rPr>
            </w:pPr>
            <w:r w:rsidRPr="00B00C86">
              <w:rPr>
                <w:rFonts w:ascii="Tms Rmn" w:hAnsi="Tms Rmn"/>
                <w:b/>
                <w:sz w:val="22"/>
                <w:szCs w:val="22"/>
              </w:rPr>
              <w:t>Minimum Criteria to be met</w:t>
            </w:r>
          </w:p>
        </w:tc>
      </w:tr>
      <w:tr w:rsidR="00B00C86" w:rsidRPr="00B00C86" w14:paraId="51369066" w14:textId="77777777" w:rsidTr="005977C1">
        <w:tc>
          <w:tcPr>
            <w:tcW w:w="2127" w:type="dxa"/>
            <w:tcBorders>
              <w:top w:val="single" w:sz="12" w:space="0" w:color="auto"/>
            </w:tcBorders>
          </w:tcPr>
          <w:p w14:paraId="577F68DD" w14:textId="77777777" w:rsidR="00891404" w:rsidRPr="00B00C86" w:rsidRDefault="00891404" w:rsidP="005977C1">
            <w:pPr>
              <w:suppressAutoHyphens/>
              <w:ind w:right="-72"/>
              <w:jc w:val="left"/>
              <w:rPr>
                <w:rFonts w:ascii="Tms Rmn" w:hAnsi="Tms Rmn"/>
                <w:sz w:val="22"/>
                <w:szCs w:val="22"/>
              </w:rPr>
            </w:pPr>
            <w:r w:rsidRPr="00B00C86">
              <w:rPr>
                <w:rFonts w:ascii="Tms Rmn" w:hAnsi="Tms Rmn"/>
                <w:iCs/>
                <w:sz w:val="22"/>
                <w:szCs w:val="22"/>
              </w:rPr>
              <w:t>1</w:t>
            </w:r>
          </w:p>
        </w:tc>
        <w:tc>
          <w:tcPr>
            <w:tcW w:w="2880" w:type="dxa"/>
            <w:tcBorders>
              <w:top w:val="single" w:sz="12" w:space="0" w:color="auto"/>
            </w:tcBorders>
          </w:tcPr>
          <w:p w14:paraId="4DE6D5C7" w14:textId="77777777" w:rsidR="00891404" w:rsidRPr="00B00C86" w:rsidRDefault="00891404" w:rsidP="005977C1">
            <w:pPr>
              <w:suppressAutoHyphens/>
              <w:ind w:left="76" w:right="97" w:firstLine="8"/>
              <w:rPr>
                <w:rFonts w:ascii="Tms Rmn" w:hAnsi="Tms Rmn"/>
                <w:sz w:val="22"/>
                <w:szCs w:val="22"/>
              </w:rPr>
            </w:pPr>
          </w:p>
        </w:tc>
        <w:tc>
          <w:tcPr>
            <w:tcW w:w="2821" w:type="dxa"/>
            <w:tcBorders>
              <w:top w:val="single" w:sz="12" w:space="0" w:color="auto"/>
            </w:tcBorders>
          </w:tcPr>
          <w:p w14:paraId="2BA417EC" w14:textId="77777777" w:rsidR="00891404" w:rsidRPr="00B00C86" w:rsidRDefault="00891404" w:rsidP="005977C1">
            <w:pPr>
              <w:suppressAutoHyphens/>
              <w:ind w:left="76" w:right="97" w:firstLine="8"/>
              <w:rPr>
                <w:rFonts w:ascii="Tms Rmn" w:hAnsi="Tms Rmn"/>
                <w:sz w:val="22"/>
                <w:szCs w:val="22"/>
              </w:rPr>
            </w:pPr>
          </w:p>
        </w:tc>
      </w:tr>
      <w:tr w:rsidR="00B00C86" w:rsidRPr="00B00C86" w14:paraId="0682B803" w14:textId="77777777" w:rsidTr="005977C1">
        <w:tc>
          <w:tcPr>
            <w:tcW w:w="2127" w:type="dxa"/>
          </w:tcPr>
          <w:p w14:paraId="354E86D3" w14:textId="77777777" w:rsidR="00891404" w:rsidRPr="00B00C86" w:rsidRDefault="00891404" w:rsidP="005977C1">
            <w:pPr>
              <w:suppressAutoHyphens/>
              <w:ind w:right="-72"/>
              <w:jc w:val="left"/>
              <w:rPr>
                <w:rFonts w:ascii="Tms Rmn" w:hAnsi="Tms Rmn"/>
                <w:sz w:val="22"/>
                <w:szCs w:val="22"/>
              </w:rPr>
            </w:pPr>
            <w:r w:rsidRPr="00B00C86">
              <w:rPr>
                <w:rFonts w:ascii="Tms Rmn" w:hAnsi="Tms Rmn"/>
                <w:iCs/>
                <w:sz w:val="22"/>
                <w:szCs w:val="22"/>
              </w:rPr>
              <w:t>2</w:t>
            </w:r>
          </w:p>
        </w:tc>
        <w:tc>
          <w:tcPr>
            <w:tcW w:w="2880" w:type="dxa"/>
          </w:tcPr>
          <w:p w14:paraId="20972A77" w14:textId="77777777" w:rsidR="00891404" w:rsidRPr="00B00C86" w:rsidRDefault="00891404" w:rsidP="005977C1">
            <w:pPr>
              <w:suppressAutoHyphens/>
              <w:ind w:left="76" w:right="97" w:firstLine="8"/>
              <w:rPr>
                <w:rFonts w:ascii="Tms Rmn" w:hAnsi="Tms Rmn"/>
                <w:sz w:val="22"/>
                <w:szCs w:val="22"/>
              </w:rPr>
            </w:pPr>
          </w:p>
        </w:tc>
        <w:tc>
          <w:tcPr>
            <w:tcW w:w="2821" w:type="dxa"/>
          </w:tcPr>
          <w:p w14:paraId="6244DA97" w14:textId="77777777" w:rsidR="00891404" w:rsidRPr="00B00C86" w:rsidRDefault="00891404" w:rsidP="005977C1">
            <w:pPr>
              <w:suppressAutoHyphens/>
              <w:ind w:left="76" w:right="97" w:firstLine="8"/>
              <w:rPr>
                <w:rFonts w:ascii="Tms Rmn" w:hAnsi="Tms Rmn"/>
                <w:sz w:val="22"/>
                <w:szCs w:val="22"/>
              </w:rPr>
            </w:pPr>
          </w:p>
        </w:tc>
      </w:tr>
      <w:tr w:rsidR="00B00C86" w:rsidRPr="00B00C86" w14:paraId="0C9DF2BD" w14:textId="77777777" w:rsidTr="005977C1">
        <w:tc>
          <w:tcPr>
            <w:tcW w:w="2127" w:type="dxa"/>
          </w:tcPr>
          <w:p w14:paraId="5FDA06CE" w14:textId="77777777" w:rsidR="00891404" w:rsidRPr="00B00C86" w:rsidRDefault="00891404" w:rsidP="005977C1">
            <w:pPr>
              <w:suppressAutoHyphens/>
              <w:ind w:right="-72"/>
              <w:jc w:val="left"/>
              <w:rPr>
                <w:rFonts w:ascii="Tms Rmn" w:hAnsi="Tms Rmn"/>
                <w:sz w:val="22"/>
                <w:szCs w:val="22"/>
              </w:rPr>
            </w:pPr>
            <w:r w:rsidRPr="00B00C86">
              <w:rPr>
                <w:rFonts w:ascii="Tms Rmn" w:hAnsi="Tms Rmn"/>
                <w:iCs/>
                <w:sz w:val="22"/>
                <w:szCs w:val="22"/>
              </w:rPr>
              <w:t>3</w:t>
            </w:r>
          </w:p>
        </w:tc>
        <w:tc>
          <w:tcPr>
            <w:tcW w:w="2880" w:type="dxa"/>
          </w:tcPr>
          <w:p w14:paraId="4A44041F" w14:textId="77777777" w:rsidR="00891404" w:rsidRPr="00B00C86" w:rsidRDefault="00891404" w:rsidP="005977C1">
            <w:pPr>
              <w:suppressAutoHyphens/>
              <w:ind w:left="76" w:right="97" w:firstLine="8"/>
              <w:rPr>
                <w:rFonts w:ascii="Tms Rmn" w:hAnsi="Tms Rmn"/>
                <w:sz w:val="22"/>
                <w:szCs w:val="22"/>
              </w:rPr>
            </w:pPr>
          </w:p>
        </w:tc>
        <w:tc>
          <w:tcPr>
            <w:tcW w:w="2821" w:type="dxa"/>
          </w:tcPr>
          <w:p w14:paraId="2E5EF9B2" w14:textId="77777777" w:rsidR="00891404" w:rsidRPr="00B00C86" w:rsidRDefault="00891404" w:rsidP="005977C1">
            <w:pPr>
              <w:suppressAutoHyphens/>
              <w:ind w:left="76" w:right="97" w:firstLine="8"/>
              <w:rPr>
                <w:rFonts w:ascii="Tms Rmn" w:hAnsi="Tms Rmn"/>
                <w:sz w:val="22"/>
                <w:szCs w:val="22"/>
              </w:rPr>
            </w:pPr>
          </w:p>
        </w:tc>
      </w:tr>
      <w:tr w:rsidR="00891404" w:rsidRPr="00B00C86" w14:paraId="3E9D1BD8" w14:textId="77777777" w:rsidTr="005977C1">
        <w:tc>
          <w:tcPr>
            <w:tcW w:w="2127" w:type="dxa"/>
          </w:tcPr>
          <w:p w14:paraId="227604AB" w14:textId="77777777" w:rsidR="00891404" w:rsidRPr="00B00C86" w:rsidRDefault="00891404" w:rsidP="005977C1">
            <w:pPr>
              <w:suppressAutoHyphens/>
              <w:ind w:left="720" w:hanging="720"/>
              <w:rPr>
                <w:rFonts w:ascii="Tms Rmn" w:hAnsi="Tms Rmn"/>
                <w:sz w:val="22"/>
                <w:szCs w:val="22"/>
              </w:rPr>
            </w:pPr>
            <w:r w:rsidRPr="00B00C86">
              <w:rPr>
                <w:rFonts w:ascii="Tms Rmn" w:hAnsi="Tms Rmn"/>
                <w:sz w:val="22"/>
                <w:szCs w:val="22"/>
              </w:rPr>
              <w:t>…</w:t>
            </w:r>
          </w:p>
        </w:tc>
        <w:tc>
          <w:tcPr>
            <w:tcW w:w="2880" w:type="dxa"/>
          </w:tcPr>
          <w:p w14:paraId="249DDCF4" w14:textId="77777777" w:rsidR="00891404" w:rsidRPr="00B00C86" w:rsidRDefault="00891404" w:rsidP="005977C1">
            <w:pPr>
              <w:suppressAutoHyphens/>
              <w:ind w:left="76" w:right="97" w:firstLine="8"/>
              <w:rPr>
                <w:rFonts w:ascii="Tms Rmn" w:hAnsi="Tms Rmn"/>
                <w:sz w:val="22"/>
                <w:szCs w:val="22"/>
              </w:rPr>
            </w:pPr>
          </w:p>
        </w:tc>
        <w:tc>
          <w:tcPr>
            <w:tcW w:w="2821" w:type="dxa"/>
          </w:tcPr>
          <w:p w14:paraId="57324565" w14:textId="77777777" w:rsidR="00891404" w:rsidRPr="00B00C86" w:rsidRDefault="00891404" w:rsidP="005977C1">
            <w:pPr>
              <w:suppressAutoHyphens/>
              <w:ind w:left="76" w:right="97" w:firstLine="8"/>
              <w:rPr>
                <w:rFonts w:ascii="Tms Rmn" w:hAnsi="Tms Rmn"/>
                <w:sz w:val="22"/>
                <w:szCs w:val="22"/>
              </w:rPr>
            </w:pPr>
          </w:p>
        </w:tc>
      </w:tr>
    </w:tbl>
    <w:p w14:paraId="2C41F361" w14:textId="77777777" w:rsidR="00891404" w:rsidRPr="00B00C86" w:rsidRDefault="00891404" w:rsidP="00891404">
      <w:pPr>
        <w:ind w:right="-72"/>
      </w:pPr>
    </w:p>
    <w:p w14:paraId="55A39032" w14:textId="1F842340" w:rsidR="00DC2D6E" w:rsidRPr="002B5D37" w:rsidRDefault="00FC1BF1" w:rsidP="002B5D37">
      <w:pPr>
        <w:pStyle w:val="Footer"/>
        <w:tabs>
          <w:tab w:val="clear" w:pos="9504"/>
        </w:tabs>
        <w:spacing w:before="200" w:after="200"/>
        <w:ind w:left="1440" w:hanging="720"/>
        <w:rPr>
          <w:b/>
        </w:rPr>
      </w:pPr>
      <w:r>
        <w:rPr>
          <w:b/>
        </w:rPr>
        <w:t>1.6</w:t>
      </w:r>
      <w:r>
        <w:rPr>
          <w:b/>
        </w:rPr>
        <w:tab/>
      </w:r>
      <w:r w:rsidRPr="002B5D37">
        <w:rPr>
          <w:b/>
        </w:rPr>
        <w:t>Alternative Technical Tenders</w:t>
      </w:r>
    </w:p>
    <w:p w14:paraId="7EDFAD8B" w14:textId="32B560A3" w:rsidR="00DC2D6E" w:rsidRDefault="00FC1BF1" w:rsidP="00DC2D6E">
      <w:pPr>
        <w:ind w:left="1440" w:right="-72"/>
      </w:pPr>
      <w:r w:rsidRPr="002B5D37">
        <w:t>Alternative Technical Tenders</w:t>
      </w:r>
      <w:r w:rsidR="00DC2D6E">
        <w:t xml:space="preserve">, if permitted under ITB 13.3, they will be evaluated as follows: </w:t>
      </w:r>
    </w:p>
    <w:p w14:paraId="6611B677" w14:textId="77777777" w:rsidR="00DC2D6E" w:rsidRDefault="00DC2D6E" w:rsidP="00DC2D6E">
      <w:pPr>
        <w:ind w:left="1440" w:right="-72"/>
      </w:pPr>
      <w:r>
        <w:t>NOTE</w:t>
      </w:r>
    </w:p>
    <w:p w14:paraId="5091CE91" w14:textId="77777777" w:rsidR="00DC2D6E" w:rsidRDefault="00DC2D6E" w:rsidP="00DC2D6E">
      <w:pPr>
        <w:ind w:left="1440" w:right="-72"/>
      </w:pPr>
      <w:r>
        <w:t>The Employer shall describe how this factor will be evaluated; otherwise delete if not permitted under ITB 13.3</w:t>
      </w:r>
    </w:p>
    <w:p w14:paraId="3ED895FC" w14:textId="0449B195" w:rsidR="00891404" w:rsidRPr="00B00C86" w:rsidRDefault="00891404" w:rsidP="00EC7791">
      <w:pPr>
        <w:pStyle w:val="SEC3h2"/>
      </w:pPr>
      <w:bookmarkStart w:id="701" w:name="_Toc526085755"/>
      <w:bookmarkStart w:id="702" w:name="_Toc220669288"/>
      <w:r w:rsidRPr="00B00C86">
        <w:t>2.   Evaluation of Technical Part (</w:t>
      </w:r>
      <w:r w:rsidR="007F0961" w:rsidRPr="00B00C86">
        <w:t>ITT</w:t>
      </w:r>
      <w:r w:rsidRPr="00B00C86">
        <w:t xml:space="preserve"> 31)</w:t>
      </w:r>
      <w:bookmarkEnd w:id="701"/>
      <w:bookmarkEnd w:id="702"/>
    </w:p>
    <w:p w14:paraId="15FEC249" w14:textId="624C9F96" w:rsidR="00891404" w:rsidRPr="00B00C86" w:rsidRDefault="00891404" w:rsidP="00EC7791">
      <w:pPr>
        <w:ind w:left="450"/>
      </w:pPr>
      <w:r w:rsidRPr="00B00C86">
        <w:rPr>
          <w:szCs w:val="24"/>
        </w:rPr>
        <w:t xml:space="preserve">The technical factors, and sub factors if any, to be evaluated and the </w:t>
      </w:r>
      <w:r w:rsidR="002B1619" w:rsidRPr="00B00C86">
        <w:rPr>
          <w:bCs/>
          <w:iCs/>
          <w:szCs w:val="24"/>
        </w:rPr>
        <w:t xml:space="preserve">corresponding weights </w:t>
      </w:r>
      <w:r w:rsidRPr="00B00C86">
        <w:rPr>
          <w:szCs w:val="24"/>
        </w:rPr>
        <w:t xml:space="preserve">are </w:t>
      </w:r>
      <w:r w:rsidRPr="002D3B5F">
        <w:rPr>
          <w:szCs w:val="24"/>
        </w:rPr>
        <w:t xml:space="preserve">specified </w:t>
      </w:r>
      <w:r w:rsidRPr="00B21795">
        <w:rPr>
          <w:szCs w:val="24"/>
        </w:rPr>
        <w:t>in the</w:t>
      </w:r>
      <w:r w:rsidRPr="00B00C86">
        <w:rPr>
          <w:b/>
          <w:bCs/>
          <w:szCs w:val="24"/>
        </w:rPr>
        <w:t xml:space="preserve"> </w:t>
      </w:r>
      <w:r w:rsidR="000D4E27" w:rsidRPr="00B00C86">
        <w:rPr>
          <w:b/>
          <w:bCs/>
          <w:szCs w:val="24"/>
        </w:rPr>
        <w:t>TDS</w:t>
      </w:r>
      <w:r w:rsidRPr="00B00C86">
        <w:rPr>
          <w:b/>
          <w:bCs/>
          <w:szCs w:val="24"/>
        </w:rPr>
        <w:t xml:space="preserve"> </w:t>
      </w:r>
      <w:r w:rsidR="007F0961" w:rsidRPr="00B00C86">
        <w:rPr>
          <w:b/>
          <w:bCs/>
          <w:szCs w:val="24"/>
        </w:rPr>
        <w:t>ITT</w:t>
      </w:r>
      <w:r w:rsidRPr="00B00C86">
        <w:rPr>
          <w:b/>
          <w:bCs/>
          <w:szCs w:val="24"/>
        </w:rPr>
        <w:t xml:space="preserve"> 31.2</w:t>
      </w:r>
      <w:r w:rsidRPr="00B00C86">
        <w:rPr>
          <w:szCs w:val="24"/>
        </w:rPr>
        <w:t xml:space="preserve">.  </w:t>
      </w:r>
    </w:p>
    <w:p w14:paraId="697026E9" w14:textId="77777777" w:rsidR="00891404" w:rsidRPr="00B00C86" w:rsidRDefault="00891404" w:rsidP="00EC7791">
      <w:pPr>
        <w:ind w:left="450"/>
        <w:rPr>
          <w:szCs w:val="24"/>
        </w:rPr>
      </w:pPr>
      <w:r w:rsidRPr="00B00C86">
        <w:rPr>
          <w:szCs w:val="24"/>
        </w:rPr>
        <w:t>..............................................................................................................................................</w:t>
      </w:r>
    </w:p>
    <w:p w14:paraId="0E91A1EC" w14:textId="77777777" w:rsidR="00891404" w:rsidRPr="00B00C86" w:rsidRDefault="00891404" w:rsidP="00891404"/>
    <w:p w14:paraId="03FD9615" w14:textId="1C437D50" w:rsidR="00891404" w:rsidRPr="00B00C86" w:rsidRDefault="00891404" w:rsidP="00EC7791">
      <w:pPr>
        <w:tabs>
          <w:tab w:val="left" w:pos="1080"/>
        </w:tabs>
        <w:spacing w:after="240"/>
        <w:ind w:left="450" w:right="170"/>
        <w:rPr>
          <w:b/>
          <w:i/>
          <w:noProof/>
        </w:rPr>
      </w:pPr>
      <w:r w:rsidRPr="00B00C86">
        <w:rPr>
          <w:b/>
          <w:i/>
          <w:noProof/>
        </w:rPr>
        <w:t>TECHNICAL PART SCORING METHOLOGY</w:t>
      </w:r>
    </w:p>
    <w:p w14:paraId="327351B6" w14:textId="254C8627" w:rsidR="00891404" w:rsidRPr="00B00C86" w:rsidRDefault="00891404" w:rsidP="00EC7791">
      <w:pPr>
        <w:ind w:left="450"/>
        <w:rPr>
          <w:i/>
          <w:iCs/>
        </w:rPr>
      </w:pPr>
      <w:r w:rsidRPr="00B00C86">
        <w:rPr>
          <w:i/>
          <w:iCs/>
        </w:rPr>
        <w:t>[NOTE TO THE EMPLOYER: The Employer shall develop a scoring methodology to be included here</w:t>
      </w:r>
      <w:r w:rsidR="00A26812" w:rsidRPr="00B00C86">
        <w:rPr>
          <w:i/>
          <w:iCs/>
        </w:rPr>
        <w:t xml:space="preserve">. </w:t>
      </w:r>
      <w:r w:rsidR="00A26812" w:rsidRPr="00B00C86">
        <w:rPr>
          <w:i/>
          <w:noProof/>
        </w:rPr>
        <w:t>The following is only an example and should be modified to fit the purpose:</w:t>
      </w:r>
      <w:r w:rsidRPr="00B00C86">
        <w:rPr>
          <w:i/>
          <w:iCs/>
        </w:rPr>
        <w:t>]</w:t>
      </w:r>
    </w:p>
    <w:p w14:paraId="0D1281CC" w14:textId="77777777" w:rsidR="00891404" w:rsidRPr="00B00C86" w:rsidRDefault="00891404" w:rsidP="00EC7791">
      <w:pPr>
        <w:ind w:left="450"/>
      </w:pPr>
    </w:p>
    <w:tbl>
      <w:tblPr>
        <w:tblStyle w:val="TableGrid"/>
        <w:tblW w:w="0" w:type="auto"/>
        <w:tblInd w:w="445" w:type="dxa"/>
        <w:tblLook w:val="04A0" w:firstRow="1" w:lastRow="0" w:firstColumn="1" w:lastColumn="0" w:noHBand="0" w:noVBand="1"/>
      </w:tblPr>
      <w:tblGrid>
        <w:gridCol w:w="1310"/>
        <w:gridCol w:w="5310"/>
        <w:gridCol w:w="2285"/>
      </w:tblGrid>
      <w:tr w:rsidR="00B00C86" w:rsidRPr="00B00C86" w14:paraId="4B5E15F7" w14:textId="77777777" w:rsidTr="00724B5F">
        <w:trPr>
          <w:tblHeader/>
        </w:trPr>
        <w:tc>
          <w:tcPr>
            <w:tcW w:w="1260" w:type="dxa"/>
          </w:tcPr>
          <w:p w14:paraId="1EA8E66C" w14:textId="64382E19" w:rsidR="008E5AA6" w:rsidRPr="00B00C86" w:rsidRDefault="008E5AA6" w:rsidP="005977C1">
            <w:pPr>
              <w:rPr>
                <w:i/>
                <w:iCs/>
                <w:szCs w:val="24"/>
              </w:rPr>
            </w:pPr>
            <w:bookmarkStart w:id="703" w:name="_Hlk106120115"/>
            <w:r w:rsidRPr="00B00C86">
              <w:rPr>
                <w:i/>
                <w:iCs/>
                <w:szCs w:val="24"/>
              </w:rPr>
              <w:t>Score (of the total score for the factor</w:t>
            </w:r>
            <w:r w:rsidR="00576D11">
              <w:rPr>
                <w:i/>
                <w:iCs/>
                <w:szCs w:val="24"/>
              </w:rPr>
              <w:t xml:space="preserve"> </w:t>
            </w:r>
            <w:r w:rsidRPr="00B00C86">
              <w:rPr>
                <w:i/>
                <w:iCs/>
                <w:szCs w:val="24"/>
              </w:rPr>
              <w:t>/</w:t>
            </w:r>
            <w:r w:rsidR="00576D11">
              <w:rPr>
                <w:i/>
                <w:iCs/>
                <w:szCs w:val="24"/>
              </w:rPr>
              <w:t xml:space="preserve"> </w:t>
            </w:r>
            <w:r w:rsidRPr="00B00C86">
              <w:rPr>
                <w:i/>
                <w:iCs/>
                <w:szCs w:val="24"/>
              </w:rPr>
              <w:t>subfactor as applicable</w:t>
            </w:r>
            <w:r w:rsidR="00576D11">
              <w:rPr>
                <w:i/>
                <w:iCs/>
                <w:szCs w:val="24"/>
              </w:rPr>
              <w:t>)</w:t>
            </w:r>
          </w:p>
        </w:tc>
        <w:tc>
          <w:tcPr>
            <w:tcW w:w="5348" w:type="dxa"/>
          </w:tcPr>
          <w:p w14:paraId="509C78CD" w14:textId="77777777" w:rsidR="008E5AA6" w:rsidRPr="00B00C86" w:rsidRDefault="008E5AA6" w:rsidP="005977C1">
            <w:pPr>
              <w:rPr>
                <w:i/>
                <w:iCs/>
                <w:szCs w:val="24"/>
              </w:rPr>
            </w:pPr>
            <w:r w:rsidRPr="00B00C86">
              <w:rPr>
                <w:i/>
                <w:iCs/>
                <w:szCs w:val="24"/>
              </w:rPr>
              <w:t>Description</w:t>
            </w:r>
          </w:p>
        </w:tc>
        <w:tc>
          <w:tcPr>
            <w:tcW w:w="2297" w:type="dxa"/>
          </w:tcPr>
          <w:p w14:paraId="1DD339D3" w14:textId="77777777" w:rsidR="008E5AA6" w:rsidRPr="00B00C86" w:rsidRDefault="008E5AA6" w:rsidP="005977C1">
            <w:pPr>
              <w:rPr>
                <w:i/>
                <w:iCs/>
                <w:szCs w:val="24"/>
              </w:rPr>
            </w:pPr>
            <w:r w:rsidRPr="00B00C86">
              <w:rPr>
                <w:i/>
                <w:iCs/>
                <w:szCs w:val="24"/>
              </w:rPr>
              <w:t>Remarks</w:t>
            </w:r>
          </w:p>
        </w:tc>
      </w:tr>
      <w:tr w:rsidR="00B00C86" w:rsidRPr="00B00C86" w14:paraId="29FFDA93" w14:textId="77777777" w:rsidTr="00724B5F">
        <w:tc>
          <w:tcPr>
            <w:tcW w:w="1260" w:type="dxa"/>
          </w:tcPr>
          <w:p w14:paraId="737D750D" w14:textId="77777777" w:rsidR="008E5AA6" w:rsidRPr="00B00C86" w:rsidRDefault="008E5AA6" w:rsidP="005977C1">
            <w:pPr>
              <w:jc w:val="center"/>
              <w:rPr>
                <w:i/>
                <w:iCs/>
                <w:szCs w:val="24"/>
              </w:rPr>
            </w:pPr>
            <w:r w:rsidRPr="00B00C86">
              <w:rPr>
                <w:i/>
                <w:iCs/>
                <w:szCs w:val="24"/>
              </w:rPr>
              <w:t>0</w:t>
            </w:r>
          </w:p>
        </w:tc>
        <w:tc>
          <w:tcPr>
            <w:tcW w:w="5348" w:type="dxa"/>
          </w:tcPr>
          <w:p w14:paraId="2F006923" w14:textId="5443B352" w:rsidR="008E5AA6" w:rsidRPr="00B00C86" w:rsidRDefault="00FC0D7C" w:rsidP="005977C1">
            <w:pPr>
              <w:rPr>
                <w:i/>
                <w:iCs/>
                <w:szCs w:val="24"/>
              </w:rPr>
            </w:pPr>
            <w:r>
              <w:rPr>
                <w:i/>
                <w:iCs/>
                <w:szCs w:val="24"/>
              </w:rPr>
              <w:t>The requirements are not met</w:t>
            </w:r>
            <w:r w:rsidR="008E5AA6" w:rsidRPr="00B00C86">
              <w:rPr>
                <w:i/>
                <w:iCs/>
                <w:szCs w:val="24"/>
              </w:rPr>
              <w:t xml:space="preserve">; no relevant information to </w:t>
            </w:r>
            <w:r w:rsidR="00E278C3" w:rsidRPr="00B00C86">
              <w:rPr>
                <w:i/>
                <w:iCs/>
                <w:szCs w:val="24"/>
              </w:rPr>
              <w:t>demonstrate how</w:t>
            </w:r>
            <w:r w:rsidR="008E5AA6" w:rsidRPr="00B00C86">
              <w:rPr>
                <w:i/>
                <w:iCs/>
                <w:szCs w:val="24"/>
              </w:rPr>
              <w:t xml:space="preserve"> the requirement</w:t>
            </w:r>
            <w:r w:rsidR="008E7A66">
              <w:rPr>
                <w:i/>
                <w:iCs/>
                <w:szCs w:val="24"/>
              </w:rPr>
              <w:t>s</w:t>
            </w:r>
            <w:r w:rsidR="008E5AA6" w:rsidRPr="00B00C86">
              <w:rPr>
                <w:i/>
                <w:iCs/>
                <w:szCs w:val="24"/>
              </w:rPr>
              <w:t xml:space="preserve"> </w:t>
            </w:r>
            <w:r w:rsidR="008E7A66">
              <w:rPr>
                <w:i/>
                <w:iCs/>
                <w:szCs w:val="24"/>
              </w:rPr>
              <w:t>are</w:t>
            </w:r>
            <w:r w:rsidR="008E5AA6" w:rsidRPr="00B00C86">
              <w:rPr>
                <w:i/>
                <w:iCs/>
                <w:szCs w:val="24"/>
              </w:rPr>
              <w:t xml:space="preserve"> met</w:t>
            </w:r>
          </w:p>
        </w:tc>
        <w:tc>
          <w:tcPr>
            <w:tcW w:w="2297" w:type="dxa"/>
          </w:tcPr>
          <w:p w14:paraId="3DCE2F78" w14:textId="77777777" w:rsidR="008E5AA6" w:rsidRPr="00B00C86" w:rsidRDefault="008E5AA6" w:rsidP="005977C1">
            <w:pPr>
              <w:rPr>
                <w:i/>
                <w:iCs/>
                <w:szCs w:val="24"/>
              </w:rPr>
            </w:pPr>
          </w:p>
        </w:tc>
      </w:tr>
      <w:tr w:rsidR="00B00C86" w:rsidRPr="00B00C86" w14:paraId="43EA170E" w14:textId="77777777" w:rsidTr="00724B5F">
        <w:tc>
          <w:tcPr>
            <w:tcW w:w="1260" w:type="dxa"/>
          </w:tcPr>
          <w:p w14:paraId="5770F3EC" w14:textId="77777777" w:rsidR="008E5AA6" w:rsidRPr="00B00C86" w:rsidRDefault="008E5AA6" w:rsidP="005977C1">
            <w:pPr>
              <w:jc w:val="center"/>
              <w:rPr>
                <w:i/>
                <w:iCs/>
                <w:szCs w:val="24"/>
              </w:rPr>
            </w:pPr>
            <w:r w:rsidRPr="00B00C86">
              <w:rPr>
                <w:i/>
                <w:iCs/>
                <w:szCs w:val="24"/>
              </w:rPr>
              <w:t>1</w:t>
            </w:r>
          </w:p>
        </w:tc>
        <w:tc>
          <w:tcPr>
            <w:tcW w:w="5348" w:type="dxa"/>
          </w:tcPr>
          <w:p w14:paraId="234A7941" w14:textId="37548D5C" w:rsidR="008E5AA6" w:rsidRPr="00B00C86" w:rsidRDefault="00242A4C" w:rsidP="005977C1">
            <w:pPr>
              <w:rPr>
                <w:i/>
                <w:iCs/>
                <w:szCs w:val="24"/>
              </w:rPr>
            </w:pPr>
            <w:r>
              <w:rPr>
                <w:i/>
                <w:iCs/>
                <w:szCs w:val="24"/>
              </w:rPr>
              <w:t xml:space="preserve">Requirements are </w:t>
            </w:r>
            <w:r w:rsidR="00E9556D">
              <w:rPr>
                <w:i/>
                <w:iCs/>
                <w:szCs w:val="24"/>
              </w:rPr>
              <w:t xml:space="preserve">generally </w:t>
            </w:r>
            <w:r>
              <w:rPr>
                <w:i/>
                <w:iCs/>
                <w:szCs w:val="24"/>
              </w:rPr>
              <w:t>met but</w:t>
            </w:r>
            <w:r w:rsidR="008E5AA6" w:rsidRPr="00B00C86">
              <w:rPr>
                <w:i/>
                <w:iCs/>
                <w:szCs w:val="24"/>
              </w:rPr>
              <w:t xml:space="preserve"> with deficiencies such as insufficient </w:t>
            </w:r>
            <w:r>
              <w:rPr>
                <w:i/>
                <w:iCs/>
                <w:szCs w:val="24"/>
              </w:rPr>
              <w:t xml:space="preserve">information </w:t>
            </w:r>
            <w:r w:rsidR="008E5AA6" w:rsidRPr="00B00C86">
              <w:rPr>
                <w:i/>
                <w:iCs/>
                <w:szCs w:val="24"/>
              </w:rPr>
              <w:t>or information that lacks clarity</w:t>
            </w:r>
          </w:p>
        </w:tc>
        <w:tc>
          <w:tcPr>
            <w:tcW w:w="2297" w:type="dxa"/>
          </w:tcPr>
          <w:p w14:paraId="7B1A8841" w14:textId="77777777" w:rsidR="008E5AA6" w:rsidRPr="00B00C86" w:rsidRDefault="008E5AA6" w:rsidP="005977C1">
            <w:pPr>
              <w:rPr>
                <w:i/>
                <w:iCs/>
                <w:szCs w:val="24"/>
              </w:rPr>
            </w:pPr>
          </w:p>
        </w:tc>
      </w:tr>
      <w:tr w:rsidR="00B00C86" w:rsidRPr="00B00C86" w14:paraId="6F272A1D" w14:textId="77777777" w:rsidTr="00724B5F">
        <w:tc>
          <w:tcPr>
            <w:tcW w:w="1260" w:type="dxa"/>
          </w:tcPr>
          <w:p w14:paraId="06834E3A" w14:textId="77777777" w:rsidR="008E5AA6" w:rsidRPr="00B00C86" w:rsidRDefault="008E5AA6" w:rsidP="005977C1">
            <w:pPr>
              <w:jc w:val="center"/>
              <w:rPr>
                <w:i/>
                <w:iCs/>
                <w:szCs w:val="24"/>
              </w:rPr>
            </w:pPr>
            <w:r w:rsidRPr="00B00C86">
              <w:rPr>
                <w:i/>
                <w:iCs/>
                <w:szCs w:val="24"/>
              </w:rPr>
              <w:lastRenderedPageBreak/>
              <w:t>2</w:t>
            </w:r>
          </w:p>
        </w:tc>
        <w:tc>
          <w:tcPr>
            <w:tcW w:w="5348" w:type="dxa"/>
          </w:tcPr>
          <w:p w14:paraId="765CCE40" w14:textId="6D86D571" w:rsidR="008E5AA6" w:rsidRPr="00B00C86" w:rsidRDefault="008E5AA6" w:rsidP="005977C1">
            <w:pPr>
              <w:rPr>
                <w:i/>
                <w:iCs/>
                <w:szCs w:val="24"/>
              </w:rPr>
            </w:pPr>
            <w:r w:rsidRPr="00B00C86">
              <w:rPr>
                <w:i/>
                <w:iCs/>
                <w:szCs w:val="24"/>
              </w:rPr>
              <w:t>Sufficient information to demonstrate how the requirement</w:t>
            </w:r>
            <w:r w:rsidR="007E2144">
              <w:rPr>
                <w:i/>
                <w:iCs/>
                <w:szCs w:val="24"/>
              </w:rPr>
              <w:t>s</w:t>
            </w:r>
            <w:r w:rsidRPr="00B00C86">
              <w:rPr>
                <w:i/>
                <w:iCs/>
                <w:szCs w:val="24"/>
              </w:rPr>
              <w:t xml:space="preserve"> will be met</w:t>
            </w:r>
          </w:p>
        </w:tc>
        <w:tc>
          <w:tcPr>
            <w:tcW w:w="2297" w:type="dxa"/>
          </w:tcPr>
          <w:p w14:paraId="61615C84" w14:textId="77777777" w:rsidR="008E5AA6" w:rsidRPr="00B00C86" w:rsidRDefault="008E5AA6" w:rsidP="005977C1">
            <w:pPr>
              <w:rPr>
                <w:i/>
                <w:iCs/>
                <w:szCs w:val="24"/>
              </w:rPr>
            </w:pPr>
          </w:p>
        </w:tc>
      </w:tr>
      <w:tr w:rsidR="00B00C86" w:rsidRPr="00B00C86" w14:paraId="06213FEA" w14:textId="77777777" w:rsidTr="00724B5F">
        <w:tc>
          <w:tcPr>
            <w:tcW w:w="1260" w:type="dxa"/>
          </w:tcPr>
          <w:p w14:paraId="4C878588" w14:textId="77777777" w:rsidR="008E5AA6" w:rsidRPr="00B00C86" w:rsidRDefault="008E5AA6" w:rsidP="005977C1">
            <w:pPr>
              <w:jc w:val="center"/>
              <w:rPr>
                <w:i/>
                <w:iCs/>
                <w:szCs w:val="24"/>
              </w:rPr>
            </w:pPr>
            <w:r w:rsidRPr="00B00C86">
              <w:rPr>
                <w:i/>
                <w:iCs/>
                <w:szCs w:val="24"/>
              </w:rPr>
              <w:t>3</w:t>
            </w:r>
          </w:p>
        </w:tc>
        <w:tc>
          <w:tcPr>
            <w:tcW w:w="5348" w:type="dxa"/>
          </w:tcPr>
          <w:p w14:paraId="061A9AEF" w14:textId="5EFFA084" w:rsidR="008E5AA6" w:rsidRPr="00B00C86" w:rsidRDefault="008E5AA6" w:rsidP="005977C1">
            <w:pPr>
              <w:rPr>
                <w:i/>
                <w:iCs/>
                <w:szCs w:val="24"/>
              </w:rPr>
            </w:pPr>
            <w:r w:rsidRPr="00B00C86">
              <w:rPr>
                <w:i/>
                <w:iCs/>
                <w:szCs w:val="24"/>
              </w:rPr>
              <w:t>Sufficient information to demonstrate that the requirement</w:t>
            </w:r>
            <w:r w:rsidR="00757368">
              <w:rPr>
                <w:i/>
                <w:iCs/>
                <w:szCs w:val="24"/>
              </w:rPr>
              <w:t>s</w:t>
            </w:r>
            <w:r w:rsidRPr="00B00C86">
              <w:rPr>
                <w:i/>
                <w:iCs/>
                <w:szCs w:val="24"/>
              </w:rPr>
              <w:t xml:space="preserve"> will be marginally exceeded</w:t>
            </w:r>
          </w:p>
        </w:tc>
        <w:tc>
          <w:tcPr>
            <w:tcW w:w="2297" w:type="dxa"/>
          </w:tcPr>
          <w:p w14:paraId="45B68536" w14:textId="77777777" w:rsidR="008E5AA6" w:rsidRPr="00B00C86" w:rsidRDefault="008E5AA6" w:rsidP="005977C1">
            <w:pPr>
              <w:rPr>
                <w:i/>
                <w:iCs/>
                <w:szCs w:val="24"/>
              </w:rPr>
            </w:pPr>
          </w:p>
        </w:tc>
      </w:tr>
      <w:tr w:rsidR="008E5AA6" w:rsidRPr="00B00C86" w14:paraId="22FC08D3" w14:textId="77777777" w:rsidTr="00724B5F">
        <w:tc>
          <w:tcPr>
            <w:tcW w:w="1260" w:type="dxa"/>
          </w:tcPr>
          <w:p w14:paraId="449D9893" w14:textId="77777777" w:rsidR="008E5AA6" w:rsidRPr="00B00C86" w:rsidRDefault="008E5AA6" w:rsidP="005977C1">
            <w:pPr>
              <w:jc w:val="center"/>
              <w:rPr>
                <w:i/>
                <w:iCs/>
                <w:szCs w:val="24"/>
              </w:rPr>
            </w:pPr>
            <w:r w:rsidRPr="00B00C86">
              <w:rPr>
                <w:i/>
                <w:iCs/>
                <w:szCs w:val="24"/>
              </w:rPr>
              <w:t>4</w:t>
            </w:r>
          </w:p>
        </w:tc>
        <w:tc>
          <w:tcPr>
            <w:tcW w:w="5348" w:type="dxa"/>
          </w:tcPr>
          <w:p w14:paraId="6CF30B74" w14:textId="41BFD7EA" w:rsidR="008E5AA6" w:rsidRPr="00B00C86" w:rsidRDefault="008E5AA6" w:rsidP="005977C1">
            <w:pPr>
              <w:rPr>
                <w:i/>
                <w:iCs/>
                <w:szCs w:val="24"/>
              </w:rPr>
            </w:pPr>
            <w:r w:rsidRPr="00B00C86">
              <w:rPr>
                <w:i/>
                <w:iCs/>
                <w:szCs w:val="24"/>
              </w:rPr>
              <w:t>Sufficient information that significantly exceed the requirement</w:t>
            </w:r>
            <w:r w:rsidR="008A3093">
              <w:rPr>
                <w:i/>
                <w:iCs/>
                <w:szCs w:val="24"/>
              </w:rPr>
              <w:t xml:space="preserve">s; </w:t>
            </w:r>
            <w:r w:rsidRPr="00B00C86">
              <w:rPr>
                <w:i/>
                <w:iCs/>
                <w:szCs w:val="24"/>
              </w:rPr>
              <w:t>proposal contributes to significant value addition</w:t>
            </w:r>
          </w:p>
        </w:tc>
        <w:tc>
          <w:tcPr>
            <w:tcW w:w="2297" w:type="dxa"/>
          </w:tcPr>
          <w:p w14:paraId="430B48FE" w14:textId="77777777" w:rsidR="008E5AA6" w:rsidRPr="00B00C86" w:rsidRDefault="008E5AA6" w:rsidP="005977C1">
            <w:pPr>
              <w:rPr>
                <w:i/>
                <w:iCs/>
                <w:szCs w:val="24"/>
              </w:rPr>
            </w:pPr>
          </w:p>
        </w:tc>
      </w:tr>
      <w:bookmarkEnd w:id="703"/>
    </w:tbl>
    <w:p w14:paraId="5036D323" w14:textId="77777777" w:rsidR="008E5AA6" w:rsidRPr="00B00C86" w:rsidRDefault="008E5AA6" w:rsidP="00EC7791">
      <w:pPr>
        <w:ind w:left="450"/>
      </w:pPr>
    </w:p>
    <w:p w14:paraId="03D50837" w14:textId="77777777" w:rsidR="008E5AA6" w:rsidRPr="00B00C86" w:rsidRDefault="008E5AA6" w:rsidP="00EC7791">
      <w:pPr>
        <w:ind w:left="450"/>
      </w:pPr>
    </w:p>
    <w:p w14:paraId="1A0A17F3" w14:textId="4ADC40BC" w:rsidR="00891404" w:rsidRPr="00B00C86" w:rsidRDefault="00891404" w:rsidP="00EC7791">
      <w:pPr>
        <w:ind w:left="450"/>
      </w:pPr>
      <w:r w:rsidRPr="00B00C86">
        <w:t xml:space="preserve">If as per </w:t>
      </w:r>
      <w:r w:rsidR="007F0961" w:rsidRPr="00B00C86">
        <w:t>ITT</w:t>
      </w:r>
      <w:r w:rsidRPr="00B00C86">
        <w:t xml:space="preserve"> 31.2, the technical factors (and sub-factors, if applicable) are weighted in terms of relevance, the total technical score would be the weighted average in percent</w:t>
      </w:r>
      <w:r w:rsidR="00EC7791" w:rsidRPr="00B00C86">
        <w:t>age</w:t>
      </w:r>
      <w:r w:rsidRPr="00B00C86">
        <w:t>.</w:t>
      </w:r>
    </w:p>
    <w:p w14:paraId="10457888" w14:textId="4BAEBE8F" w:rsidR="00891404" w:rsidRPr="00B00C86" w:rsidRDefault="00891404" w:rsidP="00D91BBA">
      <w:pPr>
        <w:numPr>
          <w:ilvl w:val="12"/>
          <w:numId w:val="0"/>
        </w:numPr>
        <w:suppressAutoHyphens/>
        <w:spacing w:before="200" w:after="200"/>
        <w:ind w:left="1560" w:right="171" w:hanging="547"/>
      </w:pPr>
      <w:r w:rsidRPr="00B00C86">
        <w:t xml:space="preserve">(a) </w:t>
      </w:r>
      <w:r w:rsidRPr="00B00C86">
        <w:tab/>
        <w:t xml:space="preserve">The score for each sub-factor (i) within a factor (j) will be combined with the scores of sub- factors in the same factor as a weighted sum to form the Factor Technical Score using the following formula: </w:t>
      </w:r>
    </w:p>
    <w:p w14:paraId="542DB62C" w14:textId="77777777" w:rsidR="00891404" w:rsidRPr="00B00C86" w:rsidRDefault="00891404" w:rsidP="00891404">
      <w:pPr>
        <w:numPr>
          <w:ilvl w:val="12"/>
          <w:numId w:val="0"/>
        </w:numPr>
        <w:suppressAutoHyphens/>
        <w:spacing w:after="120"/>
        <w:ind w:right="171"/>
        <w:jc w:val="center"/>
      </w:pPr>
      <w:r w:rsidRPr="00B00C86">
        <w:rPr>
          <w:position w:val="-28"/>
          <w:sz w:val="20"/>
        </w:rPr>
        <w:object w:dxaOrig="1520" w:dyaOrig="680" w14:anchorId="4E316B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65pt;height:36.65pt" o:ole="" fillcolor="window">
            <v:imagedata r:id="rId29" o:title=""/>
          </v:shape>
          <o:OLEObject Type="Embed" ProgID="Equation.3" ShapeID="_x0000_i1025" DrawAspect="Content" ObjectID="_1831793167" r:id="rId30"/>
        </w:object>
      </w:r>
    </w:p>
    <w:p w14:paraId="78B29BBC" w14:textId="77777777" w:rsidR="00891404" w:rsidRPr="00B00C86" w:rsidRDefault="00891404" w:rsidP="00D91BBA">
      <w:pPr>
        <w:numPr>
          <w:ilvl w:val="12"/>
          <w:numId w:val="0"/>
        </w:numPr>
        <w:suppressAutoHyphens/>
        <w:spacing w:after="120"/>
        <w:ind w:left="2250" w:right="171" w:hanging="540"/>
        <w:jc w:val="left"/>
      </w:pPr>
      <w:r w:rsidRPr="00B00C86">
        <w:t>where:</w:t>
      </w:r>
    </w:p>
    <w:p w14:paraId="770D6EC2" w14:textId="2FCFCB42" w:rsidR="00891404" w:rsidRPr="00B00C86" w:rsidRDefault="00891404" w:rsidP="00D91BBA">
      <w:pPr>
        <w:numPr>
          <w:ilvl w:val="12"/>
          <w:numId w:val="0"/>
        </w:numPr>
        <w:suppressAutoHyphens/>
        <w:spacing w:after="120"/>
        <w:ind w:left="2250" w:right="171" w:hanging="360"/>
        <w:jc w:val="left"/>
      </w:pPr>
      <w:r w:rsidRPr="00B00C86">
        <w:rPr>
          <w:i/>
          <w:iCs/>
        </w:rPr>
        <w:t>t</w:t>
      </w:r>
      <w:r w:rsidRPr="00B00C86">
        <w:rPr>
          <w:i/>
          <w:iCs/>
          <w:vertAlign w:val="subscript"/>
        </w:rPr>
        <w:t>ji</w:t>
      </w:r>
      <w:r w:rsidRPr="00B00C86">
        <w:rPr>
          <w:i/>
          <w:iCs/>
          <w:vertAlign w:val="subscript"/>
        </w:rPr>
        <w:tab/>
      </w:r>
      <w:r w:rsidRPr="00B00C86">
        <w:t>= the technical score for sub-factor “i” in factor “j”</w:t>
      </w:r>
      <w:r w:rsidR="00D91BBA" w:rsidRPr="00B00C86">
        <w:t>;</w:t>
      </w:r>
    </w:p>
    <w:p w14:paraId="595F053B" w14:textId="379C90F7" w:rsidR="00891404" w:rsidRPr="00B00C86" w:rsidRDefault="00891404" w:rsidP="00D91BBA">
      <w:pPr>
        <w:numPr>
          <w:ilvl w:val="12"/>
          <w:numId w:val="0"/>
        </w:numPr>
        <w:suppressAutoHyphens/>
        <w:spacing w:after="120"/>
        <w:ind w:left="2250" w:right="171" w:hanging="360"/>
        <w:jc w:val="left"/>
      </w:pPr>
      <w:r w:rsidRPr="00B00C86">
        <w:rPr>
          <w:i/>
          <w:iCs/>
        </w:rPr>
        <w:t>w</w:t>
      </w:r>
      <w:r w:rsidRPr="00B00C86">
        <w:rPr>
          <w:i/>
          <w:iCs/>
          <w:vertAlign w:val="subscript"/>
        </w:rPr>
        <w:t>ji</w:t>
      </w:r>
      <w:r w:rsidRPr="00B00C86">
        <w:tab/>
        <w:t>= the weight of sub-factor “i” in factor “j”</w:t>
      </w:r>
      <w:r w:rsidR="00D91BBA" w:rsidRPr="00B00C86">
        <w:t>;</w:t>
      </w:r>
      <w:r w:rsidRPr="00B00C86">
        <w:t xml:space="preserve"> </w:t>
      </w:r>
    </w:p>
    <w:p w14:paraId="2D5892E8" w14:textId="11961F5F" w:rsidR="00891404" w:rsidRPr="00B00C86" w:rsidRDefault="00891404" w:rsidP="00D91BBA">
      <w:pPr>
        <w:numPr>
          <w:ilvl w:val="12"/>
          <w:numId w:val="0"/>
        </w:numPr>
        <w:suppressAutoHyphens/>
        <w:spacing w:after="120"/>
        <w:ind w:left="2250" w:right="171" w:hanging="360"/>
        <w:jc w:val="left"/>
      </w:pPr>
      <w:r w:rsidRPr="00B00C86">
        <w:rPr>
          <w:i/>
          <w:iCs/>
        </w:rPr>
        <w:t>k</w:t>
      </w:r>
      <w:r w:rsidRPr="00B00C86">
        <w:tab/>
        <w:t>= the number of scored sub-factors in factor “j”</w:t>
      </w:r>
      <w:r w:rsidR="00D91BBA" w:rsidRPr="00B00C86">
        <w:t>;</w:t>
      </w:r>
      <w:r w:rsidR="00EC7791" w:rsidRPr="00B00C86">
        <w:t xml:space="preserve"> and</w:t>
      </w:r>
    </w:p>
    <w:p w14:paraId="3A08AC64" w14:textId="659937A0" w:rsidR="00891404" w:rsidRPr="00B00C86" w:rsidRDefault="00891404" w:rsidP="00891404">
      <w:pPr>
        <w:numPr>
          <w:ilvl w:val="12"/>
          <w:numId w:val="0"/>
        </w:numPr>
        <w:suppressAutoHyphens/>
        <w:spacing w:after="120"/>
        <w:ind w:right="171"/>
        <w:jc w:val="center"/>
      </w:pPr>
      <w:r w:rsidRPr="00B00C86">
        <w:rPr>
          <w:position w:val="-28"/>
          <w:sz w:val="20"/>
        </w:rPr>
        <w:object w:dxaOrig="1020" w:dyaOrig="680" w14:anchorId="58F0F9C5">
          <v:shape id="_x0000_i1026" type="#_x0000_t75" style="width:50.65pt;height:36.65pt" o:ole="" fillcolor="window">
            <v:imagedata r:id="rId31" o:title=""/>
          </v:shape>
          <o:OLEObject Type="Embed" ProgID="Equation.3" ShapeID="_x0000_i1026" DrawAspect="Content" ObjectID="_1831793168" r:id="rId32"/>
        </w:object>
      </w:r>
    </w:p>
    <w:p w14:paraId="79CA578F" w14:textId="7EFD4B52" w:rsidR="00891404" w:rsidRPr="00B00C86" w:rsidRDefault="00891404" w:rsidP="00891404">
      <w:pPr>
        <w:numPr>
          <w:ilvl w:val="12"/>
          <w:numId w:val="0"/>
        </w:numPr>
        <w:suppressAutoHyphens/>
        <w:spacing w:before="200" w:after="200"/>
        <w:ind w:left="1560" w:right="171" w:hanging="547"/>
      </w:pPr>
      <w:r w:rsidRPr="00B00C86">
        <w:t>(b)</w:t>
      </w:r>
      <w:r w:rsidRPr="00B00C86">
        <w:tab/>
        <w:t xml:space="preserve">The Factor Technical Scores will be combined in a weighted sum to form the total Technical </w:t>
      </w:r>
      <w:r w:rsidR="00FA702D" w:rsidRPr="00B00C86">
        <w:t>Tender</w:t>
      </w:r>
      <w:r w:rsidRPr="00B00C86">
        <w:t xml:space="preserve"> Score using the following formula:</w:t>
      </w:r>
    </w:p>
    <w:p w14:paraId="628E03FB" w14:textId="77777777" w:rsidR="00891404" w:rsidRPr="00B00C86" w:rsidRDefault="00891404" w:rsidP="00891404">
      <w:pPr>
        <w:numPr>
          <w:ilvl w:val="12"/>
          <w:numId w:val="0"/>
        </w:numPr>
        <w:suppressAutoHyphens/>
        <w:spacing w:after="120"/>
        <w:ind w:right="171"/>
        <w:jc w:val="center"/>
      </w:pPr>
      <w:r w:rsidRPr="00B00C86">
        <w:rPr>
          <w:position w:val="-30"/>
          <w:sz w:val="20"/>
        </w:rPr>
        <w:object w:dxaOrig="1460" w:dyaOrig="700" w14:anchorId="2FAAE7BD">
          <v:shape id="_x0000_i1027" type="#_x0000_t75" style="width:1in;height:36.65pt" o:ole="" fillcolor="window">
            <v:imagedata r:id="rId33" o:title=""/>
          </v:shape>
          <o:OLEObject Type="Embed" ProgID="Equation.3" ShapeID="_x0000_i1027" DrawAspect="Content" ObjectID="_1831793169" r:id="rId34"/>
        </w:object>
      </w:r>
    </w:p>
    <w:p w14:paraId="7D3B97E9" w14:textId="77777777" w:rsidR="00891404" w:rsidRPr="00B00C86" w:rsidRDefault="00891404" w:rsidP="00D91BBA">
      <w:pPr>
        <w:numPr>
          <w:ilvl w:val="12"/>
          <w:numId w:val="0"/>
        </w:numPr>
        <w:suppressAutoHyphens/>
        <w:spacing w:after="120"/>
        <w:ind w:left="2250" w:right="171" w:hanging="540"/>
        <w:jc w:val="left"/>
      </w:pPr>
      <w:r w:rsidRPr="00B00C86">
        <w:t>where:</w:t>
      </w:r>
    </w:p>
    <w:p w14:paraId="723FBCC7" w14:textId="75A160CE" w:rsidR="00891404" w:rsidRPr="00B00C86" w:rsidRDefault="00891404" w:rsidP="00D91BBA">
      <w:pPr>
        <w:numPr>
          <w:ilvl w:val="12"/>
          <w:numId w:val="0"/>
        </w:numPr>
        <w:suppressAutoHyphens/>
        <w:spacing w:after="120"/>
        <w:ind w:left="2250" w:right="171" w:hanging="360"/>
        <w:jc w:val="left"/>
        <w:rPr>
          <w:i/>
          <w:iCs/>
        </w:rPr>
      </w:pPr>
      <w:r w:rsidRPr="00B00C86">
        <w:rPr>
          <w:i/>
          <w:iCs/>
        </w:rPr>
        <w:t>Sj</w:t>
      </w:r>
      <w:r w:rsidRPr="00B00C86">
        <w:rPr>
          <w:i/>
          <w:iCs/>
        </w:rPr>
        <w:tab/>
      </w:r>
      <w:r w:rsidRPr="00B00C86">
        <w:t>= the Factor Technical Score of factor “j”</w:t>
      </w:r>
      <w:r w:rsidR="00D91BBA" w:rsidRPr="00B00C86">
        <w:t>;</w:t>
      </w:r>
    </w:p>
    <w:p w14:paraId="123A174E" w14:textId="1015C477" w:rsidR="00891404" w:rsidRPr="00B00C86" w:rsidRDefault="00891404" w:rsidP="00D91BBA">
      <w:pPr>
        <w:numPr>
          <w:ilvl w:val="12"/>
          <w:numId w:val="0"/>
        </w:numPr>
        <w:suppressAutoHyphens/>
        <w:spacing w:after="120"/>
        <w:ind w:left="2250" w:right="171" w:hanging="360"/>
        <w:jc w:val="left"/>
        <w:rPr>
          <w:i/>
          <w:iCs/>
        </w:rPr>
      </w:pPr>
      <w:r w:rsidRPr="00B00C86">
        <w:rPr>
          <w:i/>
          <w:iCs/>
        </w:rPr>
        <w:t>Wj</w:t>
      </w:r>
      <w:r w:rsidRPr="00B00C86">
        <w:rPr>
          <w:i/>
          <w:iCs/>
        </w:rPr>
        <w:tab/>
      </w:r>
      <w:r w:rsidRPr="00B00C86">
        <w:t xml:space="preserve">= the weight of factor “j” as specified in the </w:t>
      </w:r>
      <w:r w:rsidR="000D4E27" w:rsidRPr="00B00C86">
        <w:t>TDS</w:t>
      </w:r>
      <w:r w:rsidR="00D91BBA" w:rsidRPr="00B00C86">
        <w:t>;</w:t>
      </w:r>
    </w:p>
    <w:p w14:paraId="599CCC4C" w14:textId="6B465D1D" w:rsidR="00891404" w:rsidRPr="00B00C86" w:rsidRDefault="00891404" w:rsidP="00D91BBA">
      <w:pPr>
        <w:numPr>
          <w:ilvl w:val="12"/>
          <w:numId w:val="0"/>
        </w:numPr>
        <w:suppressAutoHyphens/>
        <w:spacing w:after="120"/>
        <w:ind w:left="2250" w:right="171" w:hanging="360"/>
        <w:jc w:val="left"/>
      </w:pPr>
      <w:r w:rsidRPr="00B00C86">
        <w:rPr>
          <w:i/>
          <w:iCs/>
        </w:rPr>
        <w:t>n</w:t>
      </w:r>
      <w:r w:rsidRPr="00B00C86">
        <w:tab/>
        <w:t>= the number of Factors</w:t>
      </w:r>
      <w:r w:rsidR="00D91BBA" w:rsidRPr="00B00C86">
        <w:t xml:space="preserve">; and </w:t>
      </w:r>
    </w:p>
    <w:p w14:paraId="6F566BF4" w14:textId="056F0EC9" w:rsidR="00891404" w:rsidRPr="00B00C86" w:rsidRDefault="00891404" w:rsidP="00891404">
      <w:pPr>
        <w:spacing w:after="200"/>
        <w:ind w:right="171"/>
        <w:jc w:val="center"/>
      </w:pPr>
      <w:r w:rsidRPr="00B00C86">
        <w:rPr>
          <w:position w:val="-30"/>
          <w:sz w:val="20"/>
        </w:rPr>
        <w:object w:dxaOrig="960" w:dyaOrig="700" w14:anchorId="4A890A16">
          <v:shape id="_x0000_i1028" type="#_x0000_t75" style="width:52pt;height:36.65pt" o:ole="" fillcolor="window">
            <v:imagedata r:id="rId35" o:title=""/>
          </v:shape>
          <o:OLEObject Type="Embed" ProgID="Equation.3" ShapeID="_x0000_i1028" DrawAspect="Content" ObjectID="_1831793170" r:id="rId36"/>
        </w:object>
      </w:r>
    </w:p>
    <w:p w14:paraId="61786281" w14:textId="77777777" w:rsidR="00891404" w:rsidRPr="00B00C86" w:rsidRDefault="00891404" w:rsidP="00891404">
      <w:pPr>
        <w:pStyle w:val="SEC3h1"/>
      </w:pPr>
      <w:bookmarkStart w:id="704" w:name="_Toc220669289"/>
      <w:bookmarkStart w:id="705" w:name="_Toc503874227"/>
      <w:bookmarkStart w:id="706" w:name="_Toc4390859"/>
      <w:bookmarkStart w:id="707" w:name="_Toc4405764"/>
      <w:r w:rsidRPr="00B00C86">
        <w:t>B.  Financial Part</w:t>
      </w:r>
      <w:bookmarkEnd w:id="704"/>
    </w:p>
    <w:p w14:paraId="452C14CD" w14:textId="10E53E1F" w:rsidR="00891404" w:rsidRPr="00B00C86" w:rsidRDefault="00891404" w:rsidP="00D91BBA">
      <w:pPr>
        <w:pStyle w:val="SEC3h2"/>
        <w:ind w:left="360"/>
      </w:pPr>
      <w:bookmarkStart w:id="708" w:name="_Toc220669290"/>
      <w:r w:rsidRPr="00B00C86">
        <w:t xml:space="preserve">1. </w:t>
      </w:r>
      <w:bookmarkStart w:id="709" w:name="_Toc454801012"/>
      <w:bookmarkStart w:id="710" w:name="_Toc486332992"/>
      <w:r w:rsidRPr="00B00C86">
        <w:t xml:space="preserve"> </w:t>
      </w:r>
      <w:r w:rsidR="00D91BBA" w:rsidRPr="00B00C86">
        <w:t>Provision for Development of Domestic Industry (ITT 39)</w:t>
      </w:r>
      <w:bookmarkEnd w:id="708"/>
      <w:bookmarkEnd w:id="709"/>
      <w:bookmarkEnd w:id="710"/>
    </w:p>
    <w:p w14:paraId="4726D09E" w14:textId="6AE9EC8E" w:rsidR="00891404" w:rsidRPr="00B00C86" w:rsidRDefault="00891404" w:rsidP="00891404">
      <w:pPr>
        <w:spacing w:before="240" w:after="120"/>
        <w:ind w:left="709"/>
        <w:rPr>
          <w:noProof/>
          <w:szCs w:val="24"/>
        </w:rPr>
      </w:pPr>
      <w:r w:rsidRPr="00B00C86">
        <w:rPr>
          <w:b/>
          <w:noProof/>
          <w:szCs w:val="24"/>
        </w:rPr>
        <w:t xml:space="preserve">If the </w:t>
      </w:r>
      <w:r w:rsidR="000D4E27" w:rsidRPr="00B00C86">
        <w:rPr>
          <w:b/>
          <w:noProof/>
          <w:szCs w:val="24"/>
        </w:rPr>
        <w:t>TDS</w:t>
      </w:r>
      <w:r w:rsidRPr="00B00C86">
        <w:rPr>
          <w:b/>
          <w:noProof/>
          <w:szCs w:val="24"/>
        </w:rPr>
        <w:t xml:space="preserve"> so specifies,</w:t>
      </w:r>
      <w:r w:rsidRPr="00B00C86">
        <w:rPr>
          <w:noProof/>
          <w:szCs w:val="24"/>
        </w:rPr>
        <w:t xml:space="preserve"> the Employer will grant </w:t>
      </w:r>
      <w:r w:rsidR="00282319" w:rsidRPr="00B00C86">
        <w:rPr>
          <w:noProof/>
          <w:szCs w:val="24"/>
        </w:rPr>
        <w:t xml:space="preserve">the application of provision for development of domestic industry, such as </w:t>
      </w:r>
      <w:r w:rsidRPr="00B00C86">
        <w:rPr>
          <w:noProof/>
          <w:szCs w:val="24"/>
        </w:rPr>
        <w:t>a margin of preference of 7.5% (seven and one-half percent) to domestic contractors, in accordance with</w:t>
      </w:r>
      <w:r w:rsidR="00282319" w:rsidRPr="00B00C86">
        <w:rPr>
          <w:noProof/>
          <w:szCs w:val="24"/>
        </w:rPr>
        <w:t>,</w:t>
      </w:r>
      <w:r w:rsidRPr="00B00C86">
        <w:rPr>
          <w:noProof/>
          <w:szCs w:val="24"/>
        </w:rPr>
        <w:t xml:space="preserve"> and subject to, the following provisions:</w:t>
      </w:r>
    </w:p>
    <w:p w14:paraId="371E1690" w14:textId="29994C9E" w:rsidR="00891404" w:rsidRPr="00B00C86" w:rsidRDefault="00891404" w:rsidP="00891404">
      <w:pPr>
        <w:spacing w:before="240" w:after="120"/>
        <w:ind w:left="1276" w:hanging="540"/>
        <w:rPr>
          <w:noProof/>
          <w:szCs w:val="24"/>
        </w:rPr>
      </w:pPr>
      <w:r w:rsidRPr="00B00C86">
        <w:rPr>
          <w:noProof/>
          <w:szCs w:val="24"/>
        </w:rPr>
        <w:t>(a)</w:t>
      </w:r>
      <w:r w:rsidRPr="00B00C86">
        <w:rPr>
          <w:noProof/>
          <w:szCs w:val="24"/>
        </w:rPr>
        <w:tab/>
        <w:t xml:space="preserve">Contractors applying for such preference shall be asked to provide, as part of the data for qualification, such information, including details of ownership, as shall be required to determine whether, according to the classification established by the </w:t>
      </w:r>
      <w:r w:rsidR="00E11C2C" w:rsidRPr="00B00C86">
        <w:rPr>
          <w:noProof/>
          <w:szCs w:val="24"/>
        </w:rPr>
        <w:t>Recipient</w:t>
      </w:r>
      <w:r w:rsidRPr="00B00C86">
        <w:rPr>
          <w:noProof/>
          <w:szCs w:val="24"/>
        </w:rPr>
        <w:t xml:space="preserve"> and accepted by the Bank, a particular contractor or group of contractors qualifies for a domestic preference. The </w:t>
      </w:r>
      <w:r w:rsidR="00C60D5F" w:rsidRPr="00B00C86">
        <w:rPr>
          <w:noProof/>
          <w:szCs w:val="24"/>
        </w:rPr>
        <w:t>Tender</w:t>
      </w:r>
      <w:r w:rsidR="00EE331A" w:rsidRPr="00B00C86">
        <w:rPr>
          <w:noProof/>
          <w:szCs w:val="24"/>
        </w:rPr>
        <w:t xml:space="preserve"> D</w:t>
      </w:r>
      <w:r w:rsidRPr="00B00C86">
        <w:rPr>
          <w:noProof/>
          <w:szCs w:val="24"/>
        </w:rPr>
        <w:t xml:space="preserve">ocument shall clearly indicate the preference and the method that will be followed in the evaluation and comparison of </w:t>
      </w:r>
      <w:r w:rsidR="00FA702D" w:rsidRPr="00B00C86">
        <w:rPr>
          <w:noProof/>
          <w:szCs w:val="24"/>
        </w:rPr>
        <w:t>Tender</w:t>
      </w:r>
      <w:r w:rsidRPr="00B00C86">
        <w:rPr>
          <w:noProof/>
          <w:szCs w:val="24"/>
        </w:rPr>
        <w:t>s to give effect to such preference.</w:t>
      </w:r>
    </w:p>
    <w:p w14:paraId="18547200" w14:textId="7CFC58B2" w:rsidR="00891404" w:rsidRPr="00B00C86" w:rsidRDefault="00891404" w:rsidP="00891404">
      <w:pPr>
        <w:spacing w:before="240" w:after="120"/>
        <w:ind w:left="1276" w:hanging="540"/>
        <w:rPr>
          <w:noProof/>
          <w:szCs w:val="24"/>
        </w:rPr>
      </w:pPr>
      <w:r w:rsidRPr="00B00C86">
        <w:rPr>
          <w:noProof/>
          <w:szCs w:val="24"/>
        </w:rPr>
        <w:t>(b)</w:t>
      </w:r>
      <w:r w:rsidRPr="00B00C86">
        <w:rPr>
          <w:noProof/>
          <w:szCs w:val="24"/>
        </w:rPr>
        <w:tab/>
        <w:t xml:space="preserve">After </w:t>
      </w:r>
      <w:r w:rsidR="00FA702D" w:rsidRPr="00B00C86">
        <w:rPr>
          <w:noProof/>
          <w:szCs w:val="24"/>
        </w:rPr>
        <w:t>Tender</w:t>
      </w:r>
      <w:r w:rsidRPr="00B00C86">
        <w:rPr>
          <w:noProof/>
          <w:szCs w:val="24"/>
        </w:rPr>
        <w:t xml:space="preserve">s have been received and reviewed by the Employer, responsive </w:t>
      </w:r>
      <w:r w:rsidR="00FA702D" w:rsidRPr="00B00C86">
        <w:rPr>
          <w:noProof/>
          <w:szCs w:val="24"/>
        </w:rPr>
        <w:t>Tender</w:t>
      </w:r>
      <w:r w:rsidRPr="00B00C86">
        <w:rPr>
          <w:noProof/>
          <w:szCs w:val="24"/>
        </w:rPr>
        <w:t>s shall be classified into the following groups:</w:t>
      </w:r>
    </w:p>
    <w:p w14:paraId="7AA61BC0" w14:textId="70A66815" w:rsidR="00891404" w:rsidRPr="00B00C86" w:rsidRDefault="00891404" w:rsidP="00891404">
      <w:pPr>
        <w:spacing w:before="240" w:after="120"/>
        <w:ind w:left="1701" w:hanging="425"/>
        <w:jc w:val="left"/>
        <w:rPr>
          <w:noProof/>
          <w:szCs w:val="24"/>
        </w:rPr>
      </w:pPr>
      <w:r w:rsidRPr="00B00C86">
        <w:rPr>
          <w:noProof/>
          <w:szCs w:val="24"/>
        </w:rPr>
        <w:t>(i)</w:t>
      </w:r>
      <w:r w:rsidRPr="00B00C86">
        <w:rPr>
          <w:noProof/>
          <w:szCs w:val="24"/>
        </w:rPr>
        <w:tab/>
        <w:t xml:space="preserve">Group A: </w:t>
      </w:r>
      <w:r w:rsidR="00FA702D" w:rsidRPr="00B00C86">
        <w:rPr>
          <w:noProof/>
          <w:szCs w:val="24"/>
        </w:rPr>
        <w:t>Tender</w:t>
      </w:r>
      <w:r w:rsidRPr="00B00C86">
        <w:rPr>
          <w:noProof/>
          <w:szCs w:val="24"/>
        </w:rPr>
        <w:t>s offered by domestic contractors eligible for the preference</w:t>
      </w:r>
      <w:r w:rsidR="00EE331A" w:rsidRPr="00B00C86">
        <w:rPr>
          <w:noProof/>
          <w:szCs w:val="24"/>
        </w:rPr>
        <w:t>;</w:t>
      </w:r>
    </w:p>
    <w:p w14:paraId="518385F7" w14:textId="3AB2D93B" w:rsidR="00891404" w:rsidRPr="00B00C86" w:rsidRDefault="00891404" w:rsidP="00891404">
      <w:pPr>
        <w:spacing w:before="240" w:after="120"/>
        <w:ind w:left="1701" w:hanging="425"/>
        <w:jc w:val="left"/>
        <w:rPr>
          <w:noProof/>
          <w:szCs w:val="24"/>
        </w:rPr>
      </w:pPr>
      <w:r w:rsidRPr="00B00C86">
        <w:rPr>
          <w:noProof/>
          <w:szCs w:val="24"/>
        </w:rPr>
        <w:t>(ii)</w:t>
      </w:r>
      <w:r w:rsidRPr="00B00C86">
        <w:rPr>
          <w:noProof/>
          <w:szCs w:val="24"/>
        </w:rPr>
        <w:tab/>
        <w:t xml:space="preserve">Group B: </w:t>
      </w:r>
      <w:r w:rsidR="00FA702D" w:rsidRPr="00B00C86">
        <w:rPr>
          <w:noProof/>
          <w:szCs w:val="24"/>
        </w:rPr>
        <w:t>Tender</w:t>
      </w:r>
      <w:r w:rsidRPr="00B00C86">
        <w:rPr>
          <w:noProof/>
          <w:szCs w:val="24"/>
        </w:rPr>
        <w:t>s offered by other contractors.</w:t>
      </w:r>
      <w:r w:rsidRPr="00B00C86">
        <w:rPr>
          <w:noProof/>
          <w:szCs w:val="24"/>
        </w:rPr>
        <w:fldChar w:fldCharType="begin"/>
      </w:r>
      <w:r w:rsidRPr="00B00C86">
        <w:rPr>
          <w:noProof/>
          <w:szCs w:val="24"/>
        </w:rPr>
        <w:instrText>ADVANCE \D 6.0</w:instrText>
      </w:r>
      <w:r w:rsidRPr="00B00C86">
        <w:rPr>
          <w:noProof/>
          <w:szCs w:val="24"/>
        </w:rPr>
        <w:fldChar w:fldCharType="end"/>
      </w:r>
    </w:p>
    <w:p w14:paraId="3DB74041" w14:textId="3FA84BCF" w:rsidR="00891404" w:rsidRPr="00B00C86" w:rsidRDefault="00891404" w:rsidP="00891404">
      <w:pPr>
        <w:spacing w:before="240" w:after="120"/>
        <w:ind w:left="709"/>
        <w:rPr>
          <w:b/>
          <w:noProof/>
          <w:sz w:val="28"/>
          <w:szCs w:val="24"/>
        </w:rPr>
      </w:pPr>
      <w:r w:rsidRPr="00B00C86">
        <w:rPr>
          <w:noProof/>
          <w:szCs w:val="24"/>
        </w:rPr>
        <w:t xml:space="preserve">All evaluated </w:t>
      </w:r>
      <w:r w:rsidR="00FA702D" w:rsidRPr="00B00C86">
        <w:rPr>
          <w:noProof/>
          <w:szCs w:val="24"/>
        </w:rPr>
        <w:t>Tender</w:t>
      </w:r>
      <w:r w:rsidRPr="00B00C86">
        <w:rPr>
          <w:noProof/>
          <w:szCs w:val="24"/>
        </w:rPr>
        <w:t xml:space="preserve">s in each group shall, as a first evaluation step, be compared to determine the Most Advantageous </w:t>
      </w:r>
      <w:r w:rsidR="00FA702D" w:rsidRPr="00B00C86">
        <w:rPr>
          <w:noProof/>
          <w:szCs w:val="24"/>
        </w:rPr>
        <w:t>Tender</w:t>
      </w:r>
      <w:r w:rsidRPr="00B00C86">
        <w:rPr>
          <w:noProof/>
          <w:szCs w:val="24"/>
        </w:rPr>
        <w:t xml:space="preserve">, and the Most Advantageous </w:t>
      </w:r>
      <w:r w:rsidR="00FA702D" w:rsidRPr="00B00C86">
        <w:rPr>
          <w:noProof/>
          <w:szCs w:val="24"/>
        </w:rPr>
        <w:t>Tender</w:t>
      </w:r>
      <w:r w:rsidRPr="00B00C86">
        <w:rPr>
          <w:noProof/>
          <w:szCs w:val="24"/>
        </w:rPr>
        <w:t xml:space="preserve"> in each group shall be further compared with each other. If a result of this comparison, a </w:t>
      </w:r>
      <w:r w:rsidR="00FA702D" w:rsidRPr="00B00C86">
        <w:rPr>
          <w:noProof/>
          <w:szCs w:val="24"/>
        </w:rPr>
        <w:t>Tender</w:t>
      </w:r>
      <w:r w:rsidRPr="00B00C86">
        <w:rPr>
          <w:noProof/>
          <w:szCs w:val="24"/>
        </w:rPr>
        <w:t xml:space="preserve"> from Group A is the Most Advantageous </w:t>
      </w:r>
      <w:r w:rsidR="00FA702D" w:rsidRPr="00B00C86">
        <w:rPr>
          <w:noProof/>
          <w:szCs w:val="24"/>
        </w:rPr>
        <w:t>Tender</w:t>
      </w:r>
      <w:r w:rsidRPr="00B00C86">
        <w:rPr>
          <w:noProof/>
          <w:szCs w:val="24"/>
        </w:rPr>
        <w:t xml:space="preserve">, it shall be selected for the award, if the </w:t>
      </w:r>
      <w:r w:rsidR="0011340F" w:rsidRPr="00B00C86">
        <w:rPr>
          <w:noProof/>
          <w:szCs w:val="24"/>
        </w:rPr>
        <w:t>Tenderer</w:t>
      </w:r>
      <w:r w:rsidRPr="00B00C86">
        <w:rPr>
          <w:noProof/>
          <w:szCs w:val="24"/>
        </w:rPr>
        <w:t xml:space="preserve"> is qualified. If a </w:t>
      </w:r>
      <w:r w:rsidR="00FA702D" w:rsidRPr="00B00C86">
        <w:rPr>
          <w:noProof/>
          <w:szCs w:val="24"/>
        </w:rPr>
        <w:t>Tender</w:t>
      </w:r>
      <w:r w:rsidRPr="00B00C86">
        <w:rPr>
          <w:noProof/>
          <w:szCs w:val="24"/>
        </w:rPr>
        <w:t xml:space="preserve"> from Group B is the Most Advantageous </w:t>
      </w:r>
      <w:r w:rsidR="00FA702D" w:rsidRPr="00B00C86">
        <w:rPr>
          <w:noProof/>
          <w:szCs w:val="24"/>
        </w:rPr>
        <w:t>Tender</w:t>
      </w:r>
      <w:r w:rsidRPr="00B00C86">
        <w:rPr>
          <w:noProof/>
          <w:szCs w:val="24"/>
        </w:rPr>
        <w:t xml:space="preserve">, as a second evaluation step, all </w:t>
      </w:r>
      <w:r w:rsidR="00FA702D" w:rsidRPr="00B00C86">
        <w:rPr>
          <w:noProof/>
          <w:szCs w:val="24"/>
        </w:rPr>
        <w:t>Tender</w:t>
      </w:r>
      <w:r w:rsidRPr="00B00C86">
        <w:rPr>
          <w:noProof/>
          <w:szCs w:val="24"/>
        </w:rPr>
        <w:t xml:space="preserve">s from Group B shall then be further compared with the Most Advantageous </w:t>
      </w:r>
      <w:r w:rsidR="00FA702D" w:rsidRPr="00B00C86">
        <w:rPr>
          <w:noProof/>
          <w:szCs w:val="24"/>
        </w:rPr>
        <w:t>Tender</w:t>
      </w:r>
      <w:r w:rsidRPr="00B00C86">
        <w:rPr>
          <w:noProof/>
          <w:szCs w:val="24"/>
        </w:rPr>
        <w:t xml:space="preserve"> from Group A. For the purpose of this further comparison only, an amount equal to 7.5% (seven and one-half percent) of the respective </w:t>
      </w:r>
      <w:r w:rsidR="00FA702D" w:rsidRPr="00B00C86">
        <w:rPr>
          <w:noProof/>
          <w:szCs w:val="24"/>
        </w:rPr>
        <w:t>Tender</w:t>
      </w:r>
      <w:r w:rsidRPr="00B00C86">
        <w:rPr>
          <w:noProof/>
          <w:szCs w:val="24"/>
        </w:rPr>
        <w:t xml:space="preserve"> price corrected for arithmetical errors, including unconditional discounts but excluding provisional sums, if any, shall be added to the evaluated cost offered in each </w:t>
      </w:r>
      <w:r w:rsidR="00FA702D" w:rsidRPr="00B00C86">
        <w:rPr>
          <w:noProof/>
          <w:szCs w:val="24"/>
        </w:rPr>
        <w:t>Tender</w:t>
      </w:r>
      <w:r w:rsidRPr="00B00C86">
        <w:rPr>
          <w:noProof/>
          <w:szCs w:val="24"/>
        </w:rPr>
        <w:t xml:space="preserve"> from Group B. If the </w:t>
      </w:r>
      <w:r w:rsidR="00FA702D" w:rsidRPr="00B00C86">
        <w:rPr>
          <w:noProof/>
          <w:szCs w:val="24"/>
        </w:rPr>
        <w:t>Tender</w:t>
      </w:r>
      <w:r w:rsidRPr="00B00C86">
        <w:rPr>
          <w:noProof/>
          <w:szCs w:val="24"/>
        </w:rPr>
        <w:t xml:space="preserve"> from Group A is the Most Advantageous </w:t>
      </w:r>
      <w:r w:rsidR="00FA702D" w:rsidRPr="00B00C86">
        <w:rPr>
          <w:noProof/>
          <w:szCs w:val="24"/>
        </w:rPr>
        <w:t>Tender</w:t>
      </w:r>
      <w:r w:rsidRPr="00B00C86">
        <w:rPr>
          <w:noProof/>
          <w:szCs w:val="24"/>
        </w:rPr>
        <w:t>, it shall be selected for award. If not, the lowest evaluated cost from Group B based on the first evaluation step shall be selected.</w:t>
      </w:r>
    </w:p>
    <w:bookmarkEnd w:id="705"/>
    <w:bookmarkEnd w:id="706"/>
    <w:bookmarkEnd w:id="707"/>
    <w:p w14:paraId="3A28CA31" w14:textId="77777777" w:rsidR="00891404" w:rsidRPr="00B00C86" w:rsidRDefault="00891404" w:rsidP="00891404">
      <w:pPr>
        <w:spacing w:before="240" w:after="120"/>
        <w:jc w:val="left"/>
      </w:pPr>
      <w:r w:rsidRPr="00B00C86">
        <w:br w:type="page"/>
      </w:r>
    </w:p>
    <w:p w14:paraId="49E185B4" w14:textId="56A00668" w:rsidR="00891404" w:rsidRPr="00B00C86" w:rsidRDefault="00891404" w:rsidP="00891404">
      <w:pPr>
        <w:pStyle w:val="SEC3h2"/>
        <w:ind w:left="720"/>
      </w:pPr>
      <w:bookmarkStart w:id="711" w:name="_Toc526085756"/>
      <w:bookmarkStart w:id="712" w:name="_Toc220669291"/>
      <w:r w:rsidRPr="00B00C86">
        <w:lastRenderedPageBreak/>
        <w:t>2.  Evaluation of Financial Part (</w:t>
      </w:r>
      <w:r w:rsidR="007F0961" w:rsidRPr="00B00C86">
        <w:t>ITT</w:t>
      </w:r>
      <w:r w:rsidRPr="00B00C86">
        <w:t xml:space="preserve"> 40.1(f))</w:t>
      </w:r>
      <w:bookmarkEnd w:id="711"/>
      <w:bookmarkEnd w:id="712"/>
    </w:p>
    <w:p w14:paraId="6BD3244D" w14:textId="4382AB69" w:rsidR="00891404" w:rsidRPr="00B00C86" w:rsidRDefault="00891404" w:rsidP="00891404">
      <w:pPr>
        <w:ind w:left="720"/>
        <w:jc w:val="left"/>
        <w:rPr>
          <w:bCs/>
          <w:i/>
          <w:iCs/>
        </w:rPr>
      </w:pPr>
      <w:r w:rsidRPr="00B00C86">
        <w:rPr>
          <w:bCs/>
          <w:iCs/>
          <w:noProof/>
        </w:rPr>
        <w:t>The following factors and methods will apply:</w:t>
      </w:r>
      <w:r w:rsidRPr="00B00C86">
        <w:rPr>
          <w:bCs/>
          <w:i/>
          <w:iCs/>
        </w:rPr>
        <w:t xml:space="preserve"> </w:t>
      </w:r>
      <w:r w:rsidRPr="00B00C86">
        <w:rPr>
          <w:b/>
          <w:bCs/>
          <w:i/>
          <w:iCs/>
        </w:rPr>
        <w:t xml:space="preserve">[use one or more of the following adjustment factors consistent with </w:t>
      </w:r>
      <w:r w:rsidR="007F0961" w:rsidRPr="00B00C86">
        <w:rPr>
          <w:b/>
          <w:bCs/>
          <w:i/>
          <w:iCs/>
        </w:rPr>
        <w:t>ITT</w:t>
      </w:r>
      <w:r w:rsidRPr="00B00C86">
        <w:rPr>
          <w:b/>
          <w:bCs/>
          <w:i/>
          <w:iCs/>
        </w:rPr>
        <w:t xml:space="preserve"> 40.1 (f) of the </w:t>
      </w:r>
      <w:r w:rsidR="000D4E27" w:rsidRPr="00B00C86">
        <w:rPr>
          <w:b/>
          <w:bCs/>
          <w:i/>
          <w:iCs/>
        </w:rPr>
        <w:t>TDS</w:t>
      </w:r>
      <w:r w:rsidRPr="00B00C86">
        <w:rPr>
          <w:b/>
          <w:bCs/>
          <w:i/>
          <w:iCs/>
        </w:rPr>
        <w:t>]</w:t>
      </w:r>
    </w:p>
    <w:p w14:paraId="1E249CFA" w14:textId="77777777" w:rsidR="00891404" w:rsidRPr="00B00C86" w:rsidRDefault="00891404" w:rsidP="00891404">
      <w:pPr>
        <w:pStyle w:val="Heading4"/>
        <w:keepNext w:val="0"/>
        <w:numPr>
          <w:ilvl w:val="0"/>
          <w:numId w:val="14"/>
        </w:numPr>
        <w:spacing w:before="200" w:after="200"/>
        <w:ind w:left="1260" w:hanging="485"/>
        <w:jc w:val="both"/>
      </w:pPr>
      <w:r w:rsidRPr="00B00C86">
        <w:rPr>
          <w:noProof/>
          <w:szCs w:val="24"/>
        </w:rPr>
        <w:t xml:space="preserve">Time Schedule </w:t>
      </w:r>
    </w:p>
    <w:p w14:paraId="7DA6F829" w14:textId="08299B36" w:rsidR="00891404" w:rsidRPr="00B00C86" w:rsidRDefault="001F0F52" w:rsidP="00891404">
      <w:pPr>
        <w:pStyle w:val="ListParagraph"/>
        <w:spacing w:after="200"/>
        <w:ind w:left="1259" w:right="-74"/>
        <w:contextualSpacing w:val="0"/>
      </w:pPr>
      <w:r w:rsidRPr="00B00C86">
        <w:rPr>
          <w:noProof/>
        </w:rPr>
        <w:t>Time for completion of the Works from the Commencment Date shall be as specified in the Particular Conditions Part A-Contract Data Sub-clause 1.1.86.  No credit will be given for earlier completion</w:t>
      </w:r>
      <w:r w:rsidR="00891404" w:rsidRPr="00B00C86">
        <w:t xml:space="preserve">. </w:t>
      </w:r>
      <w:r w:rsidR="00FA702D" w:rsidRPr="00B00C86">
        <w:t>Tender</w:t>
      </w:r>
      <w:r w:rsidR="00891404" w:rsidRPr="00B00C86">
        <w:t xml:space="preserve">s offering a Time for Completion of </w:t>
      </w:r>
      <w:r w:rsidR="00575500" w:rsidRPr="00B00C86">
        <w:t>Works</w:t>
      </w:r>
      <w:r w:rsidR="00891404" w:rsidRPr="00B00C86">
        <w:t xml:space="preserve"> beyond the designated period shall be rejected.</w:t>
      </w:r>
    </w:p>
    <w:p w14:paraId="098B38D4" w14:textId="77777777" w:rsidR="00891404" w:rsidRPr="00B00C86" w:rsidRDefault="00891404" w:rsidP="00891404">
      <w:pPr>
        <w:pStyle w:val="ListParagraph"/>
        <w:spacing w:before="200" w:after="200"/>
        <w:ind w:left="1259" w:right="-74"/>
        <w:contextualSpacing w:val="0"/>
      </w:pPr>
      <w:r w:rsidRPr="00B00C86">
        <w:rPr>
          <w:b/>
        </w:rPr>
        <w:t>Or</w:t>
      </w:r>
      <w:r w:rsidRPr="00B00C86">
        <w:t xml:space="preserve"> </w:t>
      </w:r>
    </w:p>
    <w:p w14:paraId="3D0FE147" w14:textId="002A7CBE" w:rsidR="00891404" w:rsidRPr="00B00C86" w:rsidRDefault="008767D6" w:rsidP="00891404">
      <w:pPr>
        <w:pStyle w:val="ListParagraph"/>
        <w:spacing w:after="200"/>
        <w:ind w:left="1260" w:right="-72"/>
      </w:pPr>
      <w:r w:rsidRPr="00B00C86">
        <w:rPr>
          <w:noProof/>
        </w:rPr>
        <w:t>Time to complete the Works from the Commencment Date</w:t>
      </w:r>
      <w:r w:rsidR="00703574" w:rsidRPr="00B00C86">
        <w:rPr>
          <w:noProof/>
        </w:rPr>
        <w:t>, as specified in the Particular Conditions Part A-Contract Data Sub-clause 1.1.86,</w:t>
      </w:r>
      <w:r w:rsidRPr="00B00C86">
        <w:rPr>
          <w:noProof/>
        </w:rPr>
        <w:t xml:space="preserve"> shall be between </w:t>
      </w:r>
      <w:r w:rsidRPr="0013580E">
        <w:rPr>
          <w:noProof/>
          <w:u w:val="single"/>
        </w:rPr>
        <w:t>____________</w:t>
      </w:r>
      <w:r w:rsidRPr="00B00C86">
        <w:rPr>
          <w:noProof/>
        </w:rPr>
        <w:t xml:space="preserve"> minimum and </w:t>
      </w:r>
      <w:r w:rsidRPr="00B00C86">
        <w:rPr>
          <w:noProof/>
          <w:sz w:val="20"/>
        </w:rPr>
        <w:t>____________</w:t>
      </w:r>
      <w:r w:rsidRPr="00B00C86">
        <w:rPr>
          <w:noProof/>
        </w:rPr>
        <w:t xml:space="preserve"> maximum. The adjustment rate in the event of completion beyond the minimum period shall be </w:t>
      </w:r>
      <w:r w:rsidRPr="0013580E">
        <w:rPr>
          <w:noProof/>
          <w:u w:val="single"/>
        </w:rPr>
        <w:t>_______</w:t>
      </w:r>
      <w:r w:rsidRPr="00B00C86">
        <w:rPr>
          <w:noProof/>
          <w:sz w:val="20"/>
        </w:rPr>
        <w:t xml:space="preserve"> (%)</w:t>
      </w:r>
      <w:r w:rsidRPr="00B00C86">
        <w:rPr>
          <w:noProof/>
        </w:rPr>
        <w:t xml:space="preserve"> for each week of delay from that minimum period. No credit will be given for completion earlier than the minimum designated period. </w:t>
      </w:r>
      <w:r w:rsidR="00E5055C" w:rsidRPr="00B00C86">
        <w:rPr>
          <w:noProof/>
        </w:rPr>
        <w:t>Tenders</w:t>
      </w:r>
      <w:r w:rsidRPr="00B00C86">
        <w:rPr>
          <w:noProof/>
        </w:rPr>
        <w:t xml:space="preserve"> offering a completion date beyond the maximum designated period shall be rejected</w:t>
      </w:r>
      <w:r w:rsidR="00765F8D" w:rsidRPr="00B00C86">
        <w:rPr>
          <w:noProof/>
        </w:rPr>
        <w:t>.</w:t>
      </w:r>
    </w:p>
    <w:p w14:paraId="16D44A92" w14:textId="77777777" w:rsidR="00D479FB" w:rsidRPr="00B00C86" w:rsidRDefault="00D479FB" w:rsidP="00974C2B">
      <w:pPr>
        <w:pStyle w:val="Heading4"/>
        <w:keepNext w:val="0"/>
        <w:numPr>
          <w:ilvl w:val="0"/>
          <w:numId w:val="14"/>
        </w:numPr>
        <w:spacing w:before="200" w:after="200"/>
        <w:ind w:left="1260" w:hanging="485"/>
        <w:jc w:val="both"/>
        <w:rPr>
          <w:noProof/>
        </w:rPr>
      </w:pPr>
      <w:r w:rsidRPr="00B00C86">
        <w:rPr>
          <w:noProof/>
        </w:rPr>
        <w:t xml:space="preserve">Life Cycle Costs </w:t>
      </w:r>
    </w:p>
    <w:p w14:paraId="6EFA39B1" w14:textId="7E2519D4" w:rsidR="0024209A" w:rsidRPr="00B00C86" w:rsidRDefault="0024209A" w:rsidP="0024209A">
      <w:pPr>
        <w:ind w:left="1276"/>
        <w:rPr>
          <w:i/>
          <w:noProof/>
        </w:rPr>
      </w:pPr>
      <w:bookmarkStart w:id="713" w:name="_Toc442256254"/>
      <w:bookmarkStart w:id="714" w:name="_Toc450635237"/>
      <w:bookmarkStart w:id="715" w:name="_Toc450635425"/>
      <w:r w:rsidRPr="00B00C86">
        <w:rPr>
          <w:i/>
          <w:noProof/>
        </w:rPr>
        <w:t xml:space="preserve">[Life cycle costing should be used when the costs of operation and/or maintenance over the specified life of the Works are estimated to be considerable in comparison with the initial cost and may vary among different </w:t>
      </w:r>
      <w:r w:rsidR="00CF0769" w:rsidRPr="00B00C86">
        <w:rPr>
          <w:i/>
          <w:noProof/>
        </w:rPr>
        <w:t>Tenders</w:t>
      </w:r>
      <w:r w:rsidRPr="00B00C86">
        <w:rPr>
          <w:i/>
          <w:noProof/>
        </w:rPr>
        <w:t>. It shall be evaluated on a net present value basis</w:t>
      </w:r>
      <w:r w:rsidRPr="00B00C86">
        <w:rPr>
          <w:b/>
          <w:i/>
          <w:noProof/>
        </w:rPr>
        <w:t xml:space="preserve">. </w:t>
      </w:r>
      <w:r w:rsidRPr="00B00C86">
        <w:rPr>
          <w:i/>
          <w:iCs/>
          <w:noProof/>
          <w:szCs w:val="24"/>
        </w:rPr>
        <w:t xml:space="preserve">If </w:t>
      </w:r>
      <w:r w:rsidRPr="00B00C86">
        <w:rPr>
          <w:bCs/>
          <w:i/>
          <w:noProof/>
        </w:rPr>
        <w:t>life</w:t>
      </w:r>
      <w:r w:rsidRPr="00B00C86">
        <w:rPr>
          <w:i/>
          <w:noProof/>
        </w:rPr>
        <w:t xml:space="preserve"> cycle costing is to be applied for </w:t>
      </w:r>
      <w:r w:rsidR="004B470A" w:rsidRPr="00B00C86">
        <w:rPr>
          <w:i/>
          <w:noProof/>
        </w:rPr>
        <w:t xml:space="preserve">Tender </w:t>
      </w:r>
      <w:r w:rsidRPr="00B00C86">
        <w:rPr>
          <w:i/>
          <w:noProof/>
        </w:rPr>
        <w:t>evaluation, the Employer shall specify the relevant information on its application here:]</w:t>
      </w:r>
    </w:p>
    <w:p w14:paraId="10841F42" w14:textId="33F8D5DB" w:rsidR="0024209A" w:rsidRPr="00B00C86" w:rsidRDefault="0024209A" w:rsidP="0024209A">
      <w:pPr>
        <w:spacing w:before="240" w:after="240"/>
        <w:ind w:left="1276"/>
        <w:rPr>
          <w:i/>
          <w:iCs/>
          <w:noProof/>
        </w:rPr>
      </w:pPr>
      <w:r w:rsidRPr="00B00C86">
        <w:rPr>
          <w:i/>
          <w:iCs/>
          <w:noProof/>
        </w:rPr>
        <w:t xml:space="preserve">[State either life cycle costing “shall” or “shall not apply”. If life cycle costing applies for </w:t>
      </w:r>
      <w:r w:rsidR="004B470A" w:rsidRPr="00B00C86">
        <w:rPr>
          <w:i/>
          <w:iCs/>
          <w:noProof/>
        </w:rPr>
        <w:t xml:space="preserve">Tender </w:t>
      </w:r>
      <w:r w:rsidRPr="00B00C86">
        <w:rPr>
          <w:i/>
          <w:iCs/>
          <w:noProof/>
        </w:rPr>
        <w:t xml:space="preserve">evaluation, the methodology and the information expected from </w:t>
      </w:r>
      <w:r w:rsidR="00FC1F5E" w:rsidRPr="00B00C86">
        <w:rPr>
          <w:i/>
          <w:iCs/>
          <w:noProof/>
        </w:rPr>
        <w:t>Tenderers</w:t>
      </w:r>
      <w:r w:rsidRPr="00B00C86">
        <w:rPr>
          <w:i/>
          <w:iCs/>
          <w:noProof/>
        </w:rPr>
        <w:t xml:space="preserve"> shall be specified</w:t>
      </w:r>
      <w:r w:rsidR="00FC1F5E" w:rsidRPr="00B00C86">
        <w:rPr>
          <w:i/>
          <w:iCs/>
          <w:noProof/>
        </w:rPr>
        <w:t>.</w:t>
      </w:r>
      <w:r w:rsidRPr="00B00C86">
        <w:rPr>
          <w:i/>
          <w:iCs/>
          <w:noProof/>
        </w:rPr>
        <w:t>]</w:t>
      </w:r>
    </w:p>
    <w:p w14:paraId="37AFE671" w14:textId="77777777" w:rsidR="0024209A" w:rsidRPr="00B00C86" w:rsidRDefault="0024209A" w:rsidP="0024209A">
      <w:pPr>
        <w:spacing w:after="120"/>
        <w:ind w:left="1276"/>
        <w:rPr>
          <w:noProof/>
        </w:rPr>
      </w:pPr>
      <w:r w:rsidRPr="00B00C86">
        <w:rPr>
          <w:noProof/>
        </w:rPr>
        <w:t xml:space="preserve">The factors for calculation of the life cycle cost are: </w:t>
      </w:r>
    </w:p>
    <w:p w14:paraId="7228511E" w14:textId="6956A685" w:rsidR="0024209A" w:rsidRPr="00B00C86" w:rsidRDefault="0024209A" w:rsidP="00F624F7">
      <w:pPr>
        <w:pStyle w:val="ListParagraph"/>
        <w:numPr>
          <w:ilvl w:val="3"/>
          <w:numId w:val="111"/>
        </w:numPr>
        <w:spacing w:after="200"/>
        <w:ind w:left="1985" w:hanging="567"/>
        <w:rPr>
          <w:i/>
          <w:noProof/>
        </w:rPr>
      </w:pPr>
      <w:r w:rsidRPr="00B00C86">
        <w:rPr>
          <w:noProof/>
        </w:rPr>
        <w:t>number of years for life cycle</w:t>
      </w:r>
      <w:r w:rsidRPr="00B00C86">
        <w:rPr>
          <w:i/>
          <w:noProof/>
        </w:rPr>
        <w:t>: ____</w:t>
      </w:r>
      <w:r w:rsidR="001B5A78" w:rsidRPr="00B00C86">
        <w:rPr>
          <w:i/>
          <w:noProof/>
        </w:rPr>
        <w:t xml:space="preserve"> </w:t>
      </w:r>
      <w:r w:rsidRPr="00B00C86">
        <w:rPr>
          <w:i/>
          <w:noProof/>
        </w:rPr>
        <w:t>[Insert number of years],</w:t>
      </w:r>
    </w:p>
    <w:p w14:paraId="0FBCE476" w14:textId="09B242CA" w:rsidR="0024209A" w:rsidRPr="00B00C86" w:rsidRDefault="0024209A" w:rsidP="00F624F7">
      <w:pPr>
        <w:pStyle w:val="ListParagraph"/>
        <w:numPr>
          <w:ilvl w:val="3"/>
          <w:numId w:val="111"/>
        </w:numPr>
        <w:spacing w:after="200"/>
        <w:ind w:left="1985" w:hanging="567"/>
        <w:rPr>
          <w:i/>
          <w:noProof/>
        </w:rPr>
      </w:pPr>
      <w:r w:rsidRPr="00B00C86">
        <w:rPr>
          <w:noProof/>
        </w:rPr>
        <w:t>operating costs</w:t>
      </w:r>
      <w:r w:rsidR="00383D8E" w:rsidRPr="00B00C86">
        <w:rPr>
          <w:noProof/>
        </w:rPr>
        <w:t>:</w:t>
      </w:r>
      <w:r w:rsidR="00DE1D88" w:rsidRPr="00B00C86">
        <w:rPr>
          <w:noProof/>
        </w:rPr>
        <w:t xml:space="preserve"> </w:t>
      </w:r>
      <w:r w:rsidR="00DE1D88" w:rsidRPr="0013580E">
        <w:rPr>
          <w:noProof/>
          <w:u w:val="single"/>
        </w:rPr>
        <w:t>______</w:t>
      </w:r>
      <w:r w:rsidRPr="00B00C86">
        <w:rPr>
          <w:i/>
          <w:noProof/>
        </w:rPr>
        <w:t xml:space="preserve"> [state how they will be determined],</w:t>
      </w:r>
    </w:p>
    <w:p w14:paraId="5C954062" w14:textId="15E3A012" w:rsidR="0024209A" w:rsidRPr="00B00C86" w:rsidRDefault="0024209A" w:rsidP="00F624F7">
      <w:pPr>
        <w:pStyle w:val="ListParagraph"/>
        <w:numPr>
          <w:ilvl w:val="3"/>
          <w:numId w:val="111"/>
        </w:numPr>
        <w:spacing w:after="200"/>
        <w:ind w:left="1985" w:hanging="567"/>
        <w:rPr>
          <w:i/>
          <w:noProof/>
        </w:rPr>
      </w:pPr>
      <w:r w:rsidRPr="00B00C86">
        <w:rPr>
          <w:noProof/>
        </w:rPr>
        <w:t>maintenance costs, including the cost of spare parts for the initial period of operation</w:t>
      </w:r>
      <w:r w:rsidR="00383D8E" w:rsidRPr="00B00C86">
        <w:rPr>
          <w:noProof/>
        </w:rPr>
        <w:t>:</w:t>
      </w:r>
      <w:r w:rsidR="00DE1D88" w:rsidRPr="00B00C86">
        <w:rPr>
          <w:noProof/>
        </w:rPr>
        <w:t xml:space="preserve"> ______</w:t>
      </w:r>
      <w:r w:rsidRPr="00B00C86">
        <w:rPr>
          <w:noProof/>
        </w:rPr>
        <w:t xml:space="preserve"> </w:t>
      </w:r>
      <w:r w:rsidRPr="00B00C86">
        <w:rPr>
          <w:i/>
          <w:noProof/>
        </w:rPr>
        <w:t xml:space="preserve">[state how they will be determined], </w:t>
      </w:r>
      <w:r w:rsidRPr="00B00C86">
        <w:rPr>
          <w:noProof/>
        </w:rPr>
        <w:t>and</w:t>
      </w:r>
    </w:p>
    <w:p w14:paraId="64D3CE4F" w14:textId="58808437" w:rsidR="0024209A" w:rsidRPr="00B00C86" w:rsidRDefault="00DE1D88" w:rsidP="00F624F7">
      <w:pPr>
        <w:pStyle w:val="ListParagraph"/>
        <w:numPr>
          <w:ilvl w:val="3"/>
          <w:numId w:val="111"/>
        </w:numPr>
        <w:spacing w:after="200"/>
        <w:ind w:left="1985" w:hanging="567"/>
        <w:rPr>
          <w:i/>
          <w:noProof/>
        </w:rPr>
      </w:pPr>
      <w:r w:rsidRPr="00B00C86">
        <w:rPr>
          <w:noProof/>
        </w:rPr>
        <w:t>d</w:t>
      </w:r>
      <w:r w:rsidR="0024209A" w:rsidRPr="00B00C86">
        <w:rPr>
          <w:noProof/>
        </w:rPr>
        <w:t xml:space="preserve">iscount rate: </w:t>
      </w:r>
      <w:r w:rsidR="0024209A" w:rsidRPr="0013580E">
        <w:rPr>
          <w:noProof/>
          <w:u w:val="single"/>
        </w:rPr>
        <w:t>________</w:t>
      </w:r>
      <w:r w:rsidRPr="00B00C86">
        <w:rPr>
          <w:noProof/>
        </w:rPr>
        <w:t xml:space="preserve"> </w:t>
      </w:r>
      <w:r w:rsidR="0024209A" w:rsidRPr="00B00C86">
        <w:rPr>
          <w:i/>
          <w:noProof/>
        </w:rPr>
        <w:t>[insert discount rate in percent]</w:t>
      </w:r>
      <w:r w:rsidR="0024209A" w:rsidRPr="00B00C86">
        <w:rPr>
          <w:noProof/>
        </w:rPr>
        <w:t xml:space="preserve"> to be used to discount to present value all annual future costs calculated under (ii) and (iii) above for the period specified in (i).</w:t>
      </w:r>
    </w:p>
    <w:p w14:paraId="76A4046B" w14:textId="5D6B51B0" w:rsidR="00F2798B" w:rsidRPr="00B00C86" w:rsidRDefault="0015476B" w:rsidP="0077420B">
      <w:pPr>
        <w:pStyle w:val="Heading4"/>
        <w:keepNext w:val="0"/>
        <w:numPr>
          <w:ilvl w:val="0"/>
          <w:numId w:val="14"/>
        </w:numPr>
        <w:spacing w:before="200" w:after="200"/>
        <w:ind w:left="1260" w:hanging="485"/>
        <w:jc w:val="both"/>
        <w:rPr>
          <w:noProof/>
        </w:rPr>
      </w:pPr>
      <w:r w:rsidRPr="00B00C86">
        <w:rPr>
          <w:noProof/>
        </w:rPr>
        <w:t>Sustainable Procur</w:t>
      </w:r>
      <w:r w:rsidR="00C4671C">
        <w:rPr>
          <w:noProof/>
        </w:rPr>
        <w:t>e</w:t>
      </w:r>
      <w:r w:rsidRPr="00B00C86">
        <w:rPr>
          <w:noProof/>
        </w:rPr>
        <w:t>ment</w:t>
      </w:r>
    </w:p>
    <w:p w14:paraId="66BF827F" w14:textId="2DBE98DF" w:rsidR="0015476B" w:rsidRPr="00B00C86" w:rsidRDefault="00F37D18" w:rsidP="00F37D18">
      <w:pPr>
        <w:ind w:left="1276"/>
      </w:pPr>
      <w:r w:rsidRPr="00B00C86">
        <w:rPr>
          <w:i/>
          <w:iCs/>
          <w:noProof/>
        </w:rPr>
        <w:t>[</w:t>
      </w:r>
      <w:r w:rsidRPr="00B00C86">
        <w:rPr>
          <w:i/>
          <w:noProof/>
        </w:rPr>
        <w:t>Specify</w:t>
      </w:r>
      <w:r w:rsidRPr="00B00C86">
        <w:rPr>
          <w:i/>
          <w:iCs/>
          <w:noProof/>
        </w:rPr>
        <w:t xml:space="preserve"> adjustments, if any, to be made for financial </w:t>
      </w:r>
      <w:r w:rsidR="004B470A" w:rsidRPr="00B00C86">
        <w:rPr>
          <w:i/>
          <w:iCs/>
          <w:noProof/>
        </w:rPr>
        <w:t xml:space="preserve">Tender </w:t>
      </w:r>
      <w:r w:rsidRPr="00B00C86">
        <w:rPr>
          <w:i/>
          <w:iCs/>
          <w:noProof/>
        </w:rPr>
        <w:t xml:space="preserve">evaluation purposes for quantifiable </w:t>
      </w:r>
      <w:r w:rsidRPr="00B00C86">
        <w:rPr>
          <w:i/>
          <w:iCs/>
        </w:rPr>
        <w:t>sustainable</w:t>
      </w:r>
      <w:r w:rsidRPr="00B00C86">
        <w:rPr>
          <w:i/>
          <w:iCs/>
          <w:noProof/>
        </w:rPr>
        <w:t xml:space="preserve"> procurement requirements. Ensure that there is no duplication (double counting) with the point system technical factors/subfactors specified in </w:t>
      </w:r>
      <w:r w:rsidR="00A6564C" w:rsidRPr="00B00C86">
        <w:rPr>
          <w:i/>
          <w:iCs/>
          <w:noProof/>
        </w:rPr>
        <w:t>T</w:t>
      </w:r>
      <w:r w:rsidRPr="00B00C86">
        <w:rPr>
          <w:i/>
          <w:iCs/>
          <w:noProof/>
        </w:rPr>
        <w:t>DS IT</w:t>
      </w:r>
      <w:r w:rsidR="00A6564C" w:rsidRPr="00B00C86">
        <w:rPr>
          <w:i/>
          <w:iCs/>
          <w:noProof/>
        </w:rPr>
        <w:t>T</w:t>
      </w:r>
      <w:r w:rsidRPr="00B00C86">
        <w:rPr>
          <w:i/>
          <w:iCs/>
          <w:noProof/>
        </w:rPr>
        <w:t xml:space="preserve"> 31.2.</w:t>
      </w:r>
      <w:r w:rsidR="00A6564C" w:rsidRPr="00B00C86">
        <w:rPr>
          <w:i/>
          <w:iCs/>
          <w:noProof/>
        </w:rPr>
        <w:t>]</w:t>
      </w:r>
    </w:p>
    <w:bookmarkEnd w:id="713"/>
    <w:bookmarkEnd w:id="714"/>
    <w:bookmarkEnd w:id="715"/>
    <w:p w14:paraId="7561AB15" w14:textId="6C7BA23D" w:rsidR="00891404" w:rsidRPr="00B00C86" w:rsidRDefault="00891404" w:rsidP="0077420B">
      <w:pPr>
        <w:pStyle w:val="Heading4"/>
        <w:keepNext w:val="0"/>
        <w:numPr>
          <w:ilvl w:val="0"/>
          <w:numId w:val="14"/>
        </w:numPr>
        <w:spacing w:before="200" w:after="200"/>
        <w:ind w:left="1260" w:hanging="485"/>
        <w:jc w:val="both"/>
        <w:rPr>
          <w:noProof/>
          <w:szCs w:val="24"/>
        </w:rPr>
      </w:pPr>
      <w:r w:rsidRPr="00B00C86">
        <w:rPr>
          <w:noProof/>
          <w:szCs w:val="24"/>
        </w:rPr>
        <w:lastRenderedPageBreak/>
        <w:t xml:space="preserve">Specific </w:t>
      </w:r>
      <w:r w:rsidR="0077420B" w:rsidRPr="00B00C86">
        <w:rPr>
          <w:noProof/>
          <w:szCs w:val="24"/>
        </w:rPr>
        <w:t>A</w:t>
      </w:r>
      <w:r w:rsidRPr="00B00C86">
        <w:rPr>
          <w:noProof/>
          <w:szCs w:val="24"/>
        </w:rPr>
        <w:t xml:space="preserve">dditional </w:t>
      </w:r>
      <w:r w:rsidR="0077420B" w:rsidRPr="00B00C86">
        <w:rPr>
          <w:noProof/>
          <w:szCs w:val="24"/>
        </w:rPr>
        <w:t>C</w:t>
      </w:r>
      <w:r w:rsidRPr="00B00C86">
        <w:rPr>
          <w:noProof/>
          <w:szCs w:val="24"/>
        </w:rPr>
        <w:t>riteria</w:t>
      </w:r>
    </w:p>
    <w:p w14:paraId="3EED4608" w14:textId="77777777" w:rsidR="00891404" w:rsidRPr="00B00C86" w:rsidRDefault="00891404" w:rsidP="0077420B">
      <w:pPr>
        <w:spacing w:after="200"/>
        <w:ind w:left="1260"/>
      </w:pPr>
      <w:r w:rsidRPr="00B00C86">
        <w:t xml:space="preserve">The </w:t>
      </w:r>
      <w:r w:rsidRPr="00B00C86">
        <w:rPr>
          <w:bCs/>
          <w:noProof/>
        </w:rPr>
        <w:t>relevant</w:t>
      </w:r>
      <w:r w:rsidRPr="00B00C86">
        <w:t xml:space="preserve"> evaluation method, if any, shall be as follows:</w:t>
      </w:r>
    </w:p>
    <w:p w14:paraId="0D648E08" w14:textId="77777777" w:rsidR="00D87CCE" w:rsidRPr="00B00C86" w:rsidRDefault="00D87CCE" w:rsidP="00D87CCE">
      <w:pPr>
        <w:tabs>
          <w:tab w:val="right" w:leader="dot" w:pos="9356"/>
        </w:tabs>
        <w:spacing w:after="360"/>
        <w:ind w:left="1260" w:right="-14"/>
        <w:rPr>
          <w:noProof/>
        </w:rPr>
      </w:pPr>
      <w:r w:rsidRPr="00B00C86">
        <w:rPr>
          <w:noProof/>
        </w:rPr>
        <w:tab/>
      </w:r>
    </w:p>
    <w:p w14:paraId="65A985BF" w14:textId="0FC8C7F2" w:rsidR="00D87CCE" w:rsidRPr="00B00C86" w:rsidRDefault="00D87CCE" w:rsidP="00D87CCE">
      <w:pPr>
        <w:spacing w:before="120" w:after="134"/>
        <w:ind w:left="1260" w:right="-14"/>
        <w:jc w:val="lowKashida"/>
        <w:rPr>
          <w:noProof/>
        </w:rPr>
      </w:pPr>
      <w:r w:rsidRPr="00B00C86">
        <w:rPr>
          <w:noProof/>
        </w:rPr>
        <w:t xml:space="preserve">Any adjustments in price that result from the above procedures shall be added, for purposes of comparative evaluation only, to arrive at an “Evaluated </w:t>
      </w:r>
      <w:r w:rsidR="00104F42" w:rsidRPr="00B00C86">
        <w:rPr>
          <w:noProof/>
        </w:rPr>
        <w:t>Tender</w:t>
      </w:r>
      <w:r w:rsidRPr="00B00C86">
        <w:rPr>
          <w:noProof/>
        </w:rPr>
        <w:t xml:space="preserve"> Cost (C).” </w:t>
      </w:r>
    </w:p>
    <w:p w14:paraId="5245573C" w14:textId="77777777" w:rsidR="00891404" w:rsidRPr="00B00C86" w:rsidRDefault="00891404" w:rsidP="00A1263F">
      <w:pPr>
        <w:tabs>
          <w:tab w:val="left" w:leader="underscore" w:pos="9214"/>
        </w:tabs>
        <w:ind w:left="720" w:firstLine="360"/>
        <w:jc w:val="left"/>
        <w:rPr>
          <w:b/>
          <w:noProof/>
          <w:szCs w:val="24"/>
          <w:lang w:val="en-GB"/>
        </w:rPr>
      </w:pPr>
    </w:p>
    <w:p w14:paraId="493068E5" w14:textId="15B7136D" w:rsidR="00891404" w:rsidRPr="00B00C86" w:rsidRDefault="00891404" w:rsidP="00891404">
      <w:pPr>
        <w:pStyle w:val="SEC3h1"/>
      </w:pPr>
      <w:bookmarkStart w:id="716" w:name="_Toc220669292"/>
      <w:r w:rsidRPr="00B00C86">
        <w:t xml:space="preserve">C. </w:t>
      </w:r>
      <w:r w:rsidR="00FA5588" w:rsidRPr="00B00C86">
        <w:t xml:space="preserve">Combined </w:t>
      </w:r>
      <w:r w:rsidRPr="00B00C86">
        <w:t>Evaluation of Technical and Financial Parts</w:t>
      </w:r>
      <w:bookmarkEnd w:id="716"/>
    </w:p>
    <w:p w14:paraId="6134F9B3" w14:textId="77777777" w:rsidR="00891404" w:rsidRPr="00B00C86" w:rsidRDefault="00891404" w:rsidP="00F624F7">
      <w:pPr>
        <w:pStyle w:val="SEC3h2"/>
        <w:numPr>
          <w:ilvl w:val="6"/>
          <w:numId w:val="60"/>
        </w:numPr>
        <w:ind w:left="360" w:hanging="360"/>
      </w:pPr>
      <w:bookmarkStart w:id="717" w:name="_Toc526085757"/>
      <w:r w:rsidRPr="00B00C86">
        <w:t xml:space="preserve"> </w:t>
      </w:r>
      <w:bookmarkStart w:id="718" w:name="_Toc220669293"/>
      <w:r w:rsidRPr="00B00C86">
        <w:t>Combined Evaluation</w:t>
      </w:r>
      <w:bookmarkEnd w:id="717"/>
      <w:bookmarkEnd w:id="718"/>
      <w:r w:rsidRPr="00B00C86">
        <w:t xml:space="preserve"> </w:t>
      </w:r>
    </w:p>
    <w:p w14:paraId="485C2011" w14:textId="0C7BBD0A" w:rsidR="00891404" w:rsidRPr="00B00C86" w:rsidRDefault="00891404" w:rsidP="003666DF">
      <w:pPr>
        <w:pStyle w:val="Footer"/>
        <w:ind w:left="450"/>
        <w:jc w:val="both"/>
      </w:pPr>
      <w:r w:rsidRPr="00B00C86">
        <w:t xml:space="preserve">The Employer will evaluate and compare the </w:t>
      </w:r>
      <w:r w:rsidR="00FA702D" w:rsidRPr="00B00C86">
        <w:t>Tender</w:t>
      </w:r>
      <w:r w:rsidRPr="00B00C86">
        <w:t xml:space="preserve">s that have been determined to be </w:t>
      </w:r>
      <w:r w:rsidRPr="00A66D60">
        <w:t>substantially responsive</w:t>
      </w:r>
      <w:r w:rsidRPr="00B00C86">
        <w:t>.</w:t>
      </w:r>
    </w:p>
    <w:p w14:paraId="1147166D" w14:textId="5E8FCA80" w:rsidR="00891404" w:rsidRPr="00B00C86" w:rsidRDefault="00891404" w:rsidP="003666DF">
      <w:pPr>
        <w:pStyle w:val="Footer"/>
        <w:ind w:left="450"/>
        <w:jc w:val="both"/>
      </w:pPr>
      <w:r w:rsidRPr="00B00C86">
        <w:t xml:space="preserve">An Evaluated </w:t>
      </w:r>
      <w:r w:rsidR="00FA702D" w:rsidRPr="00B00C86">
        <w:t>Tender</w:t>
      </w:r>
      <w:r w:rsidRPr="00B00C86">
        <w:t xml:space="preserve"> Score (B) will be calculated </w:t>
      </w:r>
      <w:r w:rsidRPr="00F50403">
        <w:t xml:space="preserve">for each responsive </w:t>
      </w:r>
      <w:r w:rsidR="00FA702D" w:rsidRPr="00F50403">
        <w:t>Tender</w:t>
      </w:r>
      <w:r w:rsidRPr="00B00C86">
        <w:t xml:space="preserve"> using the following formula, which permits a comprehensive assessment of the </w:t>
      </w:r>
      <w:r w:rsidR="00FA702D" w:rsidRPr="00B00C86">
        <w:t>Tender</w:t>
      </w:r>
      <w:r w:rsidRPr="00B00C86">
        <w:t xml:space="preserve"> price and the technical merits of each </w:t>
      </w:r>
      <w:r w:rsidR="00FA702D" w:rsidRPr="00B00C86">
        <w:t>Tender</w:t>
      </w:r>
      <w:r w:rsidRPr="00B00C86">
        <w:t>:</w:t>
      </w:r>
    </w:p>
    <w:p w14:paraId="6F341CCD" w14:textId="77777777" w:rsidR="00891404" w:rsidRPr="00B00C86" w:rsidRDefault="00891404" w:rsidP="00891404">
      <w:pPr>
        <w:pStyle w:val="Footer"/>
        <w:ind w:left="720"/>
        <w:jc w:val="both"/>
      </w:pPr>
    </w:p>
    <w:p w14:paraId="3D41D012" w14:textId="77777777" w:rsidR="00891404" w:rsidRPr="00B00C86" w:rsidRDefault="00891404" w:rsidP="00891404">
      <w:pPr>
        <w:numPr>
          <w:ilvl w:val="12"/>
          <w:numId w:val="0"/>
        </w:numPr>
        <w:spacing w:after="180"/>
        <w:ind w:left="540" w:right="171"/>
        <w:jc w:val="center"/>
        <w:rPr>
          <w:noProof/>
        </w:rPr>
      </w:pPr>
      <m:oMathPara>
        <m:oMath>
          <m:r>
            <w:rPr>
              <w:rFonts w:ascii="Cambria Math" w:hAnsi="Cambria Math"/>
              <w:noProof/>
            </w:rPr>
            <m:t>B=</m:t>
          </m:r>
          <m:f>
            <m:fPr>
              <m:ctrlPr>
                <w:rPr>
                  <w:rFonts w:ascii="Cambria Math" w:hAnsi="Cambria Math"/>
                  <w:noProof/>
                </w:rPr>
              </m:ctrlPr>
            </m:fPr>
            <m:num>
              <m:sSub>
                <m:sSubPr>
                  <m:ctrlPr>
                    <w:rPr>
                      <w:rFonts w:ascii="Cambria Math" w:hAnsi="Cambria Math"/>
                      <w:i/>
                      <w:noProof/>
                    </w:rPr>
                  </m:ctrlPr>
                </m:sSubPr>
                <m:e>
                  <m:r>
                    <w:rPr>
                      <w:rFonts w:ascii="Cambria Math" w:hAnsi="Cambria Math"/>
                      <w:noProof/>
                    </w:rPr>
                    <m:t>C</m:t>
                  </m:r>
                </m:e>
                <m:sub>
                  <m:r>
                    <w:rPr>
                      <w:rFonts w:ascii="Cambria Math" w:hAnsi="Cambria Math"/>
                      <w:noProof/>
                    </w:rPr>
                    <m:t>low</m:t>
                  </m:r>
                </m:sub>
              </m:sSub>
            </m:num>
            <m:den>
              <m:r>
                <w:rPr>
                  <w:rFonts w:ascii="Cambria Math" w:hAnsi="Cambria Math"/>
                  <w:noProof/>
                </w:rPr>
                <m:t>C</m:t>
              </m:r>
            </m:den>
          </m:f>
          <m:r>
            <w:rPr>
              <w:rFonts w:ascii="Cambria Math" w:hAnsi="Cambria Math"/>
              <w:noProof/>
            </w:rPr>
            <m:t>*X*100+</m:t>
          </m:r>
          <m:f>
            <m:fPr>
              <m:ctrlPr>
                <w:rPr>
                  <w:rFonts w:ascii="Cambria Math" w:hAnsi="Cambria Math"/>
                  <w:noProof/>
                </w:rPr>
              </m:ctrlPr>
            </m:fPr>
            <m:num>
              <m:r>
                <w:rPr>
                  <w:rFonts w:ascii="Cambria Math" w:hAnsi="Cambria Math"/>
                  <w:noProof/>
                </w:rPr>
                <m:t>T</m:t>
              </m:r>
            </m:num>
            <m:den>
              <m:sSub>
                <m:sSubPr>
                  <m:ctrlPr>
                    <w:rPr>
                      <w:rFonts w:ascii="Cambria Math" w:hAnsi="Cambria Math"/>
                      <w:i/>
                      <w:noProof/>
                    </w:rPr>
                  </m:ctrlPr>
                </m:sSubPr>
                <m:e>
                  <m:r>
                    <w:rPr>
                      <w:rFonts w:ascii="Cambria Math" w:hAnsi="Cambria Math"/>
                      <w:noProof/>
                    </w:rPr>
                    <m:t>T</m:t>
                  </m:r>
                </m:e>
                <m:sub>
                  <m:r>
                    <w:rPr>
                      <w:rFonts w:ascii="Cambria Math" w:hAnsi="Cambria Math"/>
                      <w:noProof/>
                    </w:rPr>
                    <m:t>high</m:t>
                  </m:r>
                </m:sub>
              </m:sSub>
            </m:den>
          </m:f>
          <m:r>
            <w:rPr>
              <w:rFonts w:ascii="Cambria Math" w:hAnsi="Cambria Math"/>
              <w:noProof/>
            </w:rPr>
            <m:t>*</m:t>
          </m:r>
          <m:d>
            <m:dPr>
              <m:ctrlPr>
                <w:rPr>
                  <w:rFonts w:ascii="Cambria Math" w:hAnsi="Cambria Math"/>
                  <w:i/>
                  <w:noProof/>
                </w:rPr>
              </m:ctrlPr>
            </m:dPr>
            <m:e>
              <m:r>
                <w:rPr>
                  <w:rFonts w:ascii="Cambria Math" w:hAnsi="Cambria Math"/>
                  <w:noProof/>
                </w:rPr>
                <m:t>1-X</m:t>
              </m:r>
            </m:e>
          </m:d>
          <m:r>
            <w:rPr>
              <w:rFonts w:ascii="Cambria Math" w:hAnsi="Cambria Math"/>
              <w:noProof/>
            </w:rPr>
            <m:t>*100</m:t>
          </m:r>
        </m:oMath>
      </m:oMathPara>
    </w:p>
    <w:p w14:paraId="20D81616" w14:textId="77777777" w:rsidR="00891404" w:rsidRPr="00B00C86" w:rsidRDefault="00891404" w:rsidP="00891404">
      <w:pPr>
        <w:numPr>
          <w:ilvl w:val="12"/>
          <w:numId w:val="0"/>
        </w:numPr>
        <w:spacing w:after="180"/>
        <w:ind w:left="990" w:right="171"/>
        <w:jc w:val="center"/>
      </w:pPr>
    </w:p>
    <w:p w14:paraId="1CD411C7" w14:textId="77777777" w:rsidR="00891404" w:rsidRPr="00B00C86" w:rsidRDefault="00891404" w:rsidP="003666DF">
      <w:pPr>
        <w:numPr>
          <w:ilvl w:val="12"/>
          <w:numId w:val="0"/>
        </w:numPr>
        <w:spacing w:after="180"/>
        <w:ind w:left="1980" w:right="171" w:hanging="540"/>
      </w:pPr>
      <w:r w:rsidRPr="00B00C86">
        <w:t>where</w:t>
      </w:r>
    </w:p>
    <w:p w14:paraId="0EBAB339" w14:textId="56FC7A5C" w:rsidR="00891404" w:rsidRPr="00B00C86" w:rsidRDefault="00891404" w:rsidP="003666DF">
      <w:pPr>
        <w:numPr>
          <w:ilvl w:val="12"/>
          <w:numId w:val="0"/>
        </w:numPr>
        <w:tabs>
          <w:tab w:val="left" w:pos="1440"/>
        </w:tabs>
        <w:spacing w:after="180"/>
        <w:ind w:left="1980" w:right="171" w:hanging="540"/>
      </w:pPr>
      <w:r w:rsidRPr="00B00C86">
        <w:rPr>
          <w:i/>
        </w:rPr>
        <w:t>C</w:t>
      </w:r>
      <w:r w:rsidRPr="00B00C86">
        <w:tab/>
        <w:t>=</w:t>
      </w:r>
      <w:r w:rsidRPr="00B00C86">
        <w:tab/>
        <w:t xml:space="preserve">Evaluated </w:t>
      </w:r>
      <w:r w:rsidR="00FA702D" w:rsidRPr="00B00C86">
        <w:t>Tender</w:t>
      </w:r>
      <w:r w:rsidRPr="00B00C86">
        <w:t xml:space="preserve"> Cost</w:t>
      </w:r>
    </w:p>
    <w:p w14:paraId="2B7A4077" w14:textId="31E5D7F2" w:rsidR="00891404" w:rsidRPr="00B00C86" w:rsidRDefault="00891404" w:rsidP="003666DF">
      <w:pPr>
        <w:numPr>
          <w:ilvl w:val="12"/>
          <w:numId w:val="0"/>
        </w:numPr>
        <w:tabs>
          <w:tab w:val="left" w:pos="1080"/>
          <w:tab w:val="left" w:pos="1440"/>
        </w:tabs>
        <w:spacing w:after="180"/>
        <w:ind w:left="1980" w:right="171" w:hanging="540"/>
      </w:pPr>
      <w:r w:rsidRPr="00B00C86">
        <w:rPr>
          <w:i/>
        </w:rPr>
        <w:t>C</w:t>
      </w:r>
      <w:r w:rsidRPr="00B00C86">
        <w:rPr>
          <w:i/>
          <w:vertAlign w:val="subscript"/>
        </w:rPr>
        <w:t>low</w:t>
      </w:r>
      <w:r w:rsidRPr="00B00C86">
        <w:tab/>
        <w:t>=</w:t>
      </w:r>
      <w:r w:rsidRPr="00B00C86">
        <w:tab/>
        <w:t xml:space="preserve">the lowest of all Evaluated </w:t>
      </w:r>
      <w:r w:rsidR="00FA702D" w:rsidRPr="00B00C86">
        <w:t>Tender</w:t>
      </w:r>
      <w:r w:rsidRPr="00B00C86">
        <w:t xml:space="preserve"> Cost among </w:t>
      </w:r>
      <w:r w:rsidRPr="00F50403">
        <w:t>responsive</w:t>
      </w:r>
      <w:r w:rsidRPr="00B00C86">
        <w:t xml:space="preserve"> </w:t>
      </w:r>
      <w:r w:rsidR="00FA702D" w:rsidRPr="00B00C86">
        <w:t>Tender</w:t>
      </w:r>
      <w:r w:rsidRPr="00B00C86">
        <w:t>s</w:t>
      </w:r>
    </w:p>
    <w:p w14:paraId="0C07D5E6" w14:textId="400A20C8" w:rsidR="00891404" w:rsidRPr="00B00C86" w:rsidRDefault="00891404" w:rsidP="003666DF">
      <w:pPr>
        <w:numPr>
          <w:ilvl w:val="12"/>
          <w:numId w:val="0"/>
        </w:numPr>
        <w:tabs>
          <w:tab w:val="left" w:pos="1080"/>
          <w:tab w:val="left" w:pos="1440"/>
        </w:tabs>
        <w:spacing w:after="180"/>
        <w:ind w:left="1980" w:right="171" w:hanging="540"/>
      </w:pPr>
      <w:r w:rsidRPr="00B00C86">
        <w:rPr>
          <w:i/>
        </w:rPr>
        <w:t>T</w:t>
      </w:r>
      <w:r w:rsidRPr="00B00C86">
        <w:tab/>
        <w:t>=</w:t>
      </w:r>
      <w:r w:rsidRPr="00B00C86">
        <w:tab/>
        <w:t xml:space="preserve">the total Technical Score awarded to the </w:t>
      </w:r>
      <w:r w:rsidR="00FA702D" w:rsidRPr="00B00C86">
        <w:t>Tender</w:t>
      </w:r>
    </w:p>
    <w:p w14:paraId="23A582AB" w14:textId="75425141" w:rsidR="00891404" w:rsidRPr="00B00C86" w:rsidRDefault="00891404" w:rsidP="003666DF">
      <w:pPr>
        <w:numPr>
          <w:ilvl w:val="12"/>
          <w:numId w:val="0"/>
        </w:numPr>
        <w:spacing w:after="180"/>
        <w:ind w:left="1980" w:right="171" w:hanging="540"/>
      </w:pPr>
      <w:r w:rsidRPr="00B00C86">
        <w:rPr>
          <w:i/>
        </w:rPr>
        <w:t>T</w:t>
      </w:r>
      <w:r w:rsidRPr="00B00C86">
        <w:rPr>
          <w:i/>
          <w:vertAlign w:val="subscript"/>
        </w:rPr>
        <w:t>high</w:t>
      </w:r>
      <w:r w:rsidRPr="00B00C86">
        <w:tab/>
        <w:t>=</w:t>
      </w:r>
      <w:r w:rsidRPr="00B00C86">
        <w:tab/>
        <w:t xml:space="preserve">the </w:t>
      </w:r>
      <w:r w:rsidR="003666DF" w:rsidRPr="00B00C86">
        <w:t xml:space="preserve">highest of all </w:t>
      </w:r>
      <w:r w:rsidRPr="00B00C86">
        <w:t>Technical Score</w:t>
      </w:r>
      <w:r w:rsidR="003666DF" w:rsidRPr="00B00C86">
        <w:t xml:space="preserve">s </w:t>
      </w:r>
      <w:r w:rsidRPr="00B00C86">
        <w:t xml:space="preserve">among </w:t>
      </w:r>
      <w:r w:rsidRPr="00F50403">
        <w:t>responsive</w:t>
      </w:r>
      <w:r w:rsidRPr="00B00C86">
        <w:t xml:space="preserve"> </w:t>
      </w:r>
      <w:r w:rsidR="00FA702D" w:rsidRPr="00B00C86">
        <w:t>Tender</w:t>
      </w:r>
      <w:r w:rsidRPr="00B00C86">
        <w:t>s</w:t>
      </w:r>
    </w:p>
    <w:p w14:paraId="1F9290BF" w14:textId="77777777" w:rsidR="00891404" w:rsidRPr="00B00C86" w:rsidRDefault="00891404" w:rsidP="003666DF">
      <w:pPr>
        <w:numPr>
          <w:ilvl w:val="12"/>
          <w:numId w:val="0"/>
        </w:numPr>
        <w:tabs>
          <w:tab w:val="left" w:pos="1080"/>
          <w:tab w:val="left" w:pos="1440"/>
        </w:tabs>
        <w:spacing w:after="180"/>
        <w:ind w:left="1980" w:right="171" w:hanging="540"/>
        <w:rPr>
          <w:b/>
          <w:i/>
        </w:rPr>
      </w:pPr>
      <w:r w:rsidRPr="00B00C86">
        <w:rPr>
          <w:i/>
        </w:rPr>
        <w:t>X</w:t>
      </w:r>
      <w:r w:rsidRPr="00B00C86">
        <w:tab/>
        <w:t>=</w:t>
      </w:r>
      <w:r w:rsidRPr="00B00C86">
        <w:tab/>
        <w:t xml:space="preserve">weight for Cost </w:t>
      </w:r>
    </w:p>
    <w:p w14:paraId="54C7B2D2" w14:textId="5B085366" w:rsidR="00891404" w:rsidRPr="00B00C86" w:rsidRDefault="00891404" w:rsidP="003666DF">
      <w:pPr>
        <w:pStyle w:val="Footer"/>
        <w:ind w:left="450"/>
        <w:jc w:val="both"/>
      </w:pPr>
      <w:r w:rsidRPr="00B00C86">
        <w:tab/>
        <w:t xml:space="preserve">The </w:t>
      </w:r>
      <w:r w:rsidR="00FA702D" w:rsidRPr="00B00C86">
        <w:t>Tender</w:t>
      </w:r>
      <w:r w:rsidRPr="00B00C86">
        <w:t xml:space="preserve"> with the </w:t>
      </w:r>
      <w:r w:rsidR="003666DF" w:rsidRPr="00B00C86">
        <w:t>highest</w:t>
      </w:r>
      <w:r w:rsidRPr="00B00C86">
        <w:t xml:space="preserve"> evaluated </w:t>
      </w:r>
      <w:r w:rsidR="00FA702D" w:rsidRPr="00B00C86">
        <w:t>Tender</w:t>
      </w:r>
      <w:r w:rsidRPr="00B00C86">
        <w:t xml:space="preserve"> Score (B) among </w:t>
      </w:r>
      <w:r w:rsidR="003666DF" w:rsidRPr="00B00C86">
        <w:t xml:space="preserve">the </w:t>
      </w:r>
      <w:r w:rsidRPr="00F50403">
        <w:t>responsive</w:t>
      </w:r>
      <w:r w:rsidRPr="00B00C86">
        <w:t xml:space="preserve"> </w:t>
      </w:r>
      <w:r w:rsidR="00FA702D" w:rsidRPr="00B00C86">
        <w:t>Tender</w:t>
      </w:r>
      <w:r w:rsidRPr="00B00C86">
        <w:t xml:space="preserve">s shall be the Most Advantageous </w:t>
      </w:r>
      <w:r w:rsidR="00FA702D" w:rsidRPr="00B00C86">
        <w:t>Tender</w:t>
      </w:r>
      <w:r w:rsidRPr="00B00C86">
        <w:t xml:space="preserve"> provided </w:t>
      </w:r>
      <w:r w:rsidR="003666DF" w:rsidRPr="00B00C86">
        <w:t xml:space="preserve">that </w:t>
      </w:r>
      <w:r w:rsidRPr="00B00C86">
        <w:t xml:space="preserve">the </w:t>
      </w:r>
      <w:r w:rsidR="0011340F" w:rsidRPr="00B00C86">
        <w:t>Tenderer</w:t>
      </w:r>
      <w:r w:rsidRPr="00B00C86">
        <w:t xml:space="preserve"> is qualified to perform the Contract.</w:t>
      </w:r>
      <w:r w:rsidRPr="00B00C86">
        <w:rPr>
          <w:shd w:val="clear" w:color="auto" w:fill="E2EFD9" w:themeFill="accent6" w:themeFillTint="33"/>
        </w:rPr>
        <w:t xml:space="preserve"> </w:t>
      </w:r>
    </w:p>
    <w:p w14:paraId="138D5DC6" w14:textId="77777777" w:rsidR="001E5090" w:rsidRPr="00B00C86" w:rsidRDefault="001E5090" w:rsidP="00B57C02">
      <w:pPr>
        <w:jc w:val="left"/>
        <w:rPr>
          <w:b/>
          <w:noProof/>
          <w:szCs w:val="24"/>
        </w:rPr>
      </w:pPr>
    </w:p>
    <w:p w14:paraId="315332BF" w14:textId="761F4C28" w:rsidR="001E5090" w:rsidRPr="00B00C86" w:rsidRDefault="00B57C02" w:rsidP="000C304B">
      <w:pPr>
        <w:pStyle w:val="SEC3h1"/>
      </w:pPr>
      <w:bookmarkStart w:id="719" w:name="_Toc220669294"/>
      <w:r w:rsidRPr="00B00C86">
        <w:t xml:space="preserve">D. </w:t>
      </w:r>
      <w:r w:rsidR="001E5090" w:rsidRPr="00B00C86">
        <w:t>Multiple Contracts (ITT 40.3)</w:t>
      </w:r>
      <w:bookmarkEnd w:id="719"/>
    </w:p>
    <w:p w14:paraId="1922DF14" w14:textId="77777777" w:rsidR="000C304B" w:rsidRPr="00B00C86" w:rsidRDefault="000C304B" w:rsidP="000C304B">
      <w:pPr>
        <w:pStyle w:val="SEC3h1"/>
      </w:pPr>
    </w:p>
    <w:p w14:paraId="5FCE9D9B" w14:textId="77777777" w:rsidR="001E5090" w:rsidRPr="00B00C86" w:rsidRDefault="001E5090" w:rsidP="001D18D6">
      <w:pPr>
        <w:pStyle w:val="ListParagraph"/>
        <w:spacing w:after="200"/>
        <w:ind w:left="540" w:right="-74"/>
        <w:contextualSpacing w:val="0"/>
        <w:rPr>
          <w:bCs/>
          <w:i/>
          <w:noProof/>
        </w:rPr>
      </w:pPr>
      <w:r w:rsidRPr="00B00C86">
        <w:rPr>
          <w:bCs/>
          <w:i/>
          <w:noProof/>
        </w:rPr>
        <w:t>If not applicable state ‘Not Applicable’</w:t>
      </w:r>
    </w:p>
    <w:p w14:paraId="14812372" w14:textId="77777777" w:rsidR="001E5090" w:rsidRPr="00B00C86" w:rsidRDefault="001E5090" w:rsidP="001D18D6">
      <w:pPr>
        <w:spacing w:after="200"/>
        <w:ind w:left="630"/>
        <w:rPr>
          <w:bCs/>
          <w:noProof/>
        </w:rPr>
      </w:pPr>
      <w:r w:rsidRPr="00B00C86">
        <w:rPr>
          <w:bCs/>
          <w:noProof/>
        </w:rPr>
        <w:t xml:space="preserve">If in accordance with </w:t>
      </w:r>
      <w:r w:rsidRPr="00B00C86">
        <w:rPr>
          <w:b/>
          <w:bCs/>
          <w:noProof/>
        </w:rPr>
        <w:t>ITT 1.1</w:t>
      </w:r>
      <w:r w:rsidRPr="00B00C86">
        <w:rPr>
          <w:bCs/>
          <w:noProof/>
        </w:rPr>
        <w:t xml:space="preserve">, Tenders are invited for more than one lot, the contract will be awarded to the Tenderer or Tenderers with the Most Advanageous Tender for the individual lots. </w:t>
      </w:r>
    </w:p>
    <w:p w14:paraId="3939819D" w14:textId="77777777" w:rsidR="001E5090" w:rsidRPr="00B00C86" w:rsidRDefault="001E5090" w:rsidP="001D18D6">
      <w:pPr>
        <w:spacing w:after="200"/>
        <w:ind w:left="630"/>
        <w:rPr>
          <w:bCs/>
          <w:noProof/>
        </w:rPr>
      </w:pPr>
      <w:r w:rsidRPr="00B00C86">
        <w:rPr>
          <w:bCs/>
          <w:noProof/>
        </w:rPr>
        <w:lastRenderedPageBreak/>
        <w:t xml:space="preserve">However, if a Tenderer, with Tenders </w:t>
      </w:r>
      <w:r w:rsidRPr="005F409B">
        <w:rPr>
          <w:bCs/>
          <w:noProof/>
        </w:rPr>
        <w:t>that are substantially responsive and</w:t>
      </w:r>
      <w:r w:rsidRPr="00B00C86">
        <w:rPr>
          <w:bCs/>
          <w:noProof/>
        </w:rPr>
        <w:t xml:space="preserve"> with highest evaluated score for individual lots, is not qualified for the combination of the lots, then the award will be made based on the highest total score for combination of lots for which Tenderers are qualified.</w:t>
      </w:r>
    </w:p>
    <w:p w14:paraId="6E2E3C86" w14:textId="77777777" w:rsidR="001E5090" w:rsidRPr="00B00C86" w:rsidRDefault="001E5090" w:rsidP="001D18D6">
      <w:pPr>
        <w:spacing w:after="200"/>
        <w:ind w:left="630"/>
        <w:rPr>
          <w:bCs/>
          <w:i/>
          <w:noProof/>
        </w:rPr>
      </w:pPr>
      <w:r w:rsidRPr="00B00C86">
        <w:rPr>
          <w:bCs/>
          <w:i/>
          <w:noProof/>
        </w:rPr>
        <w:t xml:space="preserve">[Note - Example of the above scenario: A Tenderer who was prequalified for either Lot A or Lot B but not both submits Tenders for Lots A and B. These two Tenders are substantially responsive and get the highest total score for Lot A and Lot B respectively. In such a case, a decision has to be made on whether this Tenderer should be awarded Lot A or Lot B by considering the combined scores of Tenderers for Lot A and Lot B.] </w:t>
      </w:r>
    </w:p>
    <w:p w14:paraId="7ED4CE5F" w14:textId="77777777" w:rsidR="001E5090" w:rsidRDefault="001E5090" w:rsidP="001D18D6">
      <w:pPr>
        <w:spacing w:after="200"/>
        <w:ind w:left="630"/>
        <w:rPr>
          <w:bCs/>
          <w:noProof/>
        </w:rPr>
      </w:pPr>
      <w:r w:rsidRPr="00B00C86">
        <w:rPr>
          <w:bCs/>
          <w:noProof/>
        </w:rPr>
        <w:t>Cross discounts for award of multiple lots shall not be considered.</w:t>
      </w:r>
    </w:p>
    <w:p w14:paraId="7DBE9A3E" w14:textId="77777777" w:rsidR="00986335" w:rsidRDefault="00986335" w:rsidP="001D18D6">
      <w:pPr>
        <w:spacing w:after="200"/>
        <w:ind w:left="630"/>
        <w:rPr>
          <w:bCs/>
          <w:noProof/>
        </w:rPr>
      </w:pPr>
    </w:p>
    <w:p w14:paraId="0C240E6A" w14:textId="50882F5A" w:rsidR="001E5090" w:rsidRPr="00B00C86" w:rsidRDefault="001E5090" w:rsidP="00A200BA">
      <w:pPr>
        <w:spacing w:after="200"/>
        <w:ind w:left="630"/>
        <w:rPr>
          <w:b/>
          <w:noProof/>
          <w:szCs w:val="24"/>
        </w:rPr>
        <w:sectPr w:rsidR="001E5090" w:rsidRPr="00B00C86" w:rsidSect="005977C1">
          <w:headerReference w:type="default" r:id="rId37"/>
          <w:headerReference w:type="first" r:id="rId38"/>
          <w:footnotePr>
            <w:numRestart w:val="eachSect"/>
          </w:footnotePr>
          <w:pgSz w:w="12240" w:h="15840" w:code="1"/>
          <w:pgMar w:top="1440" w:right="1440" w:bottom="1440" w:left="1440" w:header="720" w:footer="720" w:gutter="0"/>
          <w:cols w:space="720"/>
          <w:titlePg/>
        </w:sectPr>
      </w:pPr>
    </w:p>
    <w:p w14:paraId="5E49B01A" w14:textId="2E82B982" w:rsidR="00891404" w:rsidRPr="00B00C86" w:rsidRDefault="00891404" w:rsidP="00891404">
      <w:pPr>
        <w:pStyle w:val="Head11b"/>
        <w:pBdr>
          <w:bottom w:val="none" w:sz="0" w:space="0" w:color="auto"/>
        </w:pBdr>
        <w:spacing w:before="0"/>
        <w:rPr>
          <w:rFonts w:ascii="Times New Roman" w:hAnsi="Times New Roman"/>
        </w:rPr>
      </w:pPr>
      <w:bookmarkStart w:id="720" w:name="_Toc438266927"/>
      <w:bookmarkStart w:id="721" w:name="_Toc438267901"/>
      <w:bookmarkStart w:id="722" w:name="_Toc438366667"/>
      <w:bookmarkStart w:id="723" w:name="_Toc41971244"/>
      <w:bookmarkStart w:id="724" w:name="_Toc125954067"/>
      <w:bookmarkStart w:id="725" w:name="_Toc197840923"/>
      <w:bookmarkStart w:id="726" w:name="_Toc449888892"/>
      <w:bookmarkStart w:id="727" w:name="_Toc450067894"/>
      <w:bookmarkStart w:id="728" w:name="_Toc220669265"/>
      <w:r w:rsidRPr="00B00C86">
        <w:rPr>
          <w:rFonts w:ascii="Times New Roman" w:hAnsi="Times New Roman"/>
        </w:rPr>
        <w:lastRenderedPageBreak/>
        <w:t xml:space="preserve">Section IV </w:t>
      </w:r>
      <w:r w:rsidRPr="00B00C86">
        <w:t>–</w:t>
      </w:r>
      <w:r w:rsidRPr="00B00C86">
        <w:rPr>
          <w:rFonts w:ascii="Times New Roman" w:hAnsi="Times New Roman"/>
        </w:rPr>
        <w:t xml:space="preserve"> </w:t>
      </w:r>
      <w:r w:rsidR="00FA702D" w:rsidRPr="00B00C86">
        <w:rPr>
          <w:rFonts w:ascii="Times New Roman" w:hAnsi="Times New Roman"/>
        </w:rPr>
        <w:t>Tender</w:t>
      </w:r>
      <w:r w:rsidRPr="00B00C86">
        <w:rPr>
          <w:rFonts w:ascii="Times New Roman" w:hAnsi="Times New Roman"/>
        </w:rPr>
        <w:t xml:space="preserve"> Forms</w:t>
      </w:r>
      <w:bookmarkEnd w:id="720"/>
      <w:bookmarkEnd w:id="721"/>
      <w:bookmarkEnd w:id="722"/>
      <w:bookmarkEnd w:id="723"/>
      <w:bookmarkEnd w:id="724"/>
      <w:bookmarkEnd w:id="725"/>
      <w:bookmarkEnd w:id="726"/>
      <w:bookmarkEnd w:id="727"/>
      <w:bookmarkEnd w:id="728"/>
    </w:p>
    <w:p w14:paraId="341125FD" w14:textId="77777777" w:rsidR="00E25583" w:rsidRPr="00B00C86" w:rsidRDefault="00E25583" w:rsidP="00891404">
      <w:pPr>
        <w:tabs>
          <w:tab w:val="center" w:pos="4320"/>
          <w:tab w:val="right" w:pos="8640"/>
        </w:tabs>
        <w:suppressAutoHyphens/>
        <w:spacing w:after="120"/>
        <w:jc w:val="center"/>
        <w:rPr>
          <w:b/>
          <w:sz w:val="28"/>
          <w:szCs w:val="28"/>
        </w:rPr>
      </w:pPr>
    </w:p>
    <w:p w14:paraId="4BF5CD1B" w14:textId="45E317B4" w:rsidR="00891404" w:rsidRPr="00B00C86" w:rsidRDefault="00891404" w:rsidP="00891404">
      <w:pPr>
        <w:tabs>
          <w:tab w:val="center" w:pos="4320"/>
          <w:tab w:val="right" w:pos="8640"/>
        </w:tabs>
        <w:suppressAutoHyphens/>
        <w:spacing w:after="120"/>
        <w:jc w:val="center"/>
        <w:rPr>
          <w:b/>
          <w:sz w:val="28"/>
          <w:szCs w:val="28"/>
        </w:rPr>
      </w:pPr>
      <w:r w:rsidRPr="00B00C86">
        <w:rPr>
          <w:b/>
          <w:sz w:val="28"/>
          <w:szCs w:val="28"/>
        </w:rPr>
        <w:t>Table of Forms</w:t>
      </w:r>
    </w:p>
    <w:p w14:paraId="2936E83A" w14:textId="77777777" w:rsidR="00E25583" w:rsidRPr="00B00C86" w:rsidRDefault="00E25583" w:rsidP="00CA6775">
      <w:pPr>
        <w:pStyle w:val="TOC2"/>
      </w:pPr>
    </w:p>
    <w:p w14:paraId="65FA7014" w14:textId="1B368A25" w:rsidR="002968FC" w:rsidRDefault="00891404">
      <w:pPr>
        <w:pStyle w:val="TOC1"/>
        <w:rPr>
          <w:rFonts w:asciiTheme="minorHAnsi" w:eastAsiaTheme="minorEastAsia" w:hAnsiTheme="minorHAnsi" w:cstheme="minorBidi"/>
          <w:b w:val="0"/>
          <w:noProof/>
          <w:kern w:val="2"/>
          <w:szCs w:val="24"/>
          <w14:ligatures w14:val="standardContextual"/>
        </w:rPr>
      </w:pPr>
      <w:r w:rsidRPr="00B00C86">
        <w:rPr>
          <w:szCs w:val="24"/>
        </w:rPr>
        <w:fldChar w:fldCharType="begin"/>
      </w:r>
      <w:r w:rsidRPr="00B00C86">
        <w:rPr>
          <w:szCs w:val="24"/>
        </w:rPr>
        <w:instrText xml:space="preserve"> TOC \h \z \t "SPD Forms 1,1,SPD  Form 2,2,SPD Forms 3,2" </w:instrText>
      </w:r>
      <w:r w:rsidRPr="00B00C86">
        <w:rPr>
          <w:szCs w:val="24"/>
        </w:rPr>
        <w:fldChar w:fldCharType="separate"/>
      </w:r>
      <w:hyperlink w:anchor="_Toc220669300" w:history="1">
        <w:r w:rsidR="002968FC" w:rsidRPr="00B02532">
          <w:rPr>
            <w:rStyle w:val="Hyperlink"/>
            <w:noProof/>
          </w:rPr>
          <w:t>Proposal Forms</w:t>
        </w:r>
        <w:r w:rsidR="002968FC">
          <w:rPr>
            <w:noProof/>
            <w:webHidden/>
          </w:rPr>
          <w:tab/>
        </w:r>
        <w:r w:rsidR="002968FC">
          <w:rPr>
            <w:noProof/>
            <w:webHidden/>
          </w:rPr>
          <w:fldChar w:fldCharType="begin"/>
        </w:r>
        <w:r w:rsidR="002968FC">
          <w:rPr>
            <w:noProof/>
            <w:webHidden/>
          </w:rPr>
          <w:instrText xml:space="preserve"> PAGEREF _Toc220669300 \h </w:instrText>
        </w:r>
        <w:r w:rsidR="002968FC">
          <w:rPr>
            <w:noProof/>
            <w:webHidden/>
          </w:rPr>
        </w:r>
        <w:r w:rsidR="002968FC">
          <w:rPr>
            <w:noProof/>
            <w:webHidden/>
          </w:rPr>
          <w:fldChar w:fldCharType="separate"/>
        </w:r>
        <w:r w:rsidR="00C47C12">
          <w:rPr>
            <w:noProof/>
            <w:webHidden/>
          </w:rPr>
          <w:t>58</w:t>
        </w:r>
        <w:r w:rsidR="002968FC">
          <w:rPr>
            <w:noProof/>
            <w:webHidden/>
          </w:rPr>
          <w:fldChar w:fldCharType="end"/>
        </w:r>
      </w:hyperlink>
    </w:p>
    <w:p w14:paraId="53AAAD12" w14:textId="40034EA9" w:rsidR="002968FC" w:rsidRDefault="002968FC">
      <w:pPr>
        <w:pStyle w:val="TOC2"/>
        <w:rPr>
          <w:rFonts w:asciiTheme="minorHAnsi" w:eastAsiaTheme="minorEastAsia" w:hAnsiTheme="minorHAnsi" w:cstheme="minorBidi"/>
          <w:kern w:val="2"/>
          <w:szCs w:val="24"/>
          <w14:ligatures w14:val="standardContextual"/>
        </w:rPr>
      </w:pPr>
      <w:hyperlink w:anchor="_Toc220669301" w:history="1">
        <w:r w:rsidRPr="00B02532">
          <w:rPr>
            <w:rStyle w:val="Hyperlink"/>
          </w:rPr>
          <w:t>Letter of Tender - Technical Part</w:t>
        </w:r>
        <w:r>
          <w:rPr>
            <w:webHidden/>
          </w:rPr>
          <w:tab/>
        </w:r>
        <w:r>
          <w:rPr>
            <w:webHidden/>
          </w:rPr>
          <w:fldChar w:fldCharType="begin"/>
        </w:r>
        <w:r>
          <w:rPr>
            <w:webHidden/>
          </w:rPr>
          <w:instrText xml:space="preserve"> PAGEREF _Toc220669301 \h </w:instrText>
        </w:r>
        <w:r>
          <w:rPr>
            <w:webHidden/>
          </w:rPr>
        </w:r>
        <w:r>
          <w:rPr>
            <w:webHidden/>
          </w:rPr>
          <w:fldChar w:fldCharType="separate"/>
        </w:r>
        <w:r w:rsidR="00C47C12">
          <w:rPr>
            <w:webHidden/>
          </w:rPr>
          <w:t>58</w:t>
        </w:r>
        <w:r>
          <w:rPr>
            <w:webHidden/>
          </w:rPr>
          <w:fldChar w:fldCharType="end"/>
        </w:r>
      </w:hyperlink>
    </w:p>
    <w:p w14:paraId="55BE6467" w14:textId="083DA18F" w:rsidR="002968FC" w:rsidRDefault="002968FC">
      <w:pPr>
        <w:pStyle w:val="TOC2"/>
        <w:rPr>
          <w:rFonts w:asciiTheme="minorHAnsi" w:eastAsiaTheme="minorEastAsia" w:hAnsiTheme="minorHAnsi" w:cstheme="minorBidi"/>
          <w:kern w:val="2"/>
          <w:szCs w:val="24"/>
          <w14:ligatures w14:val="standardContextual"/>
        </w:rPr>
      </w:pPr>
      <w:hyperlink w:anchor="_Toc220669302" w:history="1">
        <w:r w:rsidRPr="00B02532">
          <w:rPr>
            <w:rStyle w:val="Hyperlink"/>
          </w:rPr>
          <w:t>Letter of Tender – Financial Part</w:t>
        </w:r>
        <w:r>
          <w:rPr>
            <w:webHidden/>
          </w:rPr>
          <w:tab/>
        </w:r>
        <w:r>
          <w:rPr>
            <w:webHidden/>
          </w:rPr>
          <w:fldChar w:fldCharType="begin"/>
        </w:r>
        <w:r>
          <w:rPr>
            <w:webHidden/>
          </w:rPr>
          <w:instrText xml:space="preserve"> PAGEREF _Toc220669302 \h </w:instrText>
        </w:r>
        <w:r>
          <w:rPr>
            <w:webHidden/>
          </w:rPr>
        </w:r>
        <w:r>
          <w:rPr>
            <w:webHidden/>
          </w:rPr>
          <w:fldChar w:fldCharType="separate"/>
        </w:r>
        <w:r w:rsidR="00C47C12">
          <w:rPr>
            <w:webHidden/>
          </w:rPr>
          <w:t>61</w:t>
        </w:r>
        <w:r>
          <w:rPr>
            <w:webHidden/>
          </w:rPr>
          <w:fldChar w:fldCharType="end"/>
        </w:r>
      </w:hyperlink>
    </w:p>
    <w:p w14:paraId="041EAD98" w14:textId="1E1F937B"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03" w:history="1">
        <w:r w:rsidRPr="00B02532">
          <w:rPr>
            <w:rStyle w:val="Hyperlink"/>
            <w:noProof/>
          </w:rPr>
          <w:t>Appendix to Tender (Financial Tender Forms)</w:t>
        </w:r>
        <w:r>
          <w:rPr>
            <w:noProof/>
            <w:webHidden/>
          </w:rPr>
          <w:tab/>
        </w:r>
        <w:r>
          <w:rPr>
            <w:noProof/>
            <w:webHidden/>
          </w:rPr>
          <w:fldChar w:fldCharType="begin"/>
        </w:r>
        <w:r>
          <w:rPr>
            <w:noProof/>
            <w:webHidden/>
          </w:rPr>
          <w:instrText xml:space="preserve"> PAGEREF _Toc220669303 \h </w:instrText>
        </w:r>
        <w:r>
          <w:rPr>
            <w:noProof/>
            <w:webHidden/>
          </w:rPr>
        </w:r>
        <w:r>
          <w:rPr>
            <w:noProof/>
            <w:webHidden/>
          </w:rPr>
          <w:fldChar w:fldCharType="separate"/>
        </w:r>
        <w:r w:rsidR="00C47C12">
          <w:rPr>
            <w:noProof/>
            <w:webHidden/>
          </w:rPr>
          <w:t>64</w:t>
        </w:r>
        <w:r>
          <w:rPr>
            <w:noProof/>
            <w:webHidden/>
          </w:rPr>
          <w:fldChar w:fldCharType="end"/>
        </w:r>
      </w:hyperlink>
    </w:p>
    <w:p w14:paraId="27F66275" w14:textId="389471FF" w:rsidR="002968FC" w:rsidRDefault="002968FC">
      <w:pPr>
        <w:pStyle w:val="TOC2"/>
        <w:rPr>
          <w:rFonts w:asciiTheme="minorHAnsi" w:eastAsiaTheme="minorEastAsia" w:hAnsiTheme="minorHAnsi" w:cstheme="minorBidi"/>
          <w:kern w:val="2"/>
          <w:szCs w:val="24"/>
          <w14:ligatures w14:val="standardContextual"/>
        </w:rPr>
      </w:pPr>
      <w:hyperlink w:anchor="_Toc220669304" w:history="1">
        <w:r w:rsidRPr="00B02532">
          <w:rPr>
            <w:rStyle w:val="Hyperlink"/>
          </w:rPr>
          <w:t>Schedule of Cost Indexation</w:t>
        </w:r>
        <w:r>
          <w:rPr>
            <w:webHidden/>
          </w:rPr>
          <w:tab/>
        </w:r>
        <w:r>
          <w:rPr>
            <w:webHidden/>
          </w:rPr>
          <w:fldChar w:fldCharType="begin"/>
        </w:r>
        <w:r>
          <w:rPr>
            <w:webHidden/>
          </w:rPr>
          <w:instrText xml:space="preserve"> PAGEREF _Toc220669304 \h </w:instrText>
        </w:r>
        <w:r>
          <w:rPr>
            <w:webHidden/>
          </w:rPr>
        </w:r>
        <w:r>
          <w:rPr>
            <w:webHidden/>
          </w:rPr>
          <w:fldChar w:fldCharType="separate"/>
        </w:r>
        <w:r w:rsidR="00C47C12">
          <w:rPr>
            <w:webHidden/>
          </w:rPr>
          <w:t>64</w:t>
        </w:r>
        <w:r>
          <w:rPr>
            <w:webHidden/>
          </w:rPr>
          <w:fldChar w:fldCharType="end"/>
        </w:r>
      </w:hyperlink>
    </w:p>
    <w:p w14:paraId="322BEBDC" w14:textId="643F2067" w:rsidR="002968FC" w:rsidRDefault="002968FC">
      <w:pPr>
        <w:pStyle w:val="TOC2"/>
        <w:rPr>
          <w:rFonts w:asciiTheme="minorHAnsi" w:eastAsiaTheme="minorEastAsia" w:hAnsiTheme="minorHAnsi" w:cstheme="minorBidi"/>
          <w:kern w:val="2"/>
          <w:szCs w:val="24"/>
          <w14:ligatures w14:val="standardContextual"/>
        </w:rPr>
      </w:pPr>
      <w:hyperlink w:anchor="_Toc220669305" w:history="1">
        <w:r w:rsidRPr="00B02532">
          <w:rPr>
            <w:rStyle w:val="Hyperlink"/>
          </w:rPr>
          <w:t>Schedule of Adjustment Data</w:t>
        </w:r>
        <w:r>
          <w:rPr>
            <w:webHidden/>
          </w:rPr>
          <w:tab/>
        </w:r>
        <w:r>
          <w:rPr>
            <w:webHidden/>
          </w:rPr>
          <w:fldChar w:fldCharType="begin"/>
        </w:r>
        <w:r>
          <w:rPr>
            <w:webHidden/>
          </w:rPr>
          <w:instrText xml:space="preserve"> PAGEREF _Toc220669305 \h </w:instrText>
        </w:r>
        <w:r>
          <w:rPr>
            <w:webHidden/>
          </w:rPr>
        </w:r>
        <w:r>
          <w:rPr>
            <w:webHidden/>
          </w:rPr>
          <w:fldChar w:fldCharType="separate"/>
        </w:r>
        <w:r w:rsidR="00C47C12">
          <w:rPr>
            <w:webHidden/>
          </w:rPr>
          <w:t>66</w:t>
        </w:r>
        <w:r>
          <w:rPr>
            <w:webHidden/>
          </w:rPr>
          <w:fldChar w:fldCharType="end"/>
        </w:r>
      </w:hyperlink>
    </w:p>
    <w:p w14:paraId="5A042A17" w14:textId="5C376309" w:rsidR="002968FC" w:rsidRDefault="002968FC">
      <w:pPr>
        <w:pStyle w:val="TOC2"/>
        <w:rPr>
          <w:rFonts w:asciiTheme="minorHAnsi" w:eastAsiaTheme="minorEastAsia" w:hAnsiTheme="minorHAnsi" w:cstheme="minorBidi"/>
          <w:kern w:val="2"/>
          <w:szCs w:val="24"/>
          <w14:ligatures w14:val="standardContextual"/>
        </w:rPr>
      </w:pPr>
      <w:hyperlink w:anchor="_Toc220669306" w:history="1">
        <w:r w:rsidRPr="00B02532">
          <w:rPr>
            <w:rStyle w:val="Hyperlink"/>
          </w:rPr>
          <w:t>Table A. Local Currency</w:t>
        </w:r>
        <w:r>
          <w:rPr>
            <w:webHidden/>
          </w:rPr>
          <w:tab/>
        </w:r>
        <w:r>
          <w:rPr>
            <w:webHidden/>
          </w:rPr>
          <w:fldChar w:fldCharType="begin"/>
        </w:r>
        <w:r>
          <w:rPr>
            <w:webHidden/>
          </w:rPr>
          <w:instrText xml:space="preserve"> PAGEREF _Toc220669306 \h </w:instrText>
        </w:r>
        <w:r>
          <w:rPr>
            <w:webHidden/>
          </w:rPr>
        </w:r>
        <w:r>
          <w:rPr>
            <w:webHidden/>
          </w:rPr>
          <w:fldChar w:fldCharType="separate"/>
        </w:r>
        <w:r w:rsidR="00C47C12">
          <w:rPr>
            <w:webHidden/>
          </w:rPr>
          <w:t>66</w:t>
        </w:r>
        <w:r>
          <w:rPr>
            <w:webHidden/>
          </w:rPr>
          <w:fldChar w:fldCharType="end"/>
        </w:r>
      </w:hyperlink>
    </w:p>
    <w:p w14:paraId="6CCFA605" w14:textId="37F41114" w:rsidR="002968FC" w:rsidRDefault="002968FC">
      <w:pPr>
        <w:pStyle w:val="TOC2"/>
        <w:rPr>
          <w:rFonts w:asciiTheme="minorHAnsi" w:eastAsiaTheme="minorEastAsia" w:hAnsiTheme="minorHAnsi" w:cstheme="minorBidi"/>
          <w:kern w:val="2"/>
          <w:szCs w:val="24"/>
          <w14:ligatures w14:val="standardContextual"/>
        </w:rPr>
      </w:pPr>
      <w:hyperlink w:anchor="_Toc220669307" w:history="1">
        <w:r w:rsidRPr="00B02532">
          <w:rPr>
            <w:rStyle w:val="Hyperlink"/>
          </w:rPr>
          <w:t>Table B. Foreign Currency (FC)</w:t>
        </w:r>
        <w:r>
          <w:rPr>
            <w:webHidden/>
          </w:rPr>
          <w:tab/>
        </w:r>
        <w:r>
          <w:rPr>
            <w:webHidden/>
          </w:rPr>
          <w:fldChar w:fldCharType="begin"/>
        </w:r>
        <w:r>
          <w:rPr>
            <w:webHidden/>
          </w:rPr>
          <w:instrText xml:space="preserve"> PAGEREF _Toc220669307 \h </w:instrText>
        </w:r>
        <w:r>
          <w:rPr>
            <w:webHidden/>
          </w:rPr>
        </w:r>
        <w:r>
          <w:rPr>
            <w:webHidden/>
          </w:rPr>
          <w:fldChar w:fldCharType="separate"/>
        </w:r>
        <w:r w:rsidR="00C47C12">
          <w:rPr>
            <w:webHidden/>
          </w:rPr>
          <w:t>67</w:t>
        </w:r>
        <w:r>
          <w:rPr>
            <w:webHidden/>
          </w:rPr>
          <w:fldChar w:fldCharType="end"/>
        </w:r>
      </w:hyperlink>
    </w:p>
    <w:p w14:paraId="7520FCB5" w14:textId="1922C0E1" w:rsidR="002968FC" w:rsidRDefault="002968FC">
      <w:pPr>
        <w:pStyle w:val="TOC2"/>
        <w:rPr>
          <w:rFonts w:asciiTheme="minorHAnsi" w:eastAsiaTheme="minorEastAsia" w:hAnsiTheme="minorHAnsi" w:cstheme="minorBidi"/>
          <w:kern w:val="2"/>
          <w:szCs w:val="24"/>
          <w14:ligatures w14:val="standardContextual"/>
        </w:rPr>
      </w:pPr>
      <w:hyperlink w:anchor="_Toc220669308" w:history="1">
        <w:r w:rsidRPr="00B02532">
          <w:rPr>
            <w:rStyle w:val="Hyperlink"/>
          </w:rPr>
          <w:t>Table C. Summary of Payment Currencies</w:t>
        </w:r>
        <w:r>
          <w:rPr>
            <w:webHidden/>
          </w:rPr>
          <w:tab/>
        </w:r>
        <w:r>
          <w:rPr>
            <w:webHidden/>
          </w:rPr>
          <w:fldChar w:fldCharType="begin"/>
        </w:r>
        <w:r>
          <w:rPr>
            <w:webHidden/>
          </w:rPr>
          <w:instrText xml:space="preserve"> PAGEREF _Toc220669308 \h </w:instrText>
        </w:r>
        <w:r>
          <w:rPr>
            <w:webHidden/>
          </w:rPr>
        </w:r>
        <w:r>
          <w:rPr>
            <w:webHidden/>
          </w:rPr>
          <w:fldChar w:fldCharType="separate"/>
        </w:r>
        <w:r w:rsidR="00C47C12">
          <w:rPr>
            <w:webHidden/>
          </w:rPr>
          <w:t>68</w:t>
        </w:r>
        <w:r>
          <w:rPr>
            <w:webHidden/>
          </w:rPr>
          <w:fldChar w:fldCharType="end"/>
        </w:r>
      </w:hyperlink>
    </w:p>
    <w:p w14:paraId="0D8BA55E" w14:textId="03E522C2" w:rsidR="002968FC" w:rsidRDefault="002968FC">
      <w:pPr>
        <w:pStyle w:val="TOC2"/>
        <w:rPr>
          <w:rFonts w:asciiTheme="minorHAnsi" w:eastAsiaTheme="minorEastAsia" w:hAnsiTheme="minorHAnsi" w:cstheme="minorBidi"/>
          <w:kern w:val="2"/>
          <w:szCs w:val="24"/>
          <w14:ligatures w14:val="standardContextual"/>
        </w:rPr>
      </w:pPr>
      <w:hyperlink w:anchor="_Toc220669309" w:history="1">
        <w:r w:rsidRPr="00B02532">
          <w:rPr>
            <w:rStyle w:val="Hyperlink"/>
          </w:rPr>
          <w:t>Schedule of Priced Activities and Sub-activities</w:t>
        </w:r>
        <w:r>
          <w:rPr>
            <w:webHidden/>
          </w:rPr>
          <w:tab/>
        </w:r>
        <w:r>
          <w:rPr>
            <w:webHidden/>
          </w:rPr>
          <w:fldChar w:fldCharType="begin"/>
        </w:r>
        <w:r>
          <w:rPr>
            <w:webHidden/>
          </w:rPr>
          <w:instrText xml:space="preserve"> PAGEREF _Toc220669309 \h </w:instrText>
        </w:r>
        <w:r>
          <w:rPr>
            <w:webHidden/>
          </w:rPr>
        </w:r>
        <w:r>
          <w:rPr>
            <w:webHidden/>
          </w:rPr>
          <w:fldChar w:fldCharType="separate"/>
        </w:r>
        <w:r w:rsidR="00C47C12">
          <w:rPr>
            <w:webHidden/>
          </w:rPr>
          <w:t>70</w:t>
        </w:r>
        <w:r>
          <w:rPr>
            <w:webHidden/>
          </w:rPr>
          <w:fldChar w:fldCharType="end"/>
        </w:r>
      </w:hyperlink>
    </w:p>
    <w:p w14:paraId="4153B322" w14:textId="4438DE54" w:rsidR="002968FC" w:rsidRDefault="002968FC">
      <w:pPr>
        <w:pStyle w:val="TOC2"/>
        <w:rPr>
          <w:rFonts w:asciiTheme="minorHAnsi" w:eastAsiaTheme="minorEastAsia" w:hAnsiTheme="minorHAnsi" w:cstheme="minorBidi"/>
          <w:kern w:val="2"/>
          <w:szCs w:val="24"/>
          <w14:ligatures w14:val="standardContextual"/>
        </w:rPr>
      </w:pPr>
      <w:hyperlink w:anchor="_Toc220669310" w:history="1">
        <w:r w:rsidRPr="00B02532">
          <w:rPr>
            <w:rStyle w:val="Hyperlink"/>
          </w:rPr>
          <w:t>Sample Schedule of Priced Activities Table</w:t>
        </w:r>
        <w:r>
          <w:rPr>
            <w:webHidden/>
          </w:rPr>
          <w:tab/>
        </w:r>
        <w:r>
          <w:rPr>
            <w:webHidden/>
          </w:rPr>
          <w:fldChar w:fldCharType="begin"/>
        </w:r>
        <w:r>
          <w:rPr>
            <w:webHidden/>
          </w:rPr>
          <w:instrText xml:space="preserve"> PAGEREF _Toc220669310 \h </w:instrText>
        </w:r>
        <w:r>
          <w:rPr>
            <w:webHidden/>
          </w:rPr>
        </w:r>
        <w:r>
          <w:rPr>
            <w:webHidden/>
          </w:rPr>
          <w:fldChar w:fldCharType="separate"/>
        </w:r>
        <w:r w:rsidR="00C47C12">
          <w:rPr>
            <w:webHidden/>
          </w:rPr>
          <w:t>71</w:t>
        </w:r>
        <w:r>
          <w:rPr>
            <w:webHidden/>
          </w:rPr>
          <w:fldChar w:fldCharType="end"/>
        </w:r>
      </w:hyperlink>
    </w:p>
    <w:p w14:paraId="430BEABB" w14:textId="69986650" w:rsidR="002968FC" w:rsidRDefault="002968FC">
      <w:pPr>
        <w:pStyle w:val="TOC2"/>
        <w:rPr>
          <w:rFonts w:asciiTheme="minorHAnsi" w:eastAsiaTheme="minorEastAsia" w:hAnsiTheme="minorHAnsi" w:cstheme="minorBidi"/>
          <w:kern w:val="2"/>
          <w:szCs w:val="24"/>
          <w14:ligatures w14:val="standardContextual"/>
        </w:rPr>
      </w:pPr>
      <w:hyperlink w:anchor="_Toc220669311" w:history="1">
        <w:r w:rsidRPr="00B02532">
          <w:rPr>
            <w:rStyle w:val="Hyperlink"/>
          </w:rPr>
          <w:t>Sample Schedule of Priced Sub-activities Table</w:t>
        </w:r>
        <w:r>
          <w:rPr>
            <w:webHidden/>
          </w:rPr>
          <w:tab/>
        </w:r>
        <w:r>
          <w:rPr>
            <w:webHidden/>
          </w:rPr>
          <w:fldChar w:fldCharType="begin"/>
        </w:r>
        <w:r>
          <w:rPr>
            <w:webHidden/>
          </w:rPr>
          <w:instrText xml:space="preserve"> PAGEREF _Toc220669311 \h </w:instrText>
        </w:r>
        <w:r>
          <w:rPr>
            <w:webHidden/>
          </w:rPr>
        </w:r>
        <w:r>
          <w:rPr>
            <w:webHidden/>
          </w:rPr>
          <w:fldChar w:fldCharType="separate"/>
        </w:r>
        <w:r w:rsidR="00C47C12">
          <w:rPr>
            <w:webHidden/>
          </w:rPr>
          <w:t>72</w:t>
        </w:r>
        <w:r>
          <w:rPr>
            <w:webHidden/>
          </w:rPr>
          <w:fldChar w:fldCharType="end"/>
        </w:r>
      </w:hyperlink>
    </w:p>
    <w:p w14:paraId="3B38D76F" w14:textId="2CD1D6D8" w:rsidR="002968FC" w:rsidRDefault="002968FC">
      <w:pPr>
        <w:pStyle w:val="TOC2"/>
        <w:rPr>
          <w:rFonts w:asciiTheme="minorHAnsi" w:eastAsiaTheme="minorEastAsia" w:hAnsiTheme="minorHAnsi" w:cstheme="minorBidi"/>
          <w:kern w:val="2"/>
          <w:szCs w:val="24"/>
          <w14:ligatures w14:val="standardContextual"/>
        </w:rPr>
      </w:pPr>
      <w:hyperlink w:anchor="_Toc220669312" w:history="1">
        <w:r w:rsidRPr="00B02532">
          <w:rPr>
            <w:rStyle w:val="Hyperlink"/>
          </w:rPr>
          <w:t>Daywork Schedule</w:t>
        </w:r>
        <w:r>
          <w:rPr>
            <w:webHidden/>
          </w:rPr>
          <w:tab/>
        </w:r>
        <w:r>
          <w:rPr>
            <w:webHidden/>
          </w:rPr>
          <w:fldChar w:fldCharType="begin"/>
        </w:r>
        <w:r>
          <w:rPr>
            <w:webHidden/>
          </w:rPr>
          <w:instrText xml:space="preserve"> PAGEREF _Toc220669312 \h </w:instrText>
        </w:r>
        <w:r>
          <w:rPr>
            <w:webHidden/>
          </w:rPr>
        </w:r>
        <w:r>
          <w:rPr>
            <w:webHidden/>
          </w:rPr>
          <w:fldChar w:fldCharType="separate"/>
        </w:r>
        <w:r w:rsidR="00C47C12">
          <w:rPr>
            <w:webHidden/>
          </w:rPr>
          <w:t>73</w:t>
        </w:r>
        <w:r>
          <w:rPr>
            <w:webHidden/>
          </w:rPr>
          <w:fldChar w:fldCharType="end"/>
        </w:r>
      </w:hyperlink>
    </w:p>
    <w:p w14:paraId="0EAD8C74" w14:textId="758C9244" w:rsidR="002968FC" w:rsidRDefault="002968FC">
      <w:pPr>
        <w:pStyle w:val="TOC2"/>
        <w:rPr>
          <w:rFonts w:asciiTheme="minorHAnsi" w:eastAsiaTheme="minorEastAsia" w:hAnsiTheme="minorHAnsi" w:cstheme="minorBidi"/>
          <w:kern w:val="2"/>
          <w:szCs w:val="24"/>
          <w14:ligatures w14:val="standardContextual"/>
        </w:rPr>
      </w:pPr>
      <w:hyperlink w:anchor="_Toc220669313" w:history="1">
        <w:r w:rsidRPr="00B02532">
          <w:rPr>
            <w:rStyle w:val="Hyperlink"/>
          </w:rPr>
          <w:t>Schedule of Daywork Rates: 1. Labor</w:t>
        </w:r>
        <w:r>
          <w:rPr>
            <w:webHidden/>
          </w:rPr>
          <w:tab/>
        </w:r>
        <w:r>
          <w:rPr>
            <w:webHidden/>
          </w:rPr>
          <w:fldChar w:fldCharType="begin"/>
        </w:r>
        <w:r>
          <w:rPr>
            <w:webHidden/>
          </w:rPr>
          <w:instrText xml:space="preserve"> PAGEREF _Toc220669313 \h </w:instrText>
        </w:r>
        <w:r>
          <w:rPr>
            <w:webHidden/>
          </w:rPr>
        </w:r>
        <w:r>
          <w:rPr>
            <w:webHidden/>
          </w:rPr>
          <w:fldChar w:fldCharType="separate"/>
        </w:r>
        <w:r w:rsidR="00C47C12">
          <w:rPr>
            <w:webHidden/>
          </w:rPr>
          <w:t>76</w:t>
        </w:r>
        <w:r>
          <w:rPr>
            <w:webHidden/>
          </w:rPr>
          <w:fldChar w:fldCharType="end"/>
        </w:r>
      </w:hyperlink>
    </w:p>
    <w:p w14:paraId="32F1EA6D" w14:textId="6426F090" w:rsidR="002968FC" w:rsidRDefault="002968FC">
      <w:pPr>
        <w:pStyle w:val="TOC2"/>
        <w:rPr>
          <w:rFonts w:asciiTheme="minorHAnsi" w:eastAsiaTheme="minorEastAsia" w:hAnsiTheme="minorHAnsi" w:cstheme="minorBidi"/>
          <w:kern w:val="2"/>
          <w:szCs w:val="24"/>
          <w14:ligatures w14:val="standardContextual"/>
        </w:rPr>
      </w:pPr>
      <w:hyperlink w:anchor="_Toc220669314" w:history="1">
        <w:r w:rsidRPr="00B02532">
          <w:rPr>
            <w:rStyle w:val="Hyperlink"/>
          </w:rPr>
          <w:t>Schedule of Daywork Rates: 2. Materials</w:t>
        </w:r>
        <w:r>
          <w:rPr>
            <w:webHidden/>
          </w:rPr>
          <w:tab/>
        </w:r>
        <w:r>
          <w:rPr>
            <w:webHidden/>
          </w:rPr>
          <w:fldChar w:fldCharType="begin"/>
        </w:r>
        <w:r>
          <w:rPr>
            <w:webHidden/>
          </w:rPr>
          <w:instrText xml:space="preserve"> PAGEREF _Toc220669314 \h </w:instrText>
        </w:r>
        <w:r>
          <w:rPr>
            <w:webHidden/>
          </w:rPr>
        </w:r>
        <w:r>
          <w:rPr>
            <w:webHidden/>
          </w:rPr>
          <w:fldChar w:fldCharType="separate"/>
        </w:r>
        <w:r w:rsidR="00C47C12">
          <w:rPr>
            <w:webHidden/>
          </w:rPr>
          <w:t>77</w:t>
        </w:r>
        <w:r>
          <w:rPr>
            <w:webHidden/>
          </w:rPr>
          <w:fldChar w:fldCharType="end"/>
        </w:r>
      </w:hyperlink>
    </w:p>
    <w:p w14:paraId="05BB187D" w14:textId="06295EA5" w:rsidR="002968FC" w:rsidRDefault="002968FC">
      <w:pPr>
        <w:pStyle w:val="TOC2"/>
        <w:rPr>
          <w:rFonts w:asciiTheme="minorHAnsi" w:eastAsiaTheme="minorEastAsia" w:hAnsiTheme="minorHAnsi" w:cstheme="minorBidi"/>
          <w:kern w:val="2"/>
          <w:szCs w:val="24"/>
          <w14:ligatures w14:val="standardContextual"/>
        </w:rPr>
      </w:pPr>
      <w:hyperlink w:anchor="_Toc220669315" w:history="1">
        <w:r w:rsidRPr="00B02532">
          <w:rPr>
            <w:rStyle w:val="Hyperlink"/>
          </w:rPr>
          <w:t>Schedule of Daywork Rates: 3. Contractor’s Equipment</w:t>
        </w:r>
        <w:r>
          <w:rPr>
            <w:webHidden/>
          </w:rPr>
          <w:tab/>
        </w:r>
        <w:r>
          <w:rPr>
            <w:webHidden/>
          </w:rPr>
          <w:fldChar w:fldCharType="begin"/>
        </w:r>
        <w:r>
          <w:rPr>
            <w:webHidden/>
          </w:rPr>
          <w:instrText xml:space="preserve"> PAGEREF _Toc220669315 \h </w:instrText>
        </w:r>
        <w:r>
          <w:rPr>
            <w:webHidden/>
          </w:rPr>
        </w:r>
        <w:r>
          <w:rPr>
            <w:webHidden/>
          </w:rPr>
          <w:fldChar w:fldCharType="separate"/>
        </w:r>
        <w:r w:rsidR="00C47C12">
          <w:rPr>
            <w:webHidden/>
          </w:rPr>
          <w:t>78</w:t>
        </w:r>
        <w:r>
          <w:rPr>
            <w:webHidden/>
          </w:rPr>
          <w:fldChar w:fldCharType="end"/>
        </w:r>
      </w:hyperlink>
    </w:p>
    <w:p w14:paraId="75A7326C" w14:textId="070C7555" w:rsidR="002968FC" w:rsidRDefault="002968FC">
      <w:pPr>
        <w:pStyle w:val="TOC2"/>
        <w:rPr>
          <w:rFonts w:asciiTheme="minorHAnsi" w:eastAsiaTheme="minorEastAsia" w:hAnsiTheme="minorHAnsi" w:cstheme="minorBidi"/>
          <w:kern w:val="2"/>
          <w:szCs w:val="24"/>
          <w14:ligatures w14:val="standardContextual"/>
        </w:rPr>
      </w:pPr>
      <w:hyperlink w:anchor="_Toc220669316" w:history="1">
        <w:r w:rsidRPr="00B02532">
          <w:rPr>
            <w:rStyle w:val="Hyperlink"/>
          </w:rPr>
          <w:t>Daywork Summary</w:t>
        </w:r>
        <w:r>
          <w:rPr>
            <w:webHidden/>
          </w:rPr>
          <w:tab/>
        </w:r>
        <w:r>
          <w:rPr>
            <w:webHidden/>
          </w:rPr>
          <w:fldChar w:fldCharType="begin"/>
        </w:r>
        <w:r>
          <w:rPr>
            <w:webHidden/>
          </w:rPr>
          <w:instrText xml:space="preserve"> PAGEREF _Toc220669316 \h </w:instrText>
        </w:r>
        <w:r>
          <w:rPr>
            <w:webHidden/>
          </w:rPr>
        </w:r>
        <w:r>
          <w:rPr>
            <w:webHidden/>
          </w:rPr>
          <w:fldChar w:fldCharType="separate"/>
        </w:r>
        <w:r w:rsidR="00C47C12">
          <w:rPr>
            <w:webHidden/>
          </w:rPr>
          <w:t>79</w:t>
        </w:r>
        <w:r>
          <w:rPr>
            <w:webHidden/>
          </w:rPr>
          <w:fldChar w:fldCharType="end"/>
        </w:r>
      </w:hyperlink>
    </w:p>
    <w:p w14:paraId="2A465039" w14:textId="4293A58A" w:rsidR="002968FC" w:rsidRDefault="002968FC">
      <w:pPr>
        <w:pStyle w:val="TOC2"/>
        <w:rPr>
          <w:rFonts w:asciiTheme="minorHAnsi" w:eastAsiaTheme="minorEastAsia" w:hAnsiTheme="minorHAnsi" w:cstheme="minorBidi"/>
          <w:kern w:val="2"/>
          <w:szCs w:val="24"/>
          <w14:ligatures w14:val="standardContextual"/>
        </w:rPr>
      </w:pPr>
      <w:hyperlink w:anchor="_Toc220669317" w:history="1">
        <w:r w:rsidRPr="00B02532">
          <w:rPr>
            <w:rStyle w:val="Hyperlink"/>
          </w:rPr>
          <w:t>Specified Provisional Sums</w:t>
        </w:r>
        <w:r>
          <w:rPr>
            <w:webHidden/>
          </w:rPr>
          <w:tab/>
        </w:r>
        <w:r>
          <w:rPr>
            <w:webHidden/>
          </w:rPr>
          <w:fldChar w:fldCharType="begin"/>
        </w:r>
        <w:r>
          <w:rPr>
            <w:webHidden/>
          </w:rPr>
          <w:instrText xml:space="preserve"> PAGEREF _Toc220669317 \h </w:instrText>
        </w:r>
        <w:r>
          <w:rPr>
            <w:webHidden/>
          </w:rPr>
        </w:r>
        <w:r>
          <w:rPr>
            <w:webHidden/>
          </w:rPr>
          <w:fldChar w:fldCharType="separate"/>
        </w:r>
        <w:r w:rsidR="00C47C12">
          <w:rPr>
            <w:webHidden/>
          </w:rPr>
          <w:t>80</w:t>
        </w:r>
        <w:r>
          <w:rPr>
            <w:webHidden/>
          </w:rPr>
          <w:fldChar w:fldCharType="end"/>
        </w:r>
      </w:hyperlink>
    </w:p>
    <w:p w14:paraId="66805F44" w14:textId="4FAF5694" w:rsidR="002968FC" w:rsidRDefault="002968FC">
      <w:pPr>
        <w:pStyle w:val="TOC2"/>
        <w:rPr>
          <w:rFonts w:asciiTheme="minorHAnsi" w:eastAsiaTheme="minorEastAsia" w:hAnsiTheme="minorHAnsi" w:cstheme="minorBidi"/>
          <w:kern w:val="2"/>
          <w:szCs w:val="24"/>
          <w14:ligatures w14:val="standardContextual"/>
        </w:rPr>
      </w:pPr>
      <w:hyperlink w:anchor="_Toc220669318" w:history="1">
        <w:r w:rsidRPr="00B02532">
          <w:rPr>
            <w:rStyle w:val="Hyperlink"/>
          </w:rPr>
          <w:t>Grand Summary</w:t>
        </w:r>
        <w:r>
          <w:rPr>
            <w:webHidden/>
          </w:rPr>
          <w:tab/>
        </w:r>
        <w:r>
          <w:rPr>
            <w:webHidden/>
          </w:rPr>
          <w:fldChar w:fldCharType="begin"/>
        </w:r>
        <w:r>
          <w:rPr>
            <w:webHidden/>
          </w:rPr>
          <w:instrText xml:space="preserve"> PAGEREF _Toc220669318 \h </w:instrText>
        </w:r>
        <w:r>
          <w:rPr>
            <w:webHidden/>
          </w:rPr>
        </w:r>
        <w:r>
          <w:rPr>
            <w:webHidden/>
          </w:rPr>
          <w:fldChar w:fldCharType="separate"/>
        </w:r>
        <w:r w:rsidR="00C47C12">
          <w:rPr>
            <w:webHidden/>
          </w:rPr>
          <w:t>81</w:t>
        </w:r>
        <w:r>
          <w:rPr>
            <w:webHidden/>
          </w:rPr>
          <w:fldChar w:fldCharType="end"/>
        </w:r>
      </w:hyperlink>
    </w:p>
    <w:p w14:paraId="65D39542" w14:textId="5AA233DA" w:rsidR="002968FC" w:rsidRDefault="002968FC">
      <w:pPr>
        <w:pStyle w:val="TOC2"/>
        <w:rPr>
          <w:rFonts w:asciiTheme="minorHAnsi" w:eastAsiaTheme="minorEastAsia" w:hAnsiTheme="minorHAnsi" w:cstheme="minorBidi"/>
          <w:kern w:val="2"/>
          <w:szCs w:val="24"/>
          <w14:ligatures w14:val="standardContextual"/>
        </w:rPr>
      </w:pPr>
      <w:hyperlink w:anchor="_Toc220669319" w:history="1">
        <w:r w:rsidRPr="00B02532">
          <w:rPr>
            <w:rStyle w:val="Hyperlink"/>
          </w:rPr>
          <w:t>Schedule of Payments</w:t>
        </w:r>
        <w:r>
          <w:rPr>
            <w:webHidden/>
          </w:rPr>
          <w:tab/>
        </w:r>
        <w:r>
          <w:rPr>
            <w:webHidden/>
          </w:rPr>
          <w:fldChar w:fldCharType="begin"/>
        </w:r>
        <w:r>
          <w:rPr>
            <w:webHidden/>
          </w:rPr>
          <w:instrText xml:space="preserve"> PAGEREF _Toc220669319 \h </w:instrText>
        </w:r>
        <w:r>
          <w:rPr>
            <w:webHidden/>
          </w:rPr>
        </w:r>
        <w:r>
          <w:rPr>
            <w:webHidden/>
          </w:rPr>
          <w:fldChar w:fldCharType="separate"/>
        </w:r>
        <w:r w:rsidR="00C47C12">
          <w:rPr>
            <w:webHidden/>
          </w:rPr>
          <w:t>82</w:t>
        </w:r>
        <w:r>
          <w:rPr>
            <w:webHidden/>
          </w:rPr>
          <w:fldChar w:fldCharType="end"/>
        </w:r>
      </w:hyperlink>
    </w:p>
    <w:p w14:paraId="0111F1DA" w14:textId="3719501C" w:rsidR="002968FC" w:rsidRDefault="002968FC">
      <w:pPr>
        <w:pStyle w:val="TOC2"/>
        <w:rPr>
          <w:rFonts w:asciiTheme="minorHAnsi" w:eastAsiaTheme="minorEastAsia" w:hAnsiTheme="minorHAnsi" w:cstheme="minorBidi"/>
          <w:kern w:val="2"/>
          <w:szCs w:val="24"/>
          <w14:ligatures w14:val="standardContextual"/>
        </w:rPr>
      </w:pPr>
      <w:hyperlink w:anchor="_Toc220669320" w:history="1">
        <w:r w:rsidRPr="00B02532">
          <w:rPr>
            <w:rStyle w:val="Hyperlink"/>
          </w:rPr>
          <w:t>Schedule of Performance Guarantees and Performance Damages</w:t>
        </w:r>
        <w:r>
          <w:rPr>
            <w:webHidden/>
          </w:rPr>
          <w:tab/>
        </w:r>
        <w:r>
          <w:rPr>
            <w:webHidden/>
          </w:rPr>
          <w:fldChar w:fldCharType="begin"/>
        </w:r>
        <w:r>
          <w:rPr>
            <w:webHidden/>
          </w:rPr>
          <w:instrText xml:space="preserve"> PAGEREF _Toc220669320 \h </w:instrText>
        </w:r>
        <w:r>
          <w:rPr>
            <w:webHidden/>
          </w:rPr>
        </w:r>
        <w:r>
          <w:rPr>
            <w:webHidden/>
          </w:rPr>
          <w:fldChar w:fldCharType="separate"/>
        </w:r>
        <w:r w:rsidR="00C47C12">
          <w:rPr>
            <w:webHidden/>
          </w:rPr>
          <w:t>83</w:t>
        </w:r>
        <w:r>
          <w:rPr>
            <w:webHidden/>
          </w:rPr>
          <w:fldChar w:fldCharType="end"/>
        </w:r>
      </w:hyperlink>
    </w:p>
    <w:p w14:paraId="2877E8C0" w14:textId="17C055C0"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21" w:history="1">
        <w:r w:rsidRPr="00B02532">
          <w:rPr>
            <w:rStyle w:val="Hyperlink"/>
            <w:noProof/>
          </w:rPr>
          <w:t>Technical Tender Forms</w:t>
        </w:r>
        <w:r>
          <w:rPr>
            <w:noProof/>
            <w:webHidden/>
          </w:rPr>
          <w:tab/>
        </w:r>
        <w:r>
          <w:rPr>
            <w:noProof/>
            <w:webHidden/>
          </w:rPr>
          <w:fldChar w:fldCharType="begin"/>
        </w:r>
        <w:r>
          <w:rPr>
            <w:noProof/>
            <w:webHidden/>
          </w:rPr>
          <w:instrText xml:space="preserve"> PAGEREF _Toc220669321 \h </w:instrText>
        </w:r>
        <w:r>
          <w:rPr>
            <w:noProof/>
            <w:webHidden/>
          </w:rPr>
        </w:r>
        <w:r>
          <w:rPr>
            <w:noProof/>
            <w:webHidden/>
          </w:rPr>
          <w:fldChar w:fldCharType="separate"/>
        </w:r>
        <w:r w:rsidR="00C47C12">
          <w:rPr>
            <w:noProof/>
            <w:webHidden/>
          </w:rPr>
          <w:t>84</w:t>
        </w:r>
        <w:r>
          <w:rPr>
            <w:noProof/>
            <w:webHidden/>
          </w:rPr>
          <w:fldChar w:fldCharType="end"/>
        </w:r>
      </w:hyperlink>
    </w:p>
    <w:p w14:paraId="1B28DC34" w14:textId="34F685AB" w:rsidR="002968FC" w:rsidRDefault="002968FC">
      <w:pPr>
        <w:pStyle w:val="TOC2"/>
        <w:rPr>
          <w:rFonts w:asciiTheme="minorHAnsi" w:eastAsiaTheme="minorEastAsia" w:hAnsiTheme="minorHAnsi" w:cstheme="minorBidi"/>
          <w:kern w:val="2"/>
          <w:szCs w:val="24"/>
          <w14:ligatures w14:val="standardContextual"/>
        </w:rPr>
      </w:pPr>
      <w:hyperlink w:anchor="_Toc220669322" w:history="1">
        <w:r w:rsidRPr="00B02532">
          <w:rPr>
            <w:rStyle w:val="Hyperlink"/>
          </w:rPr>
          <w:t>Design Proposal</w:t>
        </w:r>
        <w:r>
          <w:rPr>
            <w:webHidden/>
          </w:rPr>
          <w:tab/>
        </w:r>
        <w:r>
          <w:rPr>
            <w:webHidden/>
          </w:rPr>
          <w:fldChar w:fldCharType="begin"/>
        </w:r>
        <w:r>
          <w:rPr>
            <w:webHidden/>
          </w:rPr>
          <w:instrText xml:space="preserve"> PAGEREF _Toc220669322 \h </w:instrText>
        </w:r>
        <w:r>
          <w:rPr>
            <w:webHidden/>
          </w:rPr>
        </w:r>
        <w:r>
          <w:rPr>
            <w:webHidden/>
          </w:rPr>
          <w:fldChar w:fldCharType="separate"/>
        </w:r>
        <w:r w:rsidR="00C47C12">
          <w:rPr>
            <w:webHidden/>
          </w:rPr>
          <w:t>85</w:t>
        </w:r>
        <w:r>
          <w:rPr>
            <w:webHidden/>
          </w:rPr>
          <w:fldChar w:fldCharType="end"/>
        </w:r>
      </w:hyperlink>
    </w:p>
    <w:p w14:paraId="09947CB1" w14:textId="7E3A5889" w:rsidR="002968FC" w:rsidRDefault="002968FC">
      <w:pPr>
        <w:pStyle w:val="TOC2"/>
        <w:rPr>
          <w:rFonts w:asciiTheme="minorHAnsi" w:eastAsiaTheme="minorEastAsia" w:hAnsiTheme="minorHAnsi" w:cstheme="minorBidi"/>
          <w:kern w:val="2"/>
          <w:szCs w:val="24"/>
          <w14:ligatures w14:val="standardContextual"/>
        </w:rPr>
      </w:pPr>
      <w:hyperlink w:anchor="_Toc220669323" w:history="1">
        <w:r w:rsidRPr="00B02532">
          <w:rPr>
            <w:rStyle w:val="Hyperlink"/>
          </w:rPr>
          <w:t>Construction Management Strategy</w:t>
        </w:r>
        <w:r>
          <w:rPr>
            <w:webHidden/>
          </w:rPr>
          <w:tab/>
        </w:r>
        <w:r>
          <w:rPr>
            <w:webHidden/>
          </w:rPr>
          <w:fldChar w:fldCharType="begin"/>
        </w:r>
        <w:r>
          <w:rPr>
            <w:webHidden/>
          </w:rPr>
          <w:instrText xml:space="preserve"> PAGEREF _Toc220669323 \h </w:instrText>
        </w:r>
        <w:r>
          <w:rPr>
            <w:webHidden/>
          </w:rPr>
        </w:r>
        <w:r>
          <w:rPr>
            <w:webHidden/>
          </w:rPr>
          <w:fldChar w:fldCharType="separate"/>
        </w:r>
        <w:r w:rsidR="00C47C12">
          <w:rPr>
            <w:webHidden/>
          </w:rPr>
          <w:t>86</w:t>
        </w:r>
        <w:r>
          <w:rPr>
            <w:webHidden/>
          </w:rPr>
          <w:fldChar w:fldCharType="end"/>
        </w:r>
      </w:hyperlink>
    </w:p>
    <w:p w14:paraId="20803A34" w14:textId="487336B8" w:rsidR="002968FC" w:rsidRDefault="002968FC">
      <w:pPr>
        <w:pStyle w:val="TOC2"/>
        <w:rPr>
          <w:rFonts w:asciiTheme="minorHAnsi" w:eastAsiaTheme="minorEastAsia" w:hAnsiTheme="minorHAnsi" w:cstheme="minorBidi"/>
          <w:kern w:val="2"/>
          <w:szCs w:val="24"/>
          <w14:ligatures w14:val="standardContextual"/>
        </w:rPr>
      </w:pPr>
      <w:hyperlink w:anchor="_Toc220669324" w:history="1">
        <w:r w:rsidRPr="00B02532">
          <w:rPr>
            <w:rStyle w:val="Hyperlink"/>
          </w:rPr>
          <w:t>Method Statements for Key Construction Activities</w:t>
        </w:r>
        <w:r>
          <w:rPr>
            <w:webHidden/>
          </w:rPr>
          <w:tab/>
        </w:r>
        <w:r>
          <w:rPr>
            <w:webHidden/>
          </w:rPr>
          <w:fldChar w:fldCharType="begin"/>
        </w:r>
        <w:r>
          <w:rPr>
            <w:webHidden/>
          </w:rPr>
          <w:instrText xml:space="preserve"> PAGEREF _Toc220669324 \h </w:instrText>
        </w:r>
        <w:r>
          <w:rPr>
            <w:webHidden/>
          </w:rPr>
        </w:r>
        <w:r>
          <w:rPr>
            <w:webHidden/>
          </w:rPr>
          <w:fldChar w:fldCharType="separate"/>
        </w:r>
        <w:r w:rsidR="00C47C12">
          <w:rPr>
            <w:webHidden/>
          </w:rPr>
          <w:t>87</w:t>
        </w:r>
        <w:r>
          <w:rPr>
            <w:webHidden/>
          </w:rPr>
          <w:fldChar w:fldCharType="end"/>
        </w:r>
      </w:hyperlink>
    </w:p>
    <w:p w14:paraId="724598F1" w14:textId="34FDC411" w:rsidR="002968FC" w:rsidRDefault="002968FC">
      <w:pPr>
        <w:pStyle w:val="TOC2"/>
        <w:rPr>
          <w:rFonts w:asciiTheme="minorHAnsi" w:eastAsiaTheme="minorEastAsia" w:hAnsiTheme="minorHAnsi" w:cstheme="minorBidi"/>
          <w:kern w:val="2"/>
          <w:szCs w:val="24"/>
          <w14:ligatures w14:val="standardContextual"/>
        </w:rPr>
      </w:pPr>
      <w:hyperlink w:anchor="_Toc220669325" w:history="1">
        <w:r w:rsidRPr="00B02532">
          <w:rPr>
            <w:rStyle w:val="Hyperlink"/>
          </w:rPr>
          <w:t>Sustainable Procurement Proposal</w:t>
        </w:r>
        <w:r>
          <w:rPr>
            <w:webHidden/>
          </w:rPr>
          <w:tab/>
        </w:r>
        <w:r>
          <w:rPr>
            <w:webHidden/>
          </w:rPr>
          <w:fldChar w:fldCharType="begin"/>
        </w:r>
        <w:r>
          <w:rPr>
            <w:webHidden/>
          </w:rPr>
          <w:instrText xml:space="preserve"> PAGEREF _Toc220669325 \h </w:instrText>
        </w:r>
        <w:r>
          <w:rPr>
            <w:webHidden/>
          </w:rPr>
        </w:r>
        <w:r>
          <w:rPr>
            <w:webHidden/>
          </w:rPr>
          <w:fldChar w:fldCharType="separate"/>
        </w:r>
        <w:r w:rsidR="00C47C12">
          <w:rPr>
            <w:webHidden/>
          </w:rPr>
          <w:t>88</w:t>
        </w:r>
        <w:r>
          <w:rPr>
            <w:webHidden/>
          </w:rPr>
          <w:fldChar w:fldCharType="end"/>
        </w:r>
      </w:hyperlink>
    </w:p>
    <w:p w14:paraId="73095902" w14:textId="6610676A" w:rsidR="002968FC" w:rsidRDefault="002968FC">
      <w:pPr>
        <w:pStyle w:val="TOC2"/>
        <w:rPr>
          <w:rFonts w:asciiTheme="minorHAnsi" w:eastAsiaTheme="minorEastAsia" w:hAnsiTheme="minorHAnsi" w:cstheme="minorBidi"/>
          <w:kern w:val="2"/>
          <w:szCs w:val="24"/>
          <w14:ligatures w14:val="standardContextual"/>
        </w:rPr>
      </w:pPr>
      <w:hyperlink w:anchor="_Toc220669326" w:history="1">
        <w:r w:rsidRPr="00B02532">
          <w:rPr>
            <w:rStyle w:val="Hyperlink"/>
          </w:rPr>
          <w:t>Code of Conduct: Environmental, Social, Health and Safety (ESHS)</w:t>
        </w:r>
        <w:r>
          <w:rPr>
            <w:webHidden/>
          </w:rPr>
          <w:tab/>
        </w:r>
        <w:r>
          <w:rPr>
            <w:webHidden/>
          </w:rPr>
          <w:fldChar w:fldCharType="begin"/>
        </w:r>
        <w:r>
          <w:rPr>
            <w:webHidden/>
          </w:rPr>
          <w:instrText xml:space="preserve"> PAGEREF _Toc220669326 \h </w:instrText>
        </w:r>
        <w:r>
          <w:rPr>
            <w:webHidden/>
          </w:rPr>
        </w:r>
        <w:r>
          <w:rPr>
            <w:webHidden/>
          </w:rPr>
          <w:fldChar w:fldCharType="separate"/>
        </w:r>
        <w:r w:rsidR="00C47C12">
          <w:rPr>
            <w:webHidden/>
          </w:rPr>
          <w:t>89</w:t>
        </w:r>
        <w:r>
          <w:rPr>
            <w:webHidden/>
          </w:rPr>
          <w:fldChar w:fldCharType="end"/>
        </w:r>
      </w:hyperlink>
    </w:p>
    <w:p w14:paraId="48A8A946" w14:textId="5107EB5F" w:rsidR="002968FC" w:rsidRDefault="002968FC">
      <w:pPr>
        <w:pStyle w:val="TOC2"/>
        <w:rPr>
          <w:rFonts w:asciiTheme="minorHAnsi" w:eastAsiaTheme="minorEastAsia" w:hAnsiTheme="minorHAnsi" w:cstheme="minorBidi"/>
          <w:kern w:val="2"/>
          <w:szCs w:val="24"/>
          <w14:ligatures w14:val="standardContextual"/>
        </w:rPr>
      </w:pPr>
      <w:hyperlink w:anchor="_Toc220669327" w:history="1">
        <w:r w:rsidRPr="00B02532">
          <w:rPr>
            <w:rStyle w:val="Hyperlink"/>
          </w:rPr>
          <w:t>Work Program</w:t>
        </w:r>
        <w:r>
          <w:rPr>
            <w:webHidden/>
          </w:rPr>
          <w:tab/>
        </w:r>
        <w:r>
          <w:rPr>
            <w:webHidden/>
          </w:rPr>
          <w:fldChar w:fldCharType="begin"/>
        </w:r>
        <w:r>
          <w:rPr>
            <w:webHidden/>
          </w:rPr>
          <w:instrText xml:space="preserve"> PAGEREF _Toc220669327 \h </w:instrText>
        </w:r>
        <w:r>
          <w:rPr>
            <w:webHidden/>
          </w:rPr>
        </w:r>
        <w:r>
          <w:rPr>
            <w:webHidden/>
          </w:rPr>
          <w:fldChar w:fldCharType="separate"/>
        </w:r>
        <w:r w:rsidR="00C47C12">
          <w:rPr>
            <w:webHidden/>
          </w:rPr>
          <w:t>92</w:t>
        </w:r>
        <w:r>
          <w:rPr>
            <w:webHidden/>
          </w:rPr>
          <w:fldChar w:fldCharType="end"/>
        </w:r>
      </w:hyperlink>
    </w:p>
    <w:p w14:paraId="0972AC8A" w14:textId="49A9044D" w:rsidR="002968FC" w:rsidRDefault="002968FC">
      <w:pPr>
        <w:pStyle w:val="TOC2"/>
        <w:rPr>
          <w:rFonts w:asciiTheme="minorHAnsi" w:eastAsiaTheme="minorEastAsia" w:hAnsiTheme="minorHAnsi" w:cstheme="minorBidi"/>
          <w:kern w:val="2"/>
          <w:szCs w:val="24"/>
          <w14:ligatures w14:val="standardContextual"/>
        </w:rPr>
      </w:pPr>
      <w:hyperlink w:anchor="_Toc220669328" w:history="1">
        <w:r w:rsidRPr="00B02532">
          <w:rPr>
            <w:rStyle w:val="Hyperlink"/>
          </w:rPr>
          <w:t>ESHS Management Strategies and Implementation Plans</w:t>
        </w:r>
        <w:r>
          <w:rPr>
            <w:webHidden/>
          </w:rPr>
          <w:tab/>
        </w:r>
        <w:r>
          <w:rPr>
            <w:webHidden/>
          </w:rPr>
          <w:fldChar w:fldCharType="begin"/>
        </w:r>
        <w:r>
          <w:rPr>
            <w:webHidden/>
          </w:rPr>
          <w:instrText xml:space="preserve"> PAGEREF _Toc220669328 \h </w:instrText>
        </w:r>
        <w:r>
          <w:rPr>
            <w:webHidden/>
          </w:rPr>
        </w:r>
        <w:r>
          <w:rPr>
            <w:webHidden/>
          </w:rPr>
          <w:fldChar w:fldCharType="separate"/>
        </w:r>
        <w:r w:rsidR="00C47C12">
          <w:rPr>
            <w:webHidden/>
          </w:rPr>
          <w:t>93</w:t>
        </w:r>
        <w:r>
          <w:rPr>
            <w:webHidden/>
          </w:rPr>
          <w:fldChar w:fldCharType="end"/>
        </w:r>
      </w:hyperlink>
    </w:p>
    <w:p w14:paraId="0F51CFE6" w14:textId="2CA129E1" w:rsidR="002968FC" w:rsidRDefault="002968FC">
      <w:pPr>
        <w:pStyle w:val="TOC2"/>
        <w:rPr>
          <w:rFonts w:asciiTheme="minorHAnsi" w:eastAsiaTheme="minorEastAsia" w:hAnsiTheme="minorHAnsi" w:cstheme="minorBidi"/>
          <w:kern w:val="2"/>
          <w:szCs w:val="24"/>
          <w14:ligatures w14:val="standardContextual"/>
        </w:rPr>
      </w:pPr>
      <w:hyperlink w:anchor="_Toc220669329" w:history="1">
        <w:r w:rsidRPr="00B02532">
          <w:rPr>
            <w:rStyle w:val="Hyperlink"/>
          </w:rPr>
          <w:t>Contract Personnel Organization Chart</w:t>
        </w:r>
        <w:r>
          <w:rPr>
            <w:webHidden/>
          </w:rPr>
          <w:tab/>
        </w:r>
        <w:r>
          <w:rPr>
            <w:webHidden/>
          </w:rPr>
          <w:fldChar w:fldCharType="begin"/>
        </w:r>
        <w:r>
          <w:rPr>
            <w:webHidden/>
          </w:rPr>
          <w:instrText xml:space="preserve"> PAGEREF _Toc220669329 \h </w:instrText>
        </w:r>
        <w:r>
          <w:rPr>
            <w:webHidden/>
          </w:rPr>
        </w:r>
        <w:r>
          <w:rPr>
            <w:webHidden/>
          </w:rPr>
          <w:fldChar w:fldCharType="separate"/>
        </w:r>
        <w:r w:rsidR="00C47C12">
          <w:rPr>
            <w:webHidden/>
          </w:rPr>
          <w:t>94</w:t>
        </w:r>
        <w:r>
          <w:rPr>
            <w:webHidden/>
          </w:rPr>
          <w:fldChar w:fldCharType="end"/>
        </w:r>
      </w:hyperlink>
    </w:p>
    <w:p w14:paraId="50A17302" w14:textId="01C3990B" w:rsidR="002968FC" w:rsidRDefault="002968FC">
      <w:pPr>
        <w:pStyle w:val="TOC2"/>
        <w:rPr>
          <w:rFonts w:asciiTheme="minorHAnsi" w:eastAsiaTheme="minorEastAsia" w:hAnsiTheme="minorHAnsi" w:cstheme="minorBidi"/>
          <w:kern w:val="2"/>
          <w:szCs w:val="24"/>
          <w14:ligatures w14:val="standardContextual"/>
        </w:rPr>
      </w:pPr>
      <w:hyperlink w:anchor="_Toc220669330" w:history="1">
        <w:r w:rsidRPr="00B02532">
          <w:rPr>
            <w:rStyle w:val="Hyperlink"/>
          </w:rPr>
          <w:t>Risk Assessment and Proposed Management Plan</w:t>
        </w:r>
        <w:r>
          <w:rPr>
            <w:webHidden/>
          </w:rPr>
          <w:tab/>
        </w:r>
        <w:r>
          <w:rPr>
            <w:webHidden/>
          </w:rPr>
          <w:fldChar w:fldCharType="begin"/>
        </w:r>
        <w:r>
          <w:rPr>
            <w:webHidden/>
          </w:rPr>
          <w:instrText xml:space="preserve"> PAGEREF _Toc220669330 \h </w:instrText>
        </w:r>
        <w:r>
          <w:rPr>
            <w:webHidden/>
          </w:rPr>
        </w:r>
        <w:r>
          <w:rPr>
            <w:webHidden/>
          </w:rPr>
          <w:fldChar w:fldCharType="separate"/>
        </w:r>
        <w:r w:rsidR="00C47C12">
          <w:rPr>
            <w:webHidden/>
          </w:rPr>
          <w:t>95</w:t>
        </w:r>
        <w:r>
          <w:rPr>
            <w:webHidden/>
          </w:rPr>
          <w:fldChar w:fldCharType="end"/>
        </w:r>
      </w:hyperlink>
    </w:p>
    <w:p w14:paraId="5CC6065E" w14:textId="0401D364" w:rsidR="002968FC" w:rsidRDefault="002968FC">
      <w:pPr>
        <w:pStyle w:val="TOC2"/>
        <w:rPr>
          <w:rFonts w:asciiTheme="minorHAnsi" w:eastAsiaTheme="minorEastAsia" w:hAnsiTheme="minorHAnsi" w:cstheme="minorBidi"/>
          <w:kern w:val="2"/>
          <w:szCs w:val="24"/>
          <w14:ligatures w14:val="standardContextual"/>
        </w:rPr>
      </w:pPr>
      <w:hyperlink w:anchor="_Toc220669331" w:history="1">
        <w:r w:rsidRPr="00B02532">
          <w:rPr>
            <w:rStyle w:val="Hyperlink"/>
          </w:rPr>
          <w:t>Form EQU Contractor’s Equipment</w:t>
        </w:r>
        <w:r>
          <w:rPr>
            <w:webHidden/>
          </w:rPr>
          <w:tab/>
        </w:r>
        <w:r>
          <w:rPr>
            <w:webHidden/>
          </w:rPr>
          <w:fldChar w:fldCharType="begin"/>
        </w:r>
        <w:r>
          <w:rPr>
            <w:webHidden/>
          </w:rPr>
          <w:instrText xml:space="preserve"> PAGEREF _Toc220669331 \h </w:instrText>
        </w:r>
        <w:r>
          <w:rPr>
            <w:webHidden/>
          </w:rPr>
        </w:r>
        <w:r>
          <w:rPr>
            <w:webHidden/>
          </w:rPr>
          <w:fldChar w:fldCharType="separate"/>
        </w:r>
        <w:r w:rsidR="00C47C12">
          <w:rPr>
            <w:webHidden/>
          </w:rPr>
          <w:t>96</w:t>
        </w:r>
        <w:r>
          <w:rPr>
            <w:webHidden/>
          </w:rPr>
          <w:fldChar w:fldCharType="end"/>
        </w:r>
      </w:hyperlink>
    </w:p>
    <w:p w14:paraId="33EF1A8B" w14:textId="7C0DC722" w:rsidR="002968FC" w:rsidRDefault="002968FC">
      <w:pPr>
        <w:pStyle w:val="TOC2"/>
        <w:rPr>
          <w:rFonts w:asciiTheme="minorHAnsi" w:eastAsiaTheme="minorEastAsia" w:hAnsiTheme="minorHAnsi" w:cstheme="minorBidi"/>
          <w:kern w:val="2"/>
          <w:szCs w:val="24"/>
          <w14:ligatures w14:val="standardContextual"/>
        </w:rPr>
      </w:pPr>
      <w:hyperlink w:anchor="_Toc220669332" w:history="1">
        <w:r w:rsidRPr="00B02532">
          <w:rPr>
            <w:rStyle w:val="Hyperlink"/>
          </w:rPr>
          <w:t>Form PER-1 Contractor’s Representative and Key Personnel</w:t>
        </w:r>
        <w:r>
          <w:rPr>
            <w:webHidden/>
          </w:rPr>
          <w:tab/>
        </w:r>
        <w:r>
          <w:rPr>
            <w:webHidden/>
          </w:rPr>
          <w:fldChar w:fldCharType="begin"/>
        </w:r>
        <w:r>
          <w:rPr>
            <w:webHidden/>
          </w:rPr>
          <w:instrText xml:space="preserve"> PAGEREF _Toc220669332 \h </w:instrText>
        </w:r>
        <w:r>
          <w:rPr>
            <w:webHidden/>
          </w:rPr>
        </w:r>
        <w:r>
          <w:rPr>
            <w:webHidden/>
          </w:rPr>
          <w:fldChar w:fldCharType="separate"/>
        </w:r>
        <w:r w:rsidR="00C47C12">
          <w:rPr>
            <w:webHidden/>
          </w:rPr>
          <w:t>97</w:t>
        </w:r>
        <w:r>
          <w:rPr>
            <w:webHidden/>
          </w:rPr>
          <w:fldChar w:fldCharType="end"/>
        </w:r>
      </w:hyperlink>
    </w:p>
    <w:p w14:paraId="76DA0A87" w14:textId="2B3AB955" w:rsidR="002968FC" w:rsidRDefault="002968FC">
      <w:pPr>
        <w:pStyle w:val="TOC2"/>
        <w:rPr>
          <w:rFonts w:asciiTheme="minorHAnsi" w:eastAsiaTheme="minorEastAsia" w:hAnsiTheme="minorHAnsi" w:cstheme="minorBidi"/>
          <w:kern w:val="2"/>
          <w:szCs w:val="24"/>
          <w14:ligatures w14:val="standardContextual"/>
        </w:rPr>
      </w:pPr>
      <w:hyperlink w:anchor="_Toc220669333" w:history="1">
        <w:r w:rsidRPr="00B02532">
          <w:rPr>
            <w:rStyle w:val="Hyperlink"/>
          </w:rPr>
          <w:t>Form PER-2 Resume and Declaration of Contractor’s Representative and Key Personnel</w:t>
        </w:r>
        <w:r>
          <w:rPr>
            <w:webHidden/>
          </w:rPr>
          <w:tab/>
        </w:r>
        <w:r>
          <w:rPr>
            <w:webHidden/>
          </w:rPr>
          <w:fldChar w:fldCharType="begin"/>
        </w:r>
        <w:r>
          <w:rPr>
            <w:webHidden/>
          </w:rPr>
          <w:instrText xml:space="preserve"> PAGEREF _Toc220669333 \h </w:instrText>
        </w:r>
        <w:r>
          <w:rPr>
            <w:webHidden/>
          </w:rPr>
        </w:r>
        <w:r>
          <w:rPr>
            <w:webHidden/>
          </w:rPr>
          <w:fldChar w:fldCharType="separate"/>
        </w:r>
        <w:r w:rsidR="00C47C12">
          <w:rPr>
            <w:webHidden/>
          </w:rPr>
          <w:t>98</w:t>
        </w:r>
        <w:r>
          <w:rPr>
            <w:webHidden/>
          </w:rPr>
          <w:fldChar w:fldCharType="end"/>
        </w:r>
      </w:hyperlink>
    </w:p>
    <w:p w14:paraId="25D2DA8D" w14:textId="110C532B" w:rsidR="002968FC" w:rsidRDefault="002968FC">
      <w:pPr>
        <w:pStyle w:val="TOC2"/>
        <w:rPr>
          <w:rFonts w:asciiTheme="minorHAnsi" w:eastAsiaTheme="minorEastAsia" w:hAnsiTheme="minorHAnsi" w:cstheme="minorBidi"/>
          <w:kern w:val="2"/>
          <w:szCs w:val="24"/>
          <w14:ligatures w14:val="standardContextual"/>
        </w:rPr>
      </w:pPr>
      <w:hyperlink w:anchor="_Toc220669334" w:history="1">
        <w:r w:rsidRPr="00B02532">
          <w:rPr>
            <w:rStyle w:val="Hyperlink"/>
          </w:rPr>
          <w:t>Proposed Subcontractors</w:t>
        </w:r>
        <w:r>
          <w:rPr>
            <w:webHidden/>
          </w:rPr>
          <w:tab/>
        </w:r>
        <w:r>
          <w:rPr>
            <w:webHidden/>
          </w:rPr>
          <w:fldChar w:fldCharType="begin"/>
        </w:r>
        <w:r>
          <w:rPr>
            <w:webHidden/>
          </w:rPr>
          <w:instrText xml:space="preserve"> PAGEREF _Toc220669334 \h </w:instrText>
        </w:r>
        <w:r>
          <w:rPr>
            <w:webHidden/>
          </w:rPr>
        </w:r>
        <w:r>
          <w:rPr>
            <w:webHidden/>
          </w:rPr>
          <w:fldChar w:fldCharType="separate"/>
        </w:r>
        <w:r w:rsidR="00C47C12">
          <w:rPr>
            <w:webHidden/>
          </w:rPr>
          <w:t>100</w:t>
        </w:r>
        <w:r>
          <w:rPr>
            <w:webHidden/>
          </w:rPr>
          <w:fldChar w:fldCharType="end"/>
        </w:r>
      </w:hyperlink>
    </w:p>
    <w:p w14:paraId="2517104B" w14:textId="31630DA9" w:rsidR="002968FC" w:rsidRDefault="002968FC">
      <w:pPr>
        <w:pStyle w:val="TOC2"/>
        <w:rPr>
          <w:rFonts w:asciiTheme="minorHAnsi" w:eastAsiaTheme="minorEastAsia" w:hAnsiTheme="minorHAnsi" w:cstheme="minorBidi"/>
          <w:kern w:val="2"/>
          <w:szCs w:val="24"/>
          <w14:ligatures w14:val="standardContextual"/>
        </w:rPr>
      </w:pPr>
      <w:hyperlink w:anchor="_Toc220669335" w:history="1">
        <w:r w:rsidRPr="00B02532">
          <w:rPr>
            <w:rStyle w:val="Hyperlink"/>
          </w:rPr>
          <w:t>Qualification Forms</w:t>
        </w:r>
        <w:r>
          <w:rPr>
            <w:webHidden/>
          </w:rPr>
          <w:tab/>
        </w:r>
        <w:r>
          <w:rPr>
            <w:webHidden/>
          </w:rPr>
          <w:fldChar w:fldCharType="begin"/>
        </w:r>
        <w:r>
          <w:rPr>
            <w:webHidden/>
          </w:rPr>
          <w:instrText xml:space="preserve"> PAGEREF _Toc220669335 \h </w:instrText>
        </w:r>
        <w:r>
          <w:rPr>
            <w:webHidden/>
          </w:rPr>
        </w:r>
        <w:r>
          <w:rPr>
            <w:webHidden/>
          </w:rPr>
          <w:fldChar w:fldCharType="separate"/>
        </w:r>
        <w:r w:rsidR="00C47C12">
          <w:rPr>
            <w:webHidden/>
          </w:rPr>
          <w:t>101</w:t>
        </w:r>
        <w:r>
          <w:rPr>
            <w:webHidden/>
          </w:rPr>
          <w:fldChar w:fldCharType="end"/>
        </w:r>
      </w:hyperlink>
    </w:p>
    <w:p w14:paraId="00D8C226" w14:textId="3B820EAB" w:rsidR="002968FC" w:rsidRDefault="002968FC">
      <w:pPr>
        <w:pStyle w:val="TOC2"/>
        <w:rPr>
          <w:rFonts w:asciiTheme="minorHAnsi" w:eastAsiaTheme="minorEastAsia" w:hAnsiTheme="minorHAnsi" w:cstheme="minorBidi"/>
          <w:kern w:val="2"/>
          <w:szCs w:val="24"/>
          <w14:ligatures w14:val="standardContextual"/>
        </w:rPr>
      </w:pPr>
      <w:hyperlink w:anchor="_Toc220669336" w:history="1">
        <w:r w:rsidRPr="00B02532">
          <w:rPr>
            <w:rStyle w:val="Hyperlink"/>
          </w:rPr>
          <w:t>Form ELI 1.1 Tenderer Information Sheet</w:t>
        </w:r>
        <w:r>
          <w:rPr>
            <w:webHidden/>
          </w:rPr>
          <w:tab/>
        </w:r>
        <w:r>
          <w:rPr>
            <w:webHidden/>
          </w:rPr>
          <w:fldChar w:fldCharType="begin"/>
        </w:r>
        <w:r>
          <w:rPr>
            <w:webHidden/>
          </w:rPr>
          <w:instrText xml:space="preserve"> PAGEREF _Toc220669336 \h </w:instrText>
        </w:r>
        <w:r>
          <w:rPr>
            <w:webHidden/>
          </w:rPr>
        </w:r>
        <w:r>
          <w:rPr>
            <w:webHidden/>
          </w:rPr>
          <w:fldChar w:fldCharType="separate"/>
        </w:r>
        <w:r w:rsidR="00C47C12">
          <w:rPr>
            <w:webHidden/>
          </w:rPr>
          <w:t>102</w:t>
        </w:r>
        <w:r>
          <w:rPr>
            <w:webHidden/>
          </w:rPr>
          <w:fldChar w:fldCharType="end"/>
        </w:r>
      </w:hyperlink>
    </w:p>
    <w:p w14:paraId="169CE86D" w14:textId="5F29EFCD" w:rsidR="002968FC" w:rsidRDefault="002968FC">
      <w:pPr>
        <w:pStyle w:val="TOC2"/>
        <w:rPr>
          <w:rFonts w:asciiTheme="minorHAnsi" w:eastAsiaTheme="minorEastAsia" w:hAnsiTheme="minorHAnsi" w:cstheme="minorBidi"/>
          <w:kern w:val="2"/>
          <w:szCs w:val="24"/>
          <w14:ligatures w14:val="standardContextual"/>
        </w:rPr>
      </w:pPr>
      <w:hyperlink w:anchor="_Toc220669337" w:history="1">
        <w:r w:rsidRPr="00B02532">
          <w:rPr>
            <w:rStyle w:val="Hyperlink"/>
          </w:rPr>
          <w:t>Form ELI 1.2  Tenderer’s JV Information Sheet</w:t>
        </w:r>
        <w:r>
          <w:rPr>
            <w:webHidden/>
          </w:rPr>
          <w:tab/>
        </w:r>
        <w:r>
          <w:rPr>
            <w:webHidden/>
          </w:rPr>
          <w:fldChar w:fldCharType="begin"/>
        </w:r>
        <w:r>
          <w:rPr>
            <w:webHidden/>
          </w:rPr>
          <w:instrText xml:space="preserve"> PAGEREF _Toc220669337 \h </w:instrText>
        </w:r>
        <w:r>
          <w:rPr>
            <w:webHidden/>
          </w:rPr>
        </w:r>
        <w:r>
          <w:rPr>
            <w:webHidden/>
          </w:rPr>
          <w:fldChar w:fldCharType="separate"/>
        </w:r>
        <w:r w:rsidR="00C47C12">
          <w:rPr>
            <w:webHidden/>
          </w:rPr>
          <w:t>103</w:t>
        </w:r>
        <w:r>
          <w:rPr>
            <w:webHidden/>
          </w:rPr>
          <w:fldChar w:fldCharType="end"/>
        </w:r>
      </w:hyperlink>
    </w:p>
    <w:p w14:paraId="1C8D4F0E" w14:textId="74CF67FE" w:rsidR="002968FC" w:rsidRDefault="002968FC">
      <w:pPr>
        <w:pStyle w:val="TOC2"/>
        <w:rPr>
          <w:rFonts w:asciiTheme="minorHAnsi" w:eastAsiaTheme="minorEastAsia" w:hAnsiTheme="minorHAnsi" w:cstheme="minorBidi"/>
          <w:kern w:val="2"/>
          <w:szCs w:val="24"/>
          <w14:ligatures w14:val="standardContextual"/>
        </w:rPr>
      </w:pPr>
      <w:hyperlink w:anchor="_Toc220669338" w:history="1">
        <w:r w:rsidRPr="00B02532">
          <w:rPr>
            <w:rStyle w:val="Hyperlink"/>
          </w:rPr>
          <w:t>Form CON – 2  Historical Contract Non-Performance, Pending Litigation, and Litigation History</w:t>
        </w:r>
        <w:r>
          <w:rPr>
            <w:webHidden/>
          </w:rPr>
          <w:tab/>
        </w:r>
        <w:r>
          <w:rPr>
            <w:webHidden/>
          </w:rPr>
          <w:fldChar w:fldCharType="begin"/>
        </w:r>
        <w:r>
          <w:rPr>
            <w:webHidden/>
          </w:rPr>
          <w:instrText xml:space="preserve"> PAGEREF _Toc220669338 \h </w:instrText>
        </w:r>
        <w:r>
          <w:rPr>
            <w:webHidden/>
          </w:rPr>
        </w:r>
        <w:r>
          <w:rPr>
            <w:webHidden/>
          </w:rPr>
          <w:fldChar w:fldCharType="separate"/>
        </w:r>
        <w:r w:rsidR="00C47C12">
          <w:rPr>
            <w:webHidden/>
          </w:rPr>
          <w:t>104</w:t>
        </w:r>
        <w:r>
          <w:rPr>
            <w:webHidden/>
          </w:rPr>
          <w:fldChar w:fldCharType="end"/>
        </w:r>
      </w:hyperlink>
    </w:p>
    <w:p w14:paraId="741E8691" w14:textId="3E25BD8E" w:rsidR="002968FC" w:rsidRDefault="002968FC">
      <w:pPr>
        <w:pStyle w:val="TOC2"/>
        <w:rPr>
          <w:rFonts w:asciiTheme="minorHAnsi" w:eastAsiaTheme="minorEastAsia" w:hAnsiTheme="minorHAnsi" w:cstheme="minorBidi"/>
          <w:kern w:val="2"/>
          <w:szCs w:val="24"/>
          <w14:ligatures w14:val="standardContextual"/>
        </w:rPr>
      </w:pPr>
      <w:hyperlink w:anchor="_Toc220669339" w:history="1">
        <w:r w:rsidRPr="00B02532">
          <w:rPr>
            <w:rStyle w:val="Hyperlink"/>
          </w:rPr>
          <w:t>Form CON – 3 Environmental and Social Performance Declaration</w:t>
        </w:r>
        <w:r>
          <w:rPr>
            <w:webHidden/>
          </w:rPr>
          <w:tab/>
        </w:r>
        <w:r>
          <w:rPr>
            <w:webHidden/>
          </w:rPr>
          <w:fldChar w:fldCharType="begin"/>
        </w:r>
        <w:r>
          <w:rPr>
            <w:webHidden/>
          </w:rPr>
          <w:instrText xml:space="preserve"> PAGEREF _Toc220669339 \h </w:instrText>
        </w:r>
        <w:r>
          <w:rPr>
            <w:webHidden/>
          </w:rPr>
        </w:r>
        <w:r>
          <w:rPr>
            <w:webHidden/>
          </w:rPr>
          <w:fldChar w:fldCharType="separate"/>
        </w:r>
        <w:r w:rsidR="00C47C12">
          <w:rPr>
            <w:webHidden/>
          </w:rPr>
          <w:t>106</w:t>
        </w:r>
        <w:r>
          <w:rPr>
            <w:webHidden/>
          </w:rPr>
          <w:fldChar w:fldCharType="end"/>
        </w:r>
      </w:hyperlink>
    </w:p>
    <w:p w14:paraId="521D4CE4" w14:textId="32F824BF" w:rsidR="002968FC" w:rsidRDefault="002968FC">
      <w:pPr>
        <w:pStyle w:val="TOC2"/>
        <w:rPr>
          <w:rFonts w:asciiTheme="minorHAnsi" w:eastAsiaTheme="minorEastAsia" w:hAnsiTheme="minorHAnsi" w:cstheme="minorBidi"/>
          <w:kern w:val="2"/>
          <w:szCs w:val="24"/>
          <w14:ligatures w14:val="standardContextual"/>
        </w:rPr>
      </w:pPr>
      <w:hyperlink w:anchor="_Toc220669340" w:history="1">
        <w:r w:rsidRPr="00B02532">
          <w:rPr>
            <w:rStyle w:val="Hyperlink"/>
          </w:rPr>
          <w:t>Form CCC Current Contract Commitments / Works in Progress</w:t>
        </w:r>
        <w:r>
          <w:rPr>
            <w:webHidden/>
          </w:rPr>
          <w:tab/>
        </w:r>
        <w:r>
          <w:rPr>
            <w:webHidden/>
          </w:rPr>
          <w:fldChar w:fldCharType="begin"/>
        </w:r>
        <w:r>
          <w:rPr>
            <w:webHidden/>
          </w:rPr>
          <w:instrText xml:space="preserve"> PAGEREF _Toc220669340 \h </w:instrText>
        </w:r>
        <w:r>
          <w:rPr>
            <w:webHidden/>
          </w:rPr>
        </w:r>
        <w:r>
          <w:rPr>
            <w:webHidden/>
          </w:rPr>
          <w:fldChar w:fldCharType="separate"/>
        </w:r>
        <w:r w:rsidR="00C47C12">
          <w:rPr>
            <w:webHidden/>
          </w:rPr>
          <w:t>108</w:t>
        </w:r>
        <w:r>
          <w:rPr>
            <w:webHidden/>
          </w:rPr>
          <w:fldChar w:fldCharType="end"/>
        </w:r>
      </w:hyperlink>
    </w:p>
    <w:p w14:paraId="491BB1C0" w14:textId="30154ED4" w:rsidR="002968FC" w:rsidRDefault="002968FC">
      <w:pPr>
        <w:pStyle w:val="TOC2"/>
        <w:rPr>
          <w:rFonts w:asciiTheme="minorHAnsi" w:eastAsiaTheme="minorEastAsia" w:hAnsiTheme="minorHAnsi" w:cstheme="minorBidi"/>
          <w:kern w:val="2"/>
          <w:szCs w:val="24"/>
          <w14:ligatures w14:val="standardContextual"/>
        </w:rPr>
      </w:pPr>
      <w:hyperlink w:anchor="_Toc220669341" w:history="1">
        <w:r w:rsidRPr="00B02532">
          <w:rPr>
            <w:rStyle w:val="Hyperlink"/>
          </w:rPr>
          <w:t>Form FIN 3.3 Financial Resources</w:t>
        </w:r>
        <w:r>
          <w:rPr>
            <w:webHidden/>
          </w:rPr>
          <w:tab/>
        </w:r>
        <w:r>
          <w:rPr>
            <w:webHidden/>
          </w:rPr>
          <w:fldChar w:fldCharType="begin"/>
        </w:r>
        <w:r>
          <w:rPr>
            <w:webHidden/>
          </w:rPr>
          <w:instrText xml:space="preserve"> PAGEREF _Toc220669341 \h </w:instrText>
        </w:r>
        <w:r>
          <w:rPr>
            <w:webHidden/>
          </w:rPr>
        </w:r>
        <w:r>
          <w:rPr>
            <w:webHidden/>
          </w:rPr>
          <w:fldChar w:fldCharType="separate"/>
        </w:r>
        <w:r w:rsidR="00C47C12">
          <w:rPr>
            <w:webHidden/>
          </w:rPr>
          <w:t>109</w:t>
        </w:r>
        <w:r>
          <w:rPr>
            <w:webHidden/>
          </w:rPr>
          <w:fldChar w:fldCharType="end"/>
        </w:r>
      </w:hyperlink>
    </w:p>
    <w:p w14:paraId="467EF44E" w14:textId="43D46D83" w:rsidR="002968FC" w:rsidRDefault="002968FC">
      <w:pPr>
        <w:pStyle w:val="TOC2"/>
        <w:rPr>
          <w:rFonts w:asciiTheme="minorHAnsi" w:eastAsiaTheme="minorEastAsia" w:hAnsiTheme="minorHAnsi" w:cstheme="minorBidi"/>
          <w:kern w:val="2"/>
          <w:szCs w:val="24"/>
          <w14:ligatures w14:val="standardContextual"/>
        </w:rPr>
      </w:pPr>
      <w:hyperlink w:anchor="_Toc220669342" w:history="1">
        <w:r w:rsidRPr="00B02532">
          <w:rPr>
            <w:rStyle w:val="Hyperlink"/>
          </w:rPr>
          <w:t>Form of Tender Security – Demand Guarantee</w:t>
        </w:r>
        <w:r>
          <w:rPr>
            <w:webHidden/>
          </w:rPr>
          <w:tab/>
        </w:r>
        <w:r>
          <w:rPr>
            <w:webHidden/>
          </w:rPr>
          <w:fldChar w:fldCharType="begin"/>
        </w:r>
        <w:r>
          <w:rPr>
            <w:webHidden/>
          </w:rPr>
          <w:instrText xml:space="preserve"> PAGEREF _Toc220669342 \h </w:instrText>
        </w:r>
        <w:r>
          <w:rPr>
            <w:webHidden/>
          </w:rPr>
        </w:r>
        <w:r>
          <w:rPr>
            <w:webHidden/>
          </w:rPr>
          <w:fldChar w:fldCharType="separate"/>
        </w:r>
        <w:r w:rsidR="00C47C12">
          <w:rPr>
            <w:webHidden/>
          </w:rPr>
          <w:t>110</w:t>
        </w:r>
        <w:r>
          <w:rPr>
            <w:webHidden/>
          </w:rPr>
          <w:fldChar w:fldCharType="end"/>
        </w:r>
      </w:hyperlink>
    </w:p>
    <w:p w14:paraId="0F6F4136" w14:textId="30325FDC" w:rsidR="002968FC" w:rsidRDefault="002968FC">
      <w:pPr>
        <w:pStyle w:val="TOC2"/>
        <w:rPr>
          <w:rFonts w:asciiTheme="minorHAnsi" w:eastAsiaTheme="minorEastAsia" w:hAnsiTheme="minorHAnsi" w:cstheme="minorBidi"/>
          <w:kern w:val="2"/>
          <w:szCs w:val="24"/>
          <w14:ligatures w14:val="standardContextual"/>
        </w:rPr>
      </w:pPr>
      <w:hyperlink w:anchor="_Toc220669343" w:history="1">
        <w:r w:rsidRPr="00B02532">
          <w:rPr>
            <w:rStyle w:val="Hyperlink"/>
          </w:rPr>
          <w:t>Form of Tender-Securing Declaration</w:t>
        </w:r>
        <w:r>
          <w:rPr>
            <w:webHidden/>
          </w:rPr>
          <w:tab/>
        </w:r>
        <w:r>
          <w:rPr>
            <w:webHidden/>
          </w:rPr>
          <w:fldChar w:fldCharType="begin"/>
        </w:r>
        <w:r>
          <w:rPr>
            <w:webHidden/>
          </w:rPr>
          <w:instrText xml:space="preserve"> PAGEREF _Toc220669343 \h </w:instrText>
        </w:r>
        <w:r>
          <w:rPr>
            <w:webHidden/>
          </w:rPr>
        </w:r>
        <w:r>
          <w:rPr>
            <w:webHidden/>
          </w:rPr>
          <w:fldChar w:fldCharType="separate"/>
        </w:r>
        <w:r w:rsidR="00C47C12">
          <w:rPr>
            <w:webHidden/>
          </w:rPr>
          <w:t>111</w:t>
        </w:r>
        <w:r>
          <w:rPr>
            <w:webHidden/>
          </w:rPr>
          <w:fldChar w:fldCharType="end"/>
        </w:r>
      </w:hyperlink>
    </w:p>
    <w:p w14:paraId="2B1CBF01" w14:textId="2B7A8C96" w:rsidR="00891404" w:rsidRPr="00B00C86" w:rsidRDefault="00891404" w:rsidP="00CA6775">
      <w:pPr>
        <w:pStyle w:val="TOC2"/>
        <w:rPr>
          <w:sz w:val="36"/>
        </w:rPr>
      </w:pPr>
      <w:r w:rsidRPr="00B00C86">
        <w:fldChar w:fldCharType="end"/>
      </w:r>
      <w:bookmarkStart w:id="729" w:name="_Toc277345585"/>
    </w:p>
    <w:p w14:paraId="7948E89F" w14:textId="77777777" w:rsidR="00991DA2" w:rsidRPr="00B00C86" w:rsidRDefault="00991DA2">
      <w:pPr>
        <w:spacing w:after="160" w:line="259" w:lineRule="auto"/>
        <w:jc w:val="left"/>
        <w:rPr>
          <w:b/>
          <w:sz w:val="36"/>
        </w:rPr>
      </w:pPr>
      <w:bookmarkStart w:id="730" w:name="_Toc466465895"/>
      <w:bookmarkStart w:id="731" w:name="_Toc486346514"/>
      <w:bookmarkStart w:id="732" w:name="_Toc450646388"/>
      <w:bookmarkStart w:id="733" w:name="_Hlk518684204"/>
      <w:bookmarkStart w:id="734" w:name="_Toc277345586"/>
      <w:bookmarkEnd w:id="729"/>
      <w:r w:rsidRPr="00B00C86">
        <w:br w:type="page"/>
      </w:r>
    </w:p>
    <w:p w14:paraId="7CC4C8DA" w14:textId="77777777" w:rsidR="006464E4" w:rsidRPr="00B00C86" w:rsidRDefault="006464E4" w:rsidP="0044671D">
      <w:pPr>
        <w:pStyle w:val="SPDForms1"/>
      </w:pPr>
      <w:bookmarkStart w:id="735" w:name="_Toc450646386"/>
      <w:bookmarkStart w:id="736" w:name="_Toc466465008"/>
      <w:bookmarkStart w:id="737" w:name="_Toc135321156"/>
      <w:bookmarkStart w:id="738" w:name="_Toc220669300"/>
      <w:r w:rsidRPr="00B00C86">
        <w:lastRenderedPageBreak/>
        <w:t>Proposal Forms</w:t>
      </w:r>
      <w:bookmarkEnd w:id="735"/>
      <w:bookmarkEnd w:id="736"/>
      <w:bookmarkEnd w:id="737"/>
      <w:bookmarkEnd w:id="738"/>
    </w:p>
    <w:p w14:paraId="08D8428A" w14:textId="543F5F08" w:rsidR="00891404" w:rsidRPr="00B00C86" w:rsidRDefault="00891404" w:rsidP="00891404">
      <w:pPr>
        <w:pStyle w:val="SPDForm2"/>
      </w:pPr>
      <w:bookmarkStart w:id="739" w:name="_Toc220669301"/>
      <w:r w:rsidRPr="00B00C86">
        <w:t xml:space="preserve">Letter of </w:t>
      </w:r>
      <w:r w:rsidR="00FA702D" w:rsidRPr="00B00C86">
        <w:t>Tender</w:t>
      </w:r>
      <w:r w:rsidRPr="00B00C86">
        <w:t xml:space="preserve"> - Technical Part</w:t>
      </w:r>
      <w:bookmarkEnd w:id="730"/>
      <w:bookmarkEnd w:id="731"/>
      <w:bookmarkEnd w:id="739"/>
      <w:r w:rsidRPr="00B00C86">
        <w:t xml:space="preserve"> </w:t>
      </w:r>
    </w:p>
    <w:p w14:paraId="6B7D4BF2" w14:textId="26F33ACC" w:rsidR="00891404" w:rsidRPr="00B00C86" w:rsidRDefault="00891404" w:rsidP="00891404">
      <w:pPr>
        <w:suppressAutoHyphens/>
        <w:spacing w:before="120" w:after="120"/>
        <w:jc w:val="center"/>
        <w:rPr>
          <w:i/>
          <w:noProof/>
          <w:szCs w:val="24"/>
        </w:rPr>
      </w:pPr>
      <w:r w:rsidRPr="00B00C86">
        <w:rPr>
          <w:i/>
          <w:noProof/>
          <w:szCs w:val="24"/>
        </w:rPr>
        <w:t xml:space="preserve">INSTRUCTIONS TO </w:t>
      </w:r>
      <w:r w:rsidR="0011340F" w:rsidRPr="00B00C86">
        <w:rPr>
          <w:i/>
          <w:noProof/>
          <w:szCs w:val="24"/>
        </w:rPr>
        <w:t>TENDERER</w:t>
      </w:r>
      <w:r w:rsidRPr="00B00C86">
        <w:rPr>
          <w:i/>
          <w:noProof/>
          <w:szCs w:val="24"/>
        </w:rPr>
        <w:t>S</w:t>
      </w:r>
    </w:p>
    <w:tbl>
      <w:tblPr>
        <w:tblStyle w:val="TableGrid1"/>
        <w:tblW w:w="0" w:type="auto"/>
        <w:tblLook w:val="04A0" w:firstRow="1" w:lastRow="0" w:firstColumn="1" w:lastColumn="0" w:noHBand="0" w:noVBand="1"/>
      </w:tblPr>
      <w:tblGrid>
        <w:gridCol w:w="9216"/>
      </w:tblGrid>
      <w:tr w:rsidR="00891404" w:rsidRPr="00B00C86" w14:paraId="135E5513" w14:textId="77777777" w:rsidTr="005977C1">
        <w:tc>
          <w:tcPr>
            <w:tcW w:w="9216" w:type="dxa"/>
          </w:tcPr>
          <w:p w14:paraId="40D77C60" w14:textId="544B36FF" w:rsidR="00891404" w:rsidRPr="00B00C86" w:rsidRDefault="00891404" w:rsidP="008B178D">
            <w:pPr>
              <w:suppressAutoHyphens/>
              <w:spacing w:after="120"/>
              <w:rPr>
                <w:i/>
                <w:noProof/>
              </w:rPr>
            </w:pPr>
            <w:r w:rsidRPr="00B00C86">
              <w:rPr>
                <w:i/>
                <w:noProof/>
              </w:rPr>
              <w:t xml:space="preserve">INSTRUCTIONS TO </w:t>
            </w:r>
            <w:r w:rsidR="0011340F" w:rsidRPr="00B00C86">
              <w:rPr>
                <w:i/>
                <w:noProof/>
              </w:rPr>
              <w:t>TENDERER</w:t>
            </w:r>
            <w:r w:rsidRPr="00B00C86">
              <w:rPr>
                <w:i/>
                <w:noProof/>
              </w:rPr>
              <w:t>S: DELETE THIS BOX ONCE YOU HAVE COMPLETED THE DOCUMENT</w:t>
            </w:r>
          </w:p>
          <w:p w14:paraId="25CB3349" w14:textId="27458CA0" w:rsidR="00891404" w:rsidRPr="00B00C86" w:rsidRDefault="00891404" w:rsidP="008B178D">
            <w:pPr>
              <w:suppressAutoHyphens/>
              <w:spacing w:after="120"/>
              <w:rPr>
                <w:i/>
                <w:noProof/>
              </w:rPr>
            </w:pPr>
            <w:r w:rsidRPr="00B00C86">
              <w:rPr>
                <w:i/>
                <w:noProof/>
              </w:rPr>
              <w:t xml:space="preserve">Place this Letter of </w:t>
            </w:r>
            <w:r w:rsidR="00FA702D" w:rsidRPr="00B00C86">
              <w:rPr>
                <w:i/>
                <w:noProof/>
              </w:rPr>
              <w:t>Tender</w:t>
            </w:r>
            <w:r w:rsidRPr="00B00C86">
              <w:rPr>
                <w:i/>
                <w:noProof/>
              </w:rPr>
              <w:t xml:space="preserve"> in the </w:t>
            </w:r>
            <w:r w:rsidRPr="00B00C86">
              <w:rPr>
                <w:i/>
                <w:noProof/>
                <w:u w:val="single"/>
              </w:rPr>
              <w:t>first</w:t>
            </w:r>
            <w:r w:rsidRPr="00B00C86">
              <w:rPr>
                <w:i/>
                <w:noProof/>
              </w:rPr>
              <w:t xml:space="preserve"> envelope “TECHNICAL PART”.</w:t>
            </w:r>
          </w:p>
          <w:p w14:paraId="7F7B4B23" w14:textId="77777777" w:rsidR="00891404" w:rsidRPr="00B00C86" w:rsidRDefault="00891404" w:rsidP="008B178D">
            <w:pPr>
              <w:suppressAutoHyphens/>
              <w:rPr>
                <w:i/>
                <w:noProof/>
              </w:rPr>
            </w:pPr>
          </w:p>
          <w:p w14:paraId="37FE72D4" w14:textId="0E93E2A9" w:rsidR="00891404" w:rsidRPr="00B00C86" w:rsidRDefault="00891404" w:rsidP="008B178D">
            <w:pPr>
              <w:suppressAutoHyphens/>
              <w:spacing w:after="120"/>
              <w:rPr>
                <w:i/>
                <w:noProof/>
              </w:rPr>
            </w:pPr>
            <w:r w:rsidRPr="00B00C86">
              <w:rPr>
                <w:i/>
                <w:noProof/>
              </w:rPr>
              <w:t xml:space="preserve">The </w:t>
            </w:r>
            <w:r w:rsidR="0011340F" w:rsidRPr="00B00C86">
              <w:rPr>
                <w:i/>
                <w:noProof/>
              </w:rPr>
              <w:t>Tenderer</w:t>
            </w:r>
            <w:r w:rsidRPr="00B00C86">
              <w:rPr>
                <w:i/>
                <w:noProof/>
              </w:rPr>
              <w:t xml:space="preserve"> must prepare the Letter of </w:t>
            </w:r>
            <w:r w:rsidR="00FA702D" w:rsidRPr="00B00C86">
              <w:rPr>
                <w:i/>
                <w:noProof/>
              </w:rPr>
              <w:t>Tender</w:t>
            </w:r>
            <w:r w:rsidRPr="00B00C86">
              <w:rPr>
                <w:i/>
                <w:noProof/>
              </w:rPr>
              <w:t xml:space="preserve"> on stationery with its letterhead clearly showing the </w:t>
            </w:r>
            <w:r w:rsidR="0011340F" w:rsidRPr="00B00C86">
              <w:rPr>
                <w:i/>
                <w:noProof/>
              </w:rPr>
              <w:t>Tenderer</w:t>
            </w:r>
            <w:r w:rsidRPr="00B00C86">
              <w:rPr>
                <w:i/>
                <w:noProof/>
              </w:rPr>
              <w:t>’s complete name and business address.</w:t>
            </w:r>
          </w:p>
          <w:p w14:paraId="37880542" w14:textId="77777777" w:rsidR="00891404" w:rsidRPr="00B00C86" w:rsidRDefault="00891404" w:rsidP="008B178D">
            <w:pPr>
              <w:suppressAutoHyphens/>
              <w:rPr>
                <w:i/>
                <w:noProof/>
              </w:rPr>
            </w:pPr>
          </w:p>
          <w:p w14:paraId="783E916F" w14:textId="03A60059" w:rsidR="00891404" w:rsidRPr="00B00C86" w:rsidRDefault="00891404" w:rsidP="008B178D">
            <w:pPr>
              <w:suppressAutoHyphens/>
              <w:spacing w:after="120"/>
              <w:rPr>
                <w:i/>
                <w:noProof/>
              </w:rPr>
            </w:pPr>
            <w:r w:rsidRPr="00B00C86">
              <w:rPr>
                <w:i/>
                <w:noProof/>
                <w:u w:val="single"/>
              </w:rPr>
              <w:t>Note</w:t>
            </w:r>
            <w:r w:rsidRPr="00B00C86">
              <w:rPr>
                <w:i/>
                <w:noProof/>
              </w:rPr>
              <w:t xml:space="preserve">: All italicized text in black font is to help </w:t>
            </w:r>
            <w:r w:rsidR="0011340F" w:rsidRPr="00B00C86">
              <w:rPr>
                <w:i/>
                <w:noProof/>
              </w:rPr>
              <w:t>Tenderer</w:t>
            </w:r>
            <w:r w:rsidRPr="00B00C86">
              <w:rPr>
                <w:i/>
                <w:noProof/>
              </w:rPr>
              <w:t xml:space="preserve">s in preparing this form and </w:t>
            </w:r>
            <w:r w:rsidR="0011340F" w:rsidRPr="00B00C86">
              <w:rPr>
                <w:i/>
                <w:noProof/>
              </w:rPr>
              <w:t>Tenderer</w:t>
            </w:r>
            <w:r w:rsidRPr="00B00C86">
              <w:rPr>
                <w:i/>
                <w:noProof/>
              </w:rPr>
              <w:t>s shall delete it from the final document.</w:t>
            </w:r>
          </w:p>
        </w:tc>
      </w:tr>
    </w:tbl>
    <w:p w14:paraId="24F27639" w14:textId="77777777" w:rsidR="00891404" w:rsidRPr="00B00C86" w:rsidRDefault="00891404" w:rsidP="00891404">
      <w:pPr>
        <w:numPr>
          <w:ilvl w:val="12"/>
          <w:numId w:val="0"/>
        </w:numPr>
        <w:spacing w:after="120"/>
        <w:ind w:left="360" w:hanging="360"/>
        <w:jc w:val="center"/>
        <w:rPr>
          <w:b/>
          <w:noProof/>
          <w:sz w:val="28"/>
          <w:szCs w:val="24"/>
        </w:rPr>
      </w:pPr>
    </w:p>
    <w:p w14:paraId="04AE24A7" w14:textId="7D7332A9" w:rsidR="00891404" w:rsidRPr="00B00C86" w:rsidRDefault="00891404" w:rsidP="00891404">
      <w:pPr>
        <w:tabs>
          <w:tab w:val="right" w:pos="9000"/>
        </w:tabs>
        <w:suppressAutoHyphens/>
        <w:spacing w:after="120"/>
        <w:jc w:val="left"/>
        <w:rPr>
          <w:i/>
          <w:iCs/>
          <w:noProof/>
          <w:szCs w:val="24"/>
        </w:rPr>
      </w:pPr>
      <w:r w:rsidRPr="00B00C86">
        <w:rPr>
          <w:b/>
          <w:noProof/>
          <w:szCs w:val="24"/>
        </w:rPr>
        <w:t xml:space="preserve">Date of this </w:t>
      </w:r>
      <w:r w:rsidR="00FA702D" w:rsidRPr="00B00C86">
        <w:rPr>
          <w:b/>
          <w:noProof/>
          <w:szCs w:val="24"/>
        </w:rPr>
        <w:t>Tender</w:t>
      </w:r>
      <w:r w:rsidRPr="00B00C86">
        <w:rPr>
          <w:b/>
          <w:noProof/>
          <w:szCs w:val="24"/>
        </w:rPr>
        <w:t xml:space="preserve"> </w:t>
      </w:r>
      <w:r w:rsidR="008B178D" w:rsidRPr="00B00C86">
        <w:rPr>
          <w:b/>
          <w:noProof/>
          <w:szCs w:val="24"/>
        </w:rPr>
        <w:t>S</w:t>
      </w:r>
      <w:r w:rsidRPr="00B00C86">
        <w:rPr>
          <w:b/>
          <w:noProof/>
          <w:szCs w:val="24"/>
        </w:rPr>
        <w:t>ubmission</w:t>
      </w:r>
      <w:r w:rsidRPr="00B00C86">
        <w:rPr>
          <w:noProof/>
          <w:szCs w:val="24"/>
        </w:rPr>
        <w:t xml:space="preserve">: </w:t>
      </w:r>
      <w:r w:rsidRPr="00B00C86">
        <w:rPr>
          <w:i/>
          <w:iCs/>
          <w:noProof/>
          <w:szCs w:val="24"/>
        </w:rPr>
        <w:t xml:space="preserve">[insert date (as day, month and year) of </w:t>
      </w:r>
      <w:r w:rsidR="00FA702D" w:rsidRPr="00B00C86">
        <w:rPr>
          <w:i/>
          <w:iCs/>
          <w:noProof/>
          <w:szCs w:val="24"/>
        </w:rPr>
        <w:t>Tender</w:t>
      </w:r>
      <w:r w:rsidRPr="00B00C86">
        <w:rPr>
          <w:i/>
          <w:iCs/>
          <w:noProof/>
          <w:szCs w:val="24"/>
        </w:rPr>
        <w:t xml:space="preserve"> submission]</w:t>
      </w:r>
    </w:p>
    <w:p w14:paraId="27C0DA22" w14:textId="512B6F1F" w:rsidR="00891404" w:rsidRPr="00B00C86" w:rsidRDefault="00C60D5F" w:rsidP="00891404">
      <w:pPr>
        <w:tabs>
          <w:tab w:val="right" w:pos="9000"/>
        </w:tabs>
        <w:suppressAutoHyphens/>
        <w:spacing w:after="120"/>
        <w:jc w:val="left"/>
        <w:rPr>
          <w:i/>
          <w:iCs/>
          <w:noProof/>
          <w:szCs w:val="24"/>
        </w:rPr>
      </w:pPr>
      <w:r w:rsidRPr="00B00C86">
        <w:rPr>
          <w:b/>
          <w:noProof/>
          <w:szCs w:val="24"/>
        </w:rPr>
        <w:t>Tender</w:t>
      </w:r>
      <w:r w:rsidR="00891404" w:rsidRPr="00B00C86">
        <w:rPr>
          <w:b/>
          <w:noProof/>
          <w:szCs w:val="24"/>
        </w:rPr>
        <w:t xml:space="preserve"> No.:</w:t>
      </w:r>
      <w:r w:rsidR="00891404" w:rsidRPr="00B00C86">
        <w:rPr>
          <w:noProof/>
          <w:szCs w:val="24"/>
        </w:rPr>
        <w:t xml:space="preserve"> </w:t>
      </w:r>
      <w:r w:rsidR="00891404" w:rsidRPr="00B00C86">
        <w:rPr>
          <w:i/>
          <w:iCs/>
          <w:noProof/>
          <w:szCs w:val="24"/>
        </w:rPr>
        <w:t xml:space="preserve">[insert number of </w:t>
      </w:r>
      <w:r w:rsidRPr="00B00C86">
        <w:rPr>
          <w:i/>
          <w:iCs/>
          <w:noProof/>
          <w:szCs w:val="24"/>
        </w:rPr>
        <w:t>the Tender</w:t>
      </w:r>
      <w:r w:rsidR="008350E5" w:rsidRPr="00B00C86">
        <w:rPr>
          <w:i/>
          <w:iCs/>
          <w:noProof/>
          <w:szCs w:val="24"/>
        </w:rPr>
        <w:t>ing</w:t>
      </w:r>
      <w:r w:rsidR="00891404" w:rsidRPr="00B00C86">
        <w:rPr>
          <w:i/>
          <w:iCs/>
          <w:noProof/>
          <w:szCs w:val="24"/>
        </w:rPr>
        <w:t xml:space="preserve"> process]</w:t>
      </w:r>
    </w:p>
    <w:p w14:paraId="2C7D1E6C" w14:textId="002A6EE9" w:rsidR="00891404" w:rsidRPr="00B00C86" w:rsidRDefault="00C60D5F" w:rsidP="00891404">
      <w:pPr>
        <w:tabs>
          <w:tab w:val="right" w:pos="9000"/>
        </w:tabs>
        <w:suppressAutoHyphens/>
        <w:spacing w:after="120"/>
        <w:jc w:val="left"/>
        <w:rPr>
          <w:i/>
          <w:iCs/>
          <w:noProof/>
          <w:szCs w:val="24"/>
        </w:rPr>
      </w:pPr>
      <w:r w:rsidRPr="00B00C86">
        <w:rPr>
          <w:b/>
          <w:noProof/>
          <w:szCs w:val="24"/>
        </w:rPr>
        <w:t>Tender</w:t>
      </w:r>
      <w:r w:rsidR="00B66EB9" w:rsidRPr="00B00C86">
        <w:rPr>
          <w:b/>
          <w:noProof/>
          <w:szCs w:val="24"/>
        </w:rPr>
        <w:t xml:space="preserve"> Title</w:t>
      </w:r>
      <w:r w:rsidR="00891404" w:rsidRPr="00B00C86">
        <w:rPr>
          <w:noProof/>
          <w:szCs w:val="24"/>
        </w:rPr>
        <w:t xml:space="preserve">: </w:t>
      </w:r>
      <w:r w:rsidR="00891404" w:rsidRPr="00B00C86">
        <w:rPr>
          <w:i/>
          <w:iCs/>
          <w:noProof/>
          <w:szCs w:val="24"/>
        </w:rPr>
        <w:t xml:space="preserve">[insert </w:t>
      </w:r>
      <w:r w:rsidR="00B66EB9" w:rsidRPr="00B00C86">
        <w:rPr>
          <w:i/>
          <w:iCs/>
          <w:noProof/>
          <w:szCs w:val="24"/>
        </w:rPr>
        <w:t xml:space="preserve">description of </w:t>
      </w:r>
      <w:r w:rsidR="004B112F" w:rsidRPr="00B00C86">
        <w:rPr>
          <w:i/>
          <w:iCs/>
          <w:noProof/>
          <w:szCs w:val="24"/>
        </w:rPr>
        <w:t>the Tender</w:t>
      </w:r>
      <w:r w:rsidR="008350E5" w:rsidRPr="00B00C86">
        <w:rPr>
          <w:i/>
          <w:iCs/>
          <w:noProof/>
          <w:szCs w:val="24"/>
        </w:rPr>
        <w:t>ing</w:t>
      </w:r>
      <w:r w:rsidR="004B112F" w:rsidRPr="00B00C86">
        <w:rPr>
          <w:i/>
          <w:iCs/>
          <w:noProof/>
          <w:szCs w:val="24"/>
        </w:rPr>
        <w:t xml:space="preserve"> process</w:t>
      </w:r>
      <w:r w:rsidR="00891404" w:rsidRPr="00B00C86">
        <w:rPr>
          <w:i/>
          <w:iCs/>
          <w:noProof/>
          <w:szCs w:val="24"/>
        </w:rPr>
        <w:t>]</w:t>
      </w:r>
    </w:p>
    <w:p w14:paraId="5704E76E" w14:textId="034DB66E" w:rsidR="00891404" w:rsidRPr="00B00C86" w:rsidRDefault="00891404" w:rsidP="00891404">
      <w:pPr>
        <w:suppressAutoHyphens/>
        <w:spacing w:after="120"/>
        <w:jc w:val="left"/>
        <w:rPr>
          <w:i/>
          <w:iCs/>
          <w:noProof/>
          <w:szCs w:val="24"/>
        </w:rPr>
      </w:pPr>
      <w:r w:rsidRPr="00B00C86">
        <w:rPr>
          <w:b/>
          <w:iCs/>
          <w:noProof/>
          <w:szCs w:val="24"/>
        </w:rPr>
        <w:t>Alternative No.</w:t>
      </w:r>
      <w:r w:rsidRPr="00B00C86">
        <w:rPr>
          <w:iCs/>
          <w:noProof/>
          <w:szCs w:val="24"/>
        </w:rPr>
        <w:t>:</w:t>
      </w:r>
      <w:r w:rsidRPr="00B00C86">
        <w:rPr>
          <w:i/>
          <w:iCs/>
          <w:noProof/>
          <w:szCs w:val="24"/>
        </w:rPr>
        <w:t xml:space="preserve"> [insert identification No</w:t>
      </w:r>
      <w:r w:rsidR="00B66EB9" w:rsidRPr="00B00C86">
        <w:rPr>
          <w:i/>
          <w:iCs/>
          <w:noProof/>
          <w:szCs w:val="24"/>
        </w:rPr>
        <w:t>.</w:t>
      </w:r>
      <w:r w:rsidRPr="00B00C86">
        <w:rPr>
          <w:i/>
          <w:iCs/>
          <w:noProof/>
          <w:szCs w:val="24"/>
        </w:rPr>
        <w:t xml:space="preserve"> if this is a </w:t>
      </w:r>
      <w:r w:rsidR="00FA702D" w:rsidRPr="00B00C86">
        <w:rPr>
          <w:i/>
          <w:iCs/>
          <w:noProof/>
          <w:szCs w:val="24"/>
        </w:rPr>
        <w:t>Tender</w:t>
      </w:r>
      <w:r w:rsidRPr="00B00C86">
        <w:rPr>
          <w:i/>
          <w:iCs/>
          <w:noProof/>
          <w:szCs w:val="24"/>
        </w:rPr>
        <w:t xml:space="preserve"> for an alternative]</w:t>
      </w:r>
    </w:p>
    <w:p w14:paraId="722F4AC3" w14:textId="77777777" w:rsidR="00891404" w:rsidRPr="00B00C86" w:rsidRDefault="00891404" w:rsidP="00891404">
      <w:pPr>
        <w:suppressAutoHyphens/>
        <w:jc w:val="left"/>
        <w:rPr>
          <w:noProof/>
          <w:szCs w:val="24"/>
        </w:rPr>
      </w:pPr>
    </w:p>
    <w:p w14:paraId="1B5418F2" w14:textId="77777777" w:rsidR="00891404" w:rsidRPr="00B00C86" w:rsidRDefault="00891404" w:rsidP="00891404">
      <w:pPr>
        <w:suppressAutoHyphens/>
        <w:spacing w:after="120"/>
        <w:jc w:val="left"/>
        <w:rPr>
          <w:noProof/>
          <w:szCs w:val="24"/>
        </w:rPr>
      </w:pPr>
      <w:r w:rsidRPr="00B00C86">
        <w:rPr>
          <w:noProof/>
          <w:szCs w:val="24"/>
        </w:rPr>
        <w:t xml:space="preserve">To: </w:t>
      </w:r>
      <w:r w:rsidRPr="00B00C86">
        <w:rPr>
          <w:i/>
          <w:noProof/>
          <w:szCs w:val="24"/>
        </w:rPr>
        <w:t xml:space="preserve">[Employer insert: </w:t>
      </w:r>
      <w:r w:rsidRPr="00B00C86">
        <w:rPr>
          <w:b/>
          <w:i/>
          <w:noProof/>
          <w:szCs w:val="24"/>
        </w:rPr>
        <w:t>name and address of Employer</w:t>
      </w:r>
      <w:r w:rsidRPr="00B00C86">
        <w:rPr>
          <w:i/>
          <w:noProof/>
          <w:szCs w:val="24"/>
        </w:rPr>
        <w:t>]</w:t>
      </w:r>
    </w:p>
    <w:p w14:paraId="044DCA5E" w14:textId="77777777" w:rsidR="00891404" w:rsidRPr="00B00C86" w:rsidRDefault="00891404" w:rsidP="00891404">
      <w:pPr>
        <w:suppressAutoHyphens/>
        <w:rPr>
          <w:noProof/>
          <w:szCs w:val="24"/>
        </w:rPr>
      </w:pPr>
    </w:p>
    <w:p w14:paraId="37593272" w14:textId="77777777" w:rsidR="00891404" w:rsidRPr="00B00C86" w:rsidRDefault="00891404" w:rsidP="00891404">
      <w:pPr>
        <w:suppressAutoHyphens/>
        <w:spacing w:after="120"/>
        <w:rPr>
          <w:noProof/>
          <w:szCs w:val="24"/>
        </w:rPr>
      </w:pPr>
      <w:r w:rsidRPr="00B00C86">
        <w:rPr>
          <w:noProof/>
          <w:szCs w:val="24"/>
        </w:rPr>
        <w:t>Dear Sir or Madam:</w:t>
      </w:r>
    </w:p>
    <w:p w14:paraId="73F0FF06" w14:textId="77777777" w:rsidR="00891404" w:rsidRPr="00B00C86" w:rsidRDefault="00891404" w:rsidP="00891404">
      <w:pPr>
        <w:suppressAutoHyphens/>
        <w:rPr>
          <w:noProof/>
          <w:szCs w:val="24"/>
        </w:rPr>
      </w:pPr>
    </w:p>
    <w:p w14:paraId="7F74918C" w14:textId="0D7D978F" w:rsidR="00891404" w:rsidRPr="00B00C86" w:rsidRDefault="00891404" w:rsidP="00891404">
      <w:pPr>
        <w:suppressAutoHyphens/>
        <w:spacing w:after="120"/>
        <w:rPr>
          <w:noProof/>
          <w:szCs w:val="24"/>
        </w:rPr>
      </w:pPr>
      <w:r w:rsidRPr="00B00C86">
        <w:rPr>
          <w:noProof/>
          <w:szCs w:val="24"/>
        </w:rPr>
        <w:t xml:space="preserve">We, the undersigned </w:t>
      </w:r>
      <w:r w:rsidR="0011340F" w:rsidRPr="00B00C86">
        <w:rPr>
          <w:noProof/>
          <w:szCs w:val="24"/>
        </w:rPr>
        <w:t>Tenderer</w:t>
      </w:r>
      <w:r w:rsidRPr="00B00C86">
        <w:rPr>
          <w:noProof/>
          <w:szCs w:val="24"/>
        </w:rPr>
        <w:t xml:space="preserve">, hereby submit our </w:t>
      </w:r>
      <w:r w:rsidR="00FA702D" w:rsidRPr="00B00C86">
        <w:rPr>
          <w:noProof/>
          <w:szCs w:val="24"/>
        </w:rPr>
        <w:t>Tender</w:t>
      </w:r>
      <w:r w:rsidRPr="00B00C86">
        <w:rPr>
          <w:noProof/>
          <w:szCs w:val="24"/>
        </w:rPr>
        <w:t>, in two parts, namely:</w:t>
      </w:r>
    </w:p>
    <w:p w14:paraId="3600982E" w14:textId="77777777" w:rsidR="00891404" w:rsidRPr="00B00C86" w:rsidRDefault="00891404" w:rsidP="0012476E">
      <w:pPr>
        <w:numPr>
          <w:ilvl w:val="0"/>
          <w:numId w:val="12"/>
        </w:numPr>
        <w:suppressAutoHyphens/>
        <w:spacing w:after="120"/>
        <w:ind w:left="810" w:hanging="432"/>
        <w:jc w:val="left"/>
        <w:rPr>
          <w:noProof/>
          <w:szCs w:val="24"/>
        </w:rPr>
      </w:pPr>
      <w:r w:rsidRPr="00B00C86">
        <w:rPr>
          <w:noProof/>
          <w:szCs w:val="24"/>
        </w:rPr>
        <w:t>the Technical Part, and</w:t>
      </w:r>
    </w:p>
    <w:p w14:paraId="4FDADAFA" w14:textId="644C86FD" w:rsidR="00891404" w:rsidRPr="00B00C86" w:rsidRDefault="00445649" w:rsidP="0012476E">
      <w:pPr>
        <w:numPr>
          <w:ilvl w:val="0"/>
          <w:numId w:val="12"/>
        </w:numPr>
        <w:suppressAutoHyphens/>
        <w:ind w:left="810" w:hanging="432"/>
        <w:jc w:val="left"/>
        <w:rPr>
          <w:noProof/>
          <w:szCs w:val="24"/>
        </w:rPr>
      </w:pPr>
      <w:r>
        <w:rPr>
          <w:noProof/>
          <w:szCs w:val="24"/>
        </w:rPr>
        <w:t>t</w:t>
      </w:r>
      <w:r w:rsidR="00891404" w:rsidRPr="00B00C86">
        <w:rPr>
          <w:noProof/>
          <w:szCs w:val="24"/>
        </w:rPr>
        <w:t>he Financial Part.</w:t>
      </w:r>
    </w:p>
    <w:p w14:paraId="585ADC17" w14:textId="77777777" w:rsidR="003D293A" w:rsidRPr="00B00C86" w:rsidRDefault="003D293A" w:rsidP="003D293A"/>
    <w:p w14:paraId="52F3E5F6" w14:textId="77777777" w:rsidR="00CB194C" w:rsidRPr="00B00C86" w:rsidRDefault="00CB194C" w:rsidP="00CB194C">
      <w:pPr>
        <w:suppressAutoHyphens/>
        <w:rPr>
          <w:noProof/>
          <w:szCs w:val="24"/>
        </w:rPr>
      </w:pPr>
      <w:r w:rsidRPr="00B00C86">
        <w:rPr>
          <w:noProof/>
          <w:szCs w:val="24"/>
        </w:rPr>
        <w:t xml:space="preserve">In submitting our Tender, we declare that: </w:t>
      </w:r>
    </w:p>
    <w:p w14:paraId="533369F9" w14:textId="77777777" w:rsidR="00CB194C" w:rsidRPr="00B00C86" w:rsidRDefault="00CB194C" w:rsidP="00CB194C">
      <w:pPr>
        <w:suppressAutoHyphens/>
        <w:rPr>
          <w:noProof/>
          <w:szCs w:val="24"/>
        </w:rPr>
      </w:pPr>
    </w:p>
    <w:p w14:paraId="71C9F8D6" w14:textId="7566ABDA" w:rsidR="00CB194C" w:rsidRPr="00B00C86" w:rsidRDefault="00CB194C" w:rsidP="00F624F7">
      <w:pPr>
        <w:pStyle w:val="ListParagraph"/>
        <w:numPr>
          <w:ilvl w:val="0"/>
          <w:numId w:val="99"/>
        </w:numPr>
        <w:spacing w:after="120"/>
        <w:ind w:left="810" w:hanging="432"/>
        <w:contextualSpacing w:val="0"/>
        <w:rPr>
          <w:noProof/>
          <w:szCs w:val="24"/>
        </w:rPr>
      </w:pPr>
      <w:r w:rsidRPr="00B07495">
        <w:rPr>
          <w:b/>
          <w:noProof/>
          <w:szCs w:val="24"/>
        </w:rPr>
        <w:t>No Reservations:</w:t>
      </w:r>
      <w:r w:rsidRPr="00B07495">
        <w:rPr>
          <w:noProof/>
          <w:szCs w:val="24"/>
        </w:rPr>
        <w:t xml:space="preserve"> </w:t>
      </w:r>
      <w:r w:rsidRPr="00B07495">
        <w:rPr>
          <w:bCs/>
        </w:rPr>
        <w:t>We</w:t>
      </w:r>
      <w:r w:rsidRPr="00B07495">
        <w:rPr>
          <w:noProof/>
          <w:szCs w:val="24"/>
        </w:rPr>
        <w:t xml:space="preserve"> have examined and have no reservations to the </w:t>
      </w:r>
      <w:r w:rsidR="004B112F" w:rsidRPr="00B07495">
        <w:rPr>
          <w:noProof/>
          <w:szCs w:val="24"/>
        </w:rPr>
        <w:t>Tender</w:t>
      </w:r>
      <w:r w:rsidRPr="00B07495">
        <w:rPr>
          <w:noProof/>
          <w:szCs w:val="24"/>
        </w:rPr>
        <w:t xml:space="preserve"> Document, including Addenda issued in accordance with Instructions to Tenderers</w:t>
      </w:r>
      <w:r w:rsidRPr="00B00C86">
        <w:rPr>
          <w:noProof/>
          <w:szCs w:val="24"/>
        </w:rPr>
        <w:t xml:space="preserve"> (ITT 8);</w:t>
      </w:r>
    </w:p>
    <w:p w14:paraId="6C5C2E37" w14:textId="77777777"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Eligibility</w:t>
      </w:r>
      <w:r w:rsidRPr="00B00C86">
        <w:rPr>
          <w:bCs/>
          <w:noProof/>
          <w:szCs w:val="24"/>
        </w:rPr>
        <w:t xml:space="preserve">: </w:t>
      </w:r>
      <w:r w:rsidRPr="00B00C86">
        <w:rPr>
          <w:bCs/>
        </w:rPr>
        <w:t>We</w:t>
      </w:r>
      <w:r w:rsidRPr="00B00C86">
        <w:rPr>
          <w:bCs/>
          <w:noProof/>
          <w:szCs w:val="24"/>
        </w:rPr>
        <w:t xml:space="preserve"> certify that we, including any subcontractors or manufacturers for any part of the contract, </w:t>
      </w:r>
      <w:r w:rsidRPr="00B00C86">
        <w:rPr>
          <w:noProof/>
          <w:szCs w:val="24"/>
        </w:rPr>
        <w:t>meet</w:t>
      </w:r>
      <w:r w:rsidRPr="00B00C86">
        <w:rPr>
          <w:bCs/>
          <w:noProof/>
          <w:szCs w:val="24"/>
        </w:rPr>
        <w:t xml:space="preserve"> the eligibility requirements and have no conflict of interest in accordance with ITT 4;</w:t>
      </w:r>
    </w:p>
    <w:p w14:paraId="2765D337" w14:textId="5B3444D4" w:rsidR="00CB194C" w:rsidRPr="00B00C86" w:rsidRDefault="00FA702D" w:rsidP="00F624F7">
      <w:pPr>
        <w:pStyle w:val="ListParagraph"/>
        <w:numPr>
          <w:ilvl w:val="0"/>
          <w:numId w:val="99"/>
        </w:numPr>
        <w:spacing w:after="120"/>
        <w:ind w:left="810" w:hanging="432"/>
        <w:contextualSpacing w:val="0"/>
        <w:rPr>
          <w:bCs/>
        </w:rPr>
      </w:pPr>
      <w:r w:rsidRPr="00B00C86">
        <w:rPr>
          <w:b/>
          <w:bCs/>
          <w:noProof/>
          <w:szCs w:val="24"/>
        </w:rPr>
        <w:t>Tender</w:t>
      </w:r>
      <w:r w:rsidR="00CB194C" w:rsidRPr="00B00C86">
        <w:rPr>
          <w:b/>
          <w:bCs/>
          <w:noProof/>
          <w:szCs w:val="24"/>
        </w:rPr>
        <w:t>-Securing Declaration</w:t>
      </w:r>
      <w:r w:rsidR="00CB194C" w:rsidRPr="00B00C86">
        <w:rPr>
          <w:bCs/>
          <w:noProof/>
          <w:szCs w:val="24"/>
        </w:rPr>
        <w:t xml:space="preserve">: We </w:t>
      </w:r>
      <w:r w:rsidR="00CB194C" w:rsidRPr="00B00C86">
        <w:rPr>
          <w:noProof/>
          <w:szCs w:val="24"/>
        </w:rPr>
        <w:t>have</w:t>
      </w:r>
      <w:r w:rsidR="00CB194C" w:rsidRPr="00B00C86">
        <w:rPr>
          <w:bCs/>
          <w:noProof/>
          <w:szCs w:val="24"/>
        </w:rPr>
        <w:t xml:space="preserve"> </w:t>
      </w:r>
      <w:r w:rsidR="00CB194C" w:rsidRPr="00B00C86">
        <w:rPr>
          <w:noProof/>
          <w:szCs w:val="24"/>
        </w:rPr>
        <w:t>not</w:t>
      </w:r>
      <w:r w:rsidR="00CB194C" w:rsidRPr="00B00C86">
        <w:rPr>
          <w:bCs/>
          <w:noProof/>
          <w:szCs w:val="24"/>
        </w:rPr>
        <w:t xml:space="preserve"> been suspended nor declared ineligible by the </w:t>
      </w:r>
      <w:r w:rsidR="00CB194C" w:rsidRPr="00B00C86">
        <w:rPr>
          <w:bCs/>
        </w:rPr>
        <w:t xml:space="preserve">Employer based on execution of a Tender-Securing Declaration or </w:t>
      </w:r>
      <w:r w:rsidRPr="00B00C86">
        <w:rPr>
          <w:bCs/>
        </w:rPr>
        <w:t>Tender</w:t>
      </w:r>
      <w:r w:rsidR="00CB194C" w:rsidRPr="00B00C86">
        <w:rPr>
          <w:bCs/>
        </w:rPr>
        <w:t>-Securing Declaration in the Employer’s country in accordance with ITT 4.7;</w:t>
      </w:r>
    </w:p>
    <w:p w14:paraId="0864B9BA" w14:textId="17DC1F10" w:rsidR="00CB194C" w:rsidRPr="00B07495" w:rsidRDefault="00CB194C" w:rsidP="00F624F7">
      <w:pPr>
        <w:pStyle w:val="ListParagraph"/>
        <w:numPr>
          <w:ilvl w:val="0"/>
          <w:numId w:val="99"/>
        </w:numPr>
        <w:spacing w:after="120"/>
        <w:ind w:left="810" w:hanging="432"/>
        <w:contextualSpacing w:val="0"/>
        <w:rPr>
          <w:noProof/>
          <w:szCs w:val="24"/>
        </w:rPr>
      </w:pPr>
      <w:r w:rsidRPr="00B07495">
        <w:rPr>
          <w:b/>
        </w:rPr>
        <w:lastRenderedPageBreak/>
        <w:t>Conformity</w:t>
      </w:r>
      <w:r w:rsidRPr="00B07495">
        <w:rPr>
          <w:bCs/>
        </w:rPr>
        <w:t>: We</w:t>
      </w:r>
      <w:r w:rsidRPr="00B07495">
        <w:rPr>
          <w:noProof/>
          <w:szCs w:val="24"/>
        </w:rPr>
        <w:t xml:space="preserve"> offer to provide, in full conformity with the </w:t>
      </w:r>
      <w:r w:rsidR="004B112F" w:rsidRPr="00B07495">
        <w:rPr>
          <w:noProof/>
          <w:szCs w:val="24"/>
        </w:rPr>
        <w:t>Tender</w:t>
      </w:r>
      <w:r w:rsidRPr="00B07495">
        <w:rPr>
          <w:noProof/>
          <w:szCs w:val="24"/>
        </w:rPr>
        <w:t xml:space="preserve"> Document, the following Works: [</w:t>
      </w:r>
      <w:r w:rsidRPr="00B07495">
        <w:rPr>
          <w:i/>
          <w:noProof/>
          <w:szCs w:val="24"/>
        </w:rPr>
        <w:t>insert a brief description of the Works</w:t>
      </w:r>
      <w:r w:rsidRPr="00B07495">
        <w:rPr>
          <w:noProof/>
          <w:szCs w:val="24"/>
        </w:rPr>
        <w:t xml:space="preserve">]; and undertake, if our </w:t>
      </w:r>
      <w:r w:rsidR="00FA702D" w:rsidRPr="00B07495">
        <w:rPr>
          <w:noProof/>
          <w:szCs w:val="24"/>
        </w:rPr>
        <w:t>Tender</w:t>
      </w:r>
      <w:r w:rsidRPr="00B07495">
        <w:rPr>
          <w:noProof/>
          <w:szCs w:val="24"/>
        </w:rPr>
        <w:t xml:space="preserve"> is accepted, to commence the Works and achieve Completion within the respective times stated in the </w:t>
      </w:r>
      <w:r w:rsidR="004B112F" w:rsidRPr="00B07495">
        <w:rPr>
          <w:noProof/>
          <w:szCs w:val="24"/>
        </w:rPr>
        <w:t>Tender</w:t>
      </w:r>
      <w:r w:rsidRPr="00B07495">
        <w:rPr>
          <w:noProof/>
          <w:szCs w:val="24"/>
        </w:rPr>
        <w:t xml:space="preserve"> Documents;</w:t>
      </w:r>
    </w:p>
    <w:p w14:paraId="1B35D8C2" w14:textId="01342230" w:rsidR="00CB194C" w:rsidRPr="00B00C86" w:rsidRDefault="00FA702D" w:rsidP="00F624F7">
      <w:pPr>
        <w:pStyle w:val="ListParagraph"/>
        <w:numPr>
          <w:ilvl w:val="0"/>
          <w:numId w:val="99"/>
        </w:numPr>
        <w:spacing w:after="120"/>
        <w:ind w:left="810" w:hanging="432"/>
        <w:contextualSpacing w:val="0"/>
        <w:rPr>
          <w:noProof/>
          <w:szCs w:val="24"/>
        </w:rPr>
      </w:pPr>
      <w:bookmarkStart w:id="740" w:name="_Hlk45814441"/>
      <w:r w:rsidRPr="00B00C86">
        <w:rPr>
          <w:b/>
          <w:noProof/>
          <w:szCs w:val="24"/>
        </w:rPr>
        <w:t>Tender</w:t>
      </w:r>
      <w:r w:rsidR="00CB194C" w:rsidRPr="00B00C86">
        <w:rPr>
          <w:b/>
          <w:noProof/>
          <w:szCs w:val="24"/>
        </w:rPr>
        <w:t xml:space="preserve"> Validity</w:t>
      </w:r>
      <w:r w:rsidR="00CB194C" w:rsidRPr="00B00C86">
        <w:rPr>
          <w:noProof/>
          <w:szCs w:val="24"/>
        </w:rPr>
        <w:t xml:space="preserve">: </w:t>
      </w:r>
      <w:bookmarkStart w:id="741" w:name="_Hlk45805474"/>
      <w:r w:rsidR="00CB194C" w:rsidRPr="00B00C86">
        <w:rPr>
          <w:noProof/>
          <w:szCs w:val="24"/>
        </w:rPr>
        <w:t xml:space="preserve">Our </w:t>
      </w:r>
      <w:r w:rsidRPr="00B00C86">
        <w:rPr>
          <w:noProof/>
          <w:szCs w:val="24"/>
        </w:rPr>
        <w:t>Tender</w:t>
      </w:r>
      <w:r w:rsidR="00CB194C" w:rsidRPr="00B00C86">
        <w:rPr>
          <w:noProof/>
          <w:szCs w:val="24"/>
        </w:rPr>
        <w:t xml:space="preserve"> shall be valid until </w:t>
      </w:r>
      <w:r w:rsidR="00CB194C" w:rsidRPr="00B00C86">
        <w:rPr>
          <w:i/>
          <w:noProof/>
          <w:szCs w:val="24"/>
        </w:rPr>
        <w:t>[insert day, month and year in accordance with ITT 20.1],</w:t>
      </w:r>
      <w:r w:rsidR="00CB194C" w:rsidRPr="00B00C86">
        <w:rPr>
          <w:noProof/>
          <w:szCs w:val="24"/>
        </w:rPr>
        <w:t xml:space="preserve"> and it shall remain binding upon us and may be accepted at any time </w:t>
      </w:r>
      <w:r w:rsidR="0036119F" w:rsidRPr="00B00C86">
        <w:rPr>
          <w:noProof/>
          <w:szCs w:val="24"/>
        </w:rPr>
        <w:t>on or before this date or any extension</w:t>
      </w:r>
      <w:bookmarkEnd w:id="740"/>
      <w:bookmarkEnd w:id="741"/>
      <w:r w:rsidR="00415EF1" w:rsidRPr="00B00C86">
        <w:rPr>
          <w:noProof/>
          <w:szCs w:val="24"/>
        </w:rPr>
        <w:t xml:space="preserve"> thereto</w:t>
      </w:r>
      <w:r w:rsidR="00CB194C" w:rsidRPr="00B00C86">
        <w:rPr>
          <w:noProof/>
          <w:szCs w:val="24"/>
        </w:rPr>
        <w:t>;</w:t>
      </w:r>
    </w:p>
    <w:p w14:paraId="7BC94930" w14:textId="215656D8"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Security</w:t>
      </w:r>
      <w:r w:rsidRPr="00B00C86">
        <w:rPr>
          <w:noProof/>
          <w:szCs w:val="24"/>
        </w:rPr>
        <w:t xml:space="preserve">: If our </w:t>
      </w:r>
      <w:r w:rsidR="00FA702D" w:rsidRPr="00B00C86">
        <w:rPr>
          <w:noProof/>
          <w:szCs w:val="24"/>
        </w:rPr>
        <w:t>Tender</w:t>
      </w:r>
      <w:r w:rsidRPr="00B00C86">
        <w:rPr>
          <w:noProof/>
          <w:szCs w:val="24"/>
        </w:rPr>
        <w:t xml:space="preserve"> is accepted, we commit </w:t>
      </w:r>
      <w:r w:rsidR="007E78E7" w:rsidRPr="00B00C86">
        <w:rPr>
          <w:noProof/>
          <w:szCs w:val="24"/>
        </w:rPr>
        <w:t xml:space="preserve">to provide an Advance Payment Security and a Performance Security in the form, in the amounts, and within the times specified in the </w:t>
      </w:r>
      <w:r w:rsidR="004B112F" w:rsidRPr="00B00C86">
        <w:rPr>
          <w:noProof/>
          <w:szCs w:val="24"/>
        </w:rPr>
        <w:t>Tender</w:t>
      </w:r>
      <w:r w:rsidR="007E78E7" w:rsidRPr="00B00C86">
        <w:rPr>
          <w:noProof/>
          <w:szCs w:val="24"/>
        </w:rPr>
        <w:t xml:space="preserve"> Document;</w:t>
      </w:r>
    </w:p>
    <w:p w14:paraId="7409B7E9" w14:textId="22C60CB0"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 xml:space="preserve">One </w:t>
      </w:r>
      <w:r w:rsidR="00FA702D" w:rsidRPr="00B00C86">
        <w:rPr>
          <w:b/>
          <w:bCs/>
          <w:noProof/>
          <w:szCs w:val="24"/>
        </w:rPr>
        <w:t>Tender</w:t>
      </w:r>
      <w:r w:rsidRPr="00B00C86">
        <w:rPr>
          <w:b/>
          <w:bCs/>
          <w:noProof/>
          <w:szCs w:val="24"/>
        </w:rPr>
        <w:t xml:space="preserve"> per Tenderer</w:t>
      </w:r>
      <w:r w:rsidRPr="00B00C86">
        <w:rPr>
          <w:noProof/>
          <w:szCs w:val="24"/>
        </w:rPr>
        <w:t xml:space="preserve">: We are not participating, as a Tenderer, either individually or as a Joint Venture member, in more than one </w:t>
      </w:r>
      <w:r w:rsidR="00FA702D" w:rsidRPr="00B00C86">
        <w:rPr>
          <w:noProof/>
          <w:szCs w:val="24"/>
        </w:rPr>
        <w:t>Tender</w:t>
      </w:r>
      <w:r w:rsidRPr="00B00C86">
        <w:rPr>
          <w:noProof/>
          <w:szCs w:val="24"/>
        </w:rPr>
        <w:t xml:space="preserve"> in this tendering process, and meet the requirements of ITT 4.3, other than Alternative Tenders submitted in accordance with ITT 14;</w:t>
      </w:r>
    </w:p>
    <w:p w14:paraId="33E1610D" w14:textId="77777777"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Suspension and Debarment</w:t>
      </w:r>
      <w:r w:rsidRPr="00B00C86">
        <w:rPr>
          <w:noProof/>
          <w:szCs w:val="24"/>
        </w:rPr>
        <w:t>: We, along with any of our subcontractors, suppliers, consultants, manufacturers or service providers for any part of the contract, are not subject to, and not controlled by any entity or individual that is subject to, a temporary suspension or a debarment or any ineligibility imposed or recognized by the Bank. Further, we are not ineligible under the Employer’s Country laws or official regulations or pursuant to a decision of the United Nations Security Council;</w:t>
      </w:r>
    </w:p>
    <w:p w14:paraId="68550FDB" w14:textId="77777777"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State-Owned Enterprise or Institution</w:t>
      </w:r>
      <w:r w:rsidRPr="00B00C86">
        <w:rPr>
          <w:noProof/>
          <w:szCs w:val="24"/>
        </w:rPr>
        <w:t>: [</w:t>
      </w:r>
      <w:r w:rsidRPr="00B00C86">
        <w:rPr>
          <w:i/>
          <w:noProof/>
          <w:szCs w:val="24"/>
        </w:rPr>
        <w:t>select the appropriate option and delete the other</w:t>
      </w:r>
      <w:r w:rsidRPr="00B00C86">
        <w:rPr>
          <w:noProof/>
          <w:szCs w:val="24"/>
        </w:rPr>
        <w:t>] [</w:t>
      </w:r>
      <w:r w:rsidRPr="00B00C86">
        <w:rPr>
          <w:i/>
          <w:noProof/>
          <w:szCs w:val="24"/>
        </w:rPr>
        <w:t>We are not a state-owned enterprise or institution</w:t>
      </w:r>
      <w:r w:rsidRPr="00B00C86">
        <w:rPr>
          <w:noProof/>
          <w:szCs w:val="24"/>
        </w:rPr>
        <w:t>] / [</w:t>
      </w:r>
      <w:r w:rsidRPr="00B00C86">
        <w:rPr>
          <w:i/>
          <w:noProof/>
          <w:szCs w:val="24"/>
        </w:rPr>
        <w:t>We are a state-owned enterprise or institution but meet the requirements of ITT 4.6</w:t>
      </w:r>
      <w:r w:rsidRPr="00B00C86">
        <w:rPr>
          <w:noProof/>
          <w:szCs w:val="24"/>
        </w:rPr>
        <w:t>];</w:t>
      </w:r>
    </w:p>
    <w:p w14:paraId="224E2020" w14:textId="3F25740A" w:rsidR="00CB194C" w:rsidRPr="00B07495" w:rsidRDefault="00CB194C" w:rsidP="00F624F7">
      <w:pPr>
        <w:pStyle w:val="ListParagraph"/>
        <w:numPr>
          <w:ilvl w:val="0"/>
          <w:numId w:val="99"/>
        </w:numPr>
        <w:spacing w:after="120"/>
        <w:ind w:left="810" w:hanging="432"/>
        <w:contextualSpacing w:val="0"/>
        <w:rPr>
          <w:noProof/>
          <w:szCs w:val="24"/>
        </w:rPr>
      </w:pPr>
      <w:r w:rsidRPr="00B07495">
        <w:rPr>
          <w:b/>
          <w:noProof/>
          <w:szCs w:val="24"/>
        </w:rPr>
        <w:t>Binding Contract</w:t>
      </w:r>
      <w:r w:rsidRPr="00B07495">
        <w:rPr>
          <w:noProof/>
          <w:szCs w:val="24"/>
        </w:rPr>
        <w:t xml:space="preserve">: We understand that this </w:t>
      </w:r>
      <w:r w:rsidR="00FA702D" w:rsidRPr="00B07495">
        <w:rPr>
          <w:noProof/>
          <w:szCs w:val="24"/>
        </w:rPr>
        <w:t>Tender</w:t>
      </w:r>
      <w:r w:rsidRPr="00B07495">
        <w:rPr>
          <w:noProof/>
          <w:szCs w:val="24"/>
        </w:rPr>
        <w:t xml:space="preserve">, together with your written acceptance thereof included in your Letter of Acceptance, shall constitute a binding contract between us, until a formal contract is prepared and executed; </w:t>
      </w:r>
    </w:p>
    <w:p w14:paraId="2A331DC1" w14:textId="350CA04B" w:rsidR="00CB194C" w:rsidRPr="00B00C86" w:rsidRDefault="00CB194C" w:rsidP="00F624F7">
      <w:pPr>
        <w:pStyle w:val="ListParagraph"/>
        <w:numPr>
          <w:ilvl w:val="0"/>
          <w:numId w:val="99"/>
        </w:numPr>
        <w:spacing w:after="120"/>
        <w:ind w:left="810" w:hanging="432"/>
        <w:contextualSpacing w:val="0"/>
        <w:rPr>
          <w:noProof/>
          <w:szCs w:val="24"/>
        </w:rPr>
      </w:pPr>
      <w:r w:rsidRPr="00B00C86">
        <w:rPr>
          <w:b/>
          <w:noProof/>
          <w:szCs w:val="24"/>
        </w:rPr>
        <w:t>Employer Not Bound to Accept</w:t>
      </w:r>
      <w:r w:rsidRPr="00B00C86">
        <w:rPr>
          <w:noProof/>
          <w:szCs w:val="24"/>
        </w:rPr>
        <w:t xml:space="preserve">: We understand that you are not bound to accept the lowest evaluated cost </w:t>
      </w:r>
      <w:r w:rsidR="00FA702D" w:rsidRPr="00B00C86">
        <w:rPr>
          <w:noProof/>
          <w:szCs w:val="24"/>
        </w:rPr>
        <w:t>Tender</w:t>
      </w:r>
      <w:r w:rsidRPr="00B00C86">
        <w:rPr>
          <w:noProof/>
          <w:szCs w:val="24"/>
        </w:rPr>
        <w:t xml:space="preserve">, the Most Advantageous </w:t>
      </w:r>
      <w:r w:rsidR="00FA702D" w:rsidRPr="00B00C86">
        <w:rPr>
          <w:noProof/>
          <w:szCs w:val="24"/>
        </w:rPr>
        <w:t>Tender</w:t>
      </w:r>
      <w:r w:rsidRPr="00B00C86">
        <w:rPr>
          <w:noProof/>
          <w:szCs w:val="24"/>
        </w:rPr>
        <w:t xml:space="preserve"> or any other Tender that you may receive; </w:t>
      </w:r>
    </w:p>
    <w:p w14:paraId="06093C73" w14:textId="77777777" w:rsidR="00CB194C" w:rsidRPr="00B00C86" w:rsidRDefault="00CB194C" w:rsidP="00F624F7">
      <w:pPr>
        <w:pStyle w:val="ListParagraph"/>
        <w:numPr>
          <w:ilvl w:val="0"/>
          <w:numId w:val="99"/>
        </w:numPr>
        <w:spacing w:after="120"/>
        <w:ind w:left="810" w:hanging="432"/>
        <w:contextualSpacing w:val="0"/>
        <w:rPr>
          <w:noProof/>
          <w:szCs w:val="24"/>
        </w:rPr>
      </w:pPr>
      <w:r w:rsidRPr="00B00C86">
        <w:rPr>
          <w:b/>
          <w:noProof/>
          <w:szCs w:val="24"/>
        </w:rPr>
        <w:t>Prohibited Practice</w:t>
      </w:r>
      <w:r w:rsidRPr="00B00C86">
        <w:rPr>
          <w:bCs/>
          <w:noProof/>
          <w:szCs w:val="24"/>
        </w:rPr>
        <w:t>: We hereby certify that we have taken steps to ensure that no person acting for us or on our behalf engages in any type of Prohibited Practice;</w:t>
      </w:r>
      <w:r w:rsidRPr="00B00C86">
        <w:rPr>
          <w:noProof/>
          <w:szCs w:val="24"/>
        </w:rPr>
        <w:t xml:space="preserve"> </w:t>
      </w:r>
    </w:p>
    <w:p w14:paraId="2B60B842" w14:textId="77777777" w:rsidR="00CB194C" w:rsidRPr="00B00C86" w:rsidRDefault="00CB194C" w:rsidP="00F624F7">
      <w:pPr>
        <w:pStyle w:val="ListParagraph"/>
        <w:numPr>
          <w:ilvl w:val="0"/>
          <w:numId w:val="99"/>
        </w:numPr>
        <w:spacing w:after="120"/>
        <w:ind w:left="810" w:hanging="432"/>
        <w:contextualSpacing w:val="0"/>
        <w:rPr>
          <w:noProof/>
          <w:szCs w:val="24"/>
        </w:rPr>
      </w:pPr>
      <w:r w:rsidRPr="00B00C86">
        <w:rPr>
          <w:b/>
          <w:bCs/>
          <w:noProof/>
          <w:szCs w:val="24"/>
        </w:rPr>
        <w:t>Inspection and Audit</w:t>
      </w:r>
      <w:r w:rsidRPr="00B00C86">
        <w:rPr>
          <w:bCs/>
          <w:noProof/>
          <w:szCs w:val="24"/>
        </w:rPr>
        <w:t>: We agree to permit the Bank or its representative to inspect our accounts and records and other documents relating to the tender submission and to have them audited by auditors appointed by the Bank;</w:t>
      </w:r>
      <w:r w:rsidRPr="00B00C86">
        <w:rPr>
          <w:noProof/>
          <w:szCs w:val="24"/>
        </w:rPr>
        <w:t xml:space="preserve"> and</w:t>
      </w:r>
    </w:p>
    <w:p w14:paraId="38898375" w14:textId="4CC5B986" w:rsidR="00CB194C" w:rsidRPr="00B00C86" w:rsidRDefault="00CB194C" w:rsidP="00F624F7">
      <w:pPr>
        <w:pStyle w:val="ListParagraph"/>
        <w:numPr>
          <w:ilvl w:val="0"/>
          <w:numId w:val="99"/>
        </w:numPr>
        <w:spacing w:after="120"/>
        <w:ind w:left="810" w:hanging="432"/>
        <w:contextualSpacing w:val="0"/>
        <w:rPr>
          <w:noProof/>
          <w:szCs w:val="24"/>
        </w:rPr>
      </w:pPr>
      <w:r w:rsidRPr="00B00C86">
        <w:rPr>
          <w:b/>
          <w:noProof/>
          <w:szCs w:val="24"/>
        </w:rPr>
        <w:t>Potential DA</w:t>
      </w:r>
      <w:r w:rsidR="00AB4EBC" w:rsidRPr="00B00C86">
        <w:rPr>
          <w:b/>
          <w:noProof/>
          <w:szCs w:val="24"/>
        </w:rPr>
        <w:t>A</w:t>
      </w:r>
      <w:r w:rsidRPr="00B00C86">
        <w:rPr>
          <w:b/>
          <w:noProof/>
          <w:szCs w:val="24"/>
        </w:rPr>
        <w:t>B Members:</w:t>
      </w:r>
      <w:r w:rsidRPr="00B00C86">
        <w:rPr>
          <w:noProof/>
          <w:szCs w:val="24"/>
        </w:rPr>
        <w:t xml:space="preserve"> We hereby propose the following three persons, whose curriculum vitae are attached, as </w:t>
      </w:r>
      <w:r w:rsidRPr="00B00C86">
        <w:rPr>
          <w:bCs/>
          <w:noProof/>
          <w:szCs w:val="24"/>
        </w:rPr>
        <w:t>potential</w:t>
      </w:r>
      <w:r w:rsidRPr="00B00C86">
        <w:rPr>
          <w:noProof/>
          <w:szCs w:val="24"/>
        </w:rPr>
        <w:t xml:space="preserve"> DA</w:t>
      </w:r>
      <w:r w:rsidR="00AB4EBC" w:rsidRPr="00B00C86">
        <w:rPr>
          <w:noProof/>
          <w:szCs w:val="24"/>
        </w:rPr>
        <w:t>A</w:t>
      </w:r>
      <w:r w:rsidRPr="00B00C86">
        <w:rPr>
          <w:noProof/>
          <w:szCs w:val="24"/>
        </w:rPr>
        <w:t>B members:</w:t>
      </w:r>
    </w:p>
    <w:p w14:paraId="0E850449" w14:textId="77777777" w:rsidR="00CB194C" w:rsidRPr="00B00C86" w:rsidRDefault="00CB194C" w:rsidP="0012476E">
      <w:pPr>
        <w:suppressAutoHyphens/>
        <w:ind w:left="810"/>
        <w:rPr>
          <w:noProof/>
          <w:szCs w:val="24"/>
        </w:rPr>
      </w:pPr>
    </w:p>
    <w:tbl>
      <w:tblPr>
        <w:tblW w:w="0" w:type="auto"/>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5400"/>
      </w:tblGrid>
      <w:tr w:rsidR="00B00C86" w:rsidRPr="00B00C86" w14:paraId="06A097ED" w14:textId="77777777" w:rsidTr="006D5CF1">
        <w:tc>
          <w:tcPr>
            <w:tcW w:w="3060" w:type="dxa"/>
          </w:tcPr>
          <w:p w14:paraId="200223C3" w14:textId="77777777" w:rsidR="00CB194C" w:rsidRPr="00B00C86" w:rsidRDefault="00CB194C" w:rsidP="00596091">
            <w:pPr>
              <w:suppressAutoHyphens/>
              <w:ind w:left="71"/>
              <w:jc w:val="center"/>
              <w:rPr>
                <w:b/>
                <w:bCs/>
                <w:noProof/>
                <w:szCs w:val="24"/>
              </w:rPr>
            </w:pPr>
            <w:r w:rsidRPr="00B00C86">
              <w:rPr>
                <w:b/>
                <w:bCs/>
                <w:noProof/>
                <w:szCs w:val="24"/>
              </w:rPr>
              <w:t>Name</w:t>
            </w:r>
          </w:p>
        </w:tc>
        <w:tc>
          <w:tcPr>
            <w:tcW w:w="5400" w:type="dxa"/>
          </w:tcPr>
          <w:p w14:paraId="0D22AF02" w14:textId="77777777" w:rsidR="00CB194C" w:rsidRPr="00B00C86" w:rsidRDefault="00CB194C" w:rsidP="00596091">
            <w:pPr>
              <w:suppressAutoHyphens/>
              <w:ind w:left="74"/>
              <w:jc w:val="center"/>
              <w:rPr>
                <w:b/>
                <w:bCs/>
                <w:noProof/>
                <w:szCs w:val="24"/>
              </w:rPr>
            </w:pPr>
            <w:r w:rsidRPr="00B00C86">
              <w:rPr>
                <w:b/>
                <w:bCs/>
                <w:noProof/>
                <w:szCs w:val="24"/>
              </w:rPr>
              <w:t>Address</w:t>
            </w:r>
          </w:p>
        </w:tc>
      </w:tr>
      <w:tr w:rsidR="00B00C86" w:rsidRPr="00B00C86" w14:paraId="7DF47863" w14:textId="77777777" w:rsidTr="006D5CF1">
        <w:tc>
          <w:tcPr>
            <w:tcW w:w="3060" w:type="dxa"/>
          </w:tcPr>
          <w:p w14:paraId="59F11B6A" w14:textId="77777777" w:rsidR="00CB194C" w:rsidRPr="00B00C86" w:rsidRDefault="00CB194C" w:rsidP="00F624F7">
            <w:pPr>
              <w:numPr>
                <w:ilvl w:val="0"/>
                <w:numId w:val="100"/>
              </w:numPr>
              <w:suppressAutoHyphens/>
              <w:ind w:left="431"/>
              <w:rPr>
                <w:noProof/>
                <w:szCs w:val="24"/>
              </w:rPr>
            </w:pPr>
            <w:r w:rsidRPr="00B00C86">
              <w:rPr>
                <w:noProof/>
                <w:szCs w:val="24"/>
              </w:rPr>
              <w:t>…………</w:t>
            </w:r>
          </w:p>
        </w:tc>
        <w:tc>
          <w:tcPr>
            <w:tcW w:w="5400" w:type="dxa"/>
          </w:tcPr>
          <w:p w14:paraId="11B593D1" w14:textId="77777777" w:rsidR="00CB194C" w:rsidRPr="00B00C86" w:rsidRDefault="00CB194C" w:rsidP="0012476E">
            <w:pPr>
              <w:suppressAutoHyphens/>
              <w:ind w:left="810"/>
              <w:rPr>
                <w:noProof/>
                <w:szCs w:val="24"/>
              </w:rPr>
            </w:pPr>
          </w:p>
        </w:tc>
      </w:tr>
      <w:tr w:rsidR="00B00C86" w:rsidRPr="00B00C86" w14:paraId="7D40B1CB" w14:textId="77777777" w:rsidTr="006D5CF1">
        <w:tc>
          <w:tcPr>
            <w:tcW w:w="3060" w:type="dxa"/>
          </w:tcPr>
          <w:p w14:paraId="26BB6866" w14:textId="77777777" w:rsidR="00CB194C" w:rsidRPr="00B00C86" w:rsidRDefault="00CB194C" w:rsidP="00F624F7">
            <w:pPr>
              <w:numPr>
                <w:ilvl w:val="0"/>
                <w:numId w:val="100"/>
              </w:numPr>
              <w:suppressAutoHyphens/>
              <w:ind w:left="431"/>
              <w:rPr>
                <w:noProof/>
                <w:szCs w:val="24"/>
              </w:rPr>
            </w:pPr>
            <w:r w:rsidRPr="00B00C86">
              <w:rPr>
                <w:noProof/>
                <w:szCs w:val="24"/>
              </w:rPr>
              <w:t>…………</w:t>
            </w:r>
          </w:p>
        </w:tc>
        <w:tc>
          <w:tcPr>
            <w:tcW w:w="5400" w:type="dxa"/>
          </w:tcPr>
          <w:p w14:paraId="7EA0E366" w14:textId="77777777" w:rsidR="00CB194C" w:rsidRPr="00B00C86" w:rsidRDefault="00CB194C" w:rsidP="0012476E">
            <w:pPr>
              <w:suppressAutoHyphens/>
              <w:ind w:left="810"/>
              <w:rPr>
                <w:noProof/>
                <w:szCs w:val="24"/>
              </w:rPr>
            </w:pPr>
          </w:p>
        </w:tc>
      </w:tr>
      <w:tr w:rsidR="00B00C86" w:rsidRPr="00B00C86" w14:paraId="4D11C968" w14:textId="77777777" w:rsidTr="006D5CF1">
        <w:tc>
          <w:tcPr>
            <w:tcW w:w="3060" w:type="dxa"/>
          </w:tcPr>
          <w:p w14:paraId="35F1AEC2" w14:textId="77777777" w:rsidR="00CB194C" w:rsidRPr="00B00C86" w:rsidRDefault="00CB194C" w:rsidP="00F624F7">
            <w:pPr>
              <w:numPr>
                <w:ilvl w:val="0"/>
                <w:numId w:val="100"/>
              </w:numPr>
              <w:suppressAutoHyphens/>
              <w:ind w:left="431"/>
              <w:rPr>
                <w:noProof/>
                <w:szCs w:val="24"/>
              </w:rPr>
            </w:pPr>
            <w:r w:rsidRPr="00B00C86">
              <w:rPr>
                <w:noProof/>
                <w:szCs w:val="24"/>
              </w:rPr>
              <w:t>…………</w:t>
            </w:r>
          </w:p>
        </w:tc>
        <w:tc>
          <w:tcPr>
            <w:tcW w:w="5400" w:type="dxa"/>
          </w:tcPr>
          <w:p w14:paraId="13CA259E" w14:textId="77777777" w:rsidR="00CB194C" w:rsidRPr="00B00C86" w:rsidRDefault="00CB194C" w:rsidP="0012476E">
            <w:pPr>
              <w:suppressAutoHyphens/>
              <w:ind w:left="810"/>
              <w:rPr>
                <w:noProof/>
                <w:szCs w:val="24"/>
              </w:rPr>
            </w:pPr>
          </w:p>
        </w:tc>
      </w:tr>
    </w:tbl>
    <w:p w14:paraId="3E687EA9" w14:textId="77777777" w:rsidR="00CB194C" w:rsidRPr="00B00C86" w:rsidRDefault="00CB194C" w:rsidP="0012476E">
      <w:pPr>
        <w:suppressAutoHyphens/>
        <w:ind w:left="810"/>
        <w:rPr>
          <w:noProof/>
          <w:szCs w:val="24"/>
        </w:rPr>
      </w:pPr>
    </w:p>
    <w:p w14:paraId="2B1BECB6" w14:textId="0581F183" w:rsidR="00A656A0" w:rsidRPr="00B00C86" w:rsidRDefault="00577368" w:rsidP="006D5CF1">
      <w:pPr>
        <w:pStyle w:val="ListParagraph"/>
        <w:numPr>
          <w:ilvl w:val="0"/>
          <w:numId w:val="99"/>
        </w:numPr>
        <w:spacing w:after="120"/>
        <w:ind w:left="810" w:hanging="432"/>
        <w:contextualSpacing w:val="0"/>
        <w:rPr>
          <w:bCs/>
          <w:noProof/>
          <w:szCs w:val="24"/>
        </w:rPr>
      </w:pPr>
      <w:r w:rsidRPr="00B00C86">
        <w:rPr>
          <w:bCs/>
          <w:noProof/>
          <w:szCs w:val="24"/>
        </w:rPr>
        <w:t>We acknowledge that the Attachment 1 to the Letter of Tender – Covenant of Integrity, form part of this Letter of Tender.</w:t>
      </w:r>
    </w:p>
    <w:p w14:paraId="49CFF81B" w14:textId="77777777" w:rsidR="00CB194C" w:rsidRPr="00B00C86" w:rsidRDefault="00CB194C" w:rsidP="00CB194C">
      <w:pPr>
        <w:suppressAutoHyphens/>
        <w:rPr>
          <w:noProof/>
          <w:szCs w:val="24"/>
        </w:rPr>
      </w:pPr>
    </w:p>
    <w:p w14:paraId="1A0F807D" w14:textId="77777777" w:rsidR="00891404" w:rsidRPr="00B00C86" w:rsidRDefault="00891404" w:rsidP="00891404">
      <w:pPr>
        <w:suppressAutoHyphens/>
        <w:rPr>
          <w:noProof/>
          <w:szCs w:val="24"/>
        </w:rPr>
      </w:pPr>
    </w:p>
    <w:p w14:paraId="428A6F6F" w14:textId="77777777" w:rsidR="00891404" w:rsidRPr="00B00C86" w:rsidRDefault="00891404" w:rsidP="00891404">
      <w:pPr>
        <w:tabs>
          <w:tab w:val="left" w:leader="underscore" w:pos="7797"/>
        </w:tabs>
        <w:suppressAutoHyphens/>
        <w:spacing w:before="480" w:after="120"/>
        <w:rPr>
          <w:noProof/>
          <w:szCs w:val="24"/>
        </w:rPr>
      </w:pPr>
      <w:r w:rsidRPr="00B00C86">
        <w:rPr>
          <w:noProof/>
          <w:szCs w:val="24"/>
        </w:rPr>
        <w:tab/>
      </w:r>
    </w:p>
    <w:p w14:paraId="53E1D0F6" w14:textId="6EB19989" w:rsidR="00891404" w:rsidRPr="00B00C86" w:rsidRDefault="00891404" w:rsidP="00891404">
      <w:pPr>
        <w:suppressAutoHyphens/>
        <w:spacing w:after="120"/>
        <w:jc w:val="left"/>
        <w:rPr>
          <w:noProof/>
          <w:szCs w:val="24"/>
        </w:rPr>
      </w:pPr>
      <w:r w:rsidRPr="00B00C86">
        <w:rPr>
          <w:b/>
          <w:noProof/>
          <w:szCs w:val="24"/>
        </w:rPr>
        <w:t xml:space="preserve">Name of the </w:t>
      </w:r>
      <w:r w:rsidR="0011340F" w:rsidRPr="00B00C86">
        <w:rPr>
          <w:b/>
          <w:noProof/>
          <w:szCs w:val="24"/>
        </w:rPr>
        <w:t>Tenderer</w:t>
      </w:r>
      <w:r w:rsidRPr="00B00C86">
        <w:rPr>
          <w:noProof/>
          <w:szCs w:val="24"/>
        </w:rPr>
        <w:t>:</w:t>
      </w:r>
      <w:r w:rsidRPr="00B00C86">
        <w:rPr>
          <w:bCs/>
          <w:iCs/>
          <w:noProof/>
          <w:szCs w:val="24"/>
        </w:rPr>
        <w:t xml:space="preserve"> </w:t>
      </w:r>
      <w:r w:rsidRPr="00B00C86">
        <w:rPr>
          <w:bCs/>
          <w:i/>
          <w:noProof/>
          <w:szCs w:val="24"/>
        </w:rPr>
        <w:t>*</w:t>
      </w:r>
      <w:r w:rsidRPr="00B00C86">
        <w:rPr>
          <w:i/>
          <w:noProof/>
          <w:szCs w:val="24"/>
        </w:rPr>
        <w:t>[insert complete name of</w:t>
      </w:r>
      <w:r w:rsidR="00FE20AC">
        <w:rPr>
          <w:i/>
          <w:noProof/>
          <w:szCs w:val="24"/>
        </w:rPr>
        <w:t xml:space="preserve"> </w:t>
      </w:r>
      <w:r w:rsidRPr="00B00C86">
        <w:rPr>
          <w:i/>
          <w:noProof/>
          <w:szCs w:val="24"/>
        </w:rPr>
        <w:t xml:space="preserve">the </w:t>
      </w:r>
      <w:r w:rsidR="0011340F" w:rsidRPr="00B00C86">
        <w:rPr>
          <w:i/>
          <w:noProof/>
          <w:szCs w:val="24"/>
        </w:rPr>
        <w:t>Tenderer</w:t>
      </w:r>
      <w:r w:rsidRPr="00B00C86">
        <w:rPr>
          <w:i/>
          <w:noProof/>
          <w:szCs w:val="24"/>
        </w:rPr>
        <w:t>]</w:t>
      </w:r>
    </w:p>
    <w:p w14:paraId="191A4CD4" w14:textId="77777777" w:rsidR="00891404" w:rsidRPr="00B00C86" w:rsidRDefault="00891404" w:rsidP="00891404">
      <w:pPr>
        <w:tabs>
          <w:tab w:val="left" w:leader="underscore" w:pos="7797"/>
        </w:tabs>
        <w:suppressAutoHyphens/>
        <w:spacing w:before="480" w:after="120"/>
        <w:rPr>
          <w:noProof/>
          <w:szCs w:val="24"/>
        </w:rPr>
      </w:pPr>
      <w:r w:rsidRPr="00B00C86">
        <w:rPr>
          <w:noProof/>
          <w:szCs w:val="24"/>
        </w:rPr>
        <w:tab/>
      </w:r>
    </w:p>
    <w:p w14:paraId="2102243B" w14:textId="3E78E1CB" w:rsidR="00891404" w:rsidRPr="00B00C86" w:rsidRDefault="00891404" w:rsidP="00891404">
      <w:pPr>
        <w:suppressAutoHyphens/>
        <w:spacing w:after="120"/>
        <w:jc w:val="left"/>
        <w:rPr>
          <w:noProof/>
          <w:szCs w:val="24"/>
        </w:rPr>
      </w:pPr>
      <w:r w:rsidRPr="00B00C86">
        <w:rPr>
          <w:b/>
          <w:noProof/>
          <w:szCs w:val="24"/>
        </w:rPr>
        <w:t xml:space="preserve">Name of the person duly authorized to sign the </w:t>
      </w:r>
      <w:r w:rsidR="00FA702D" w:rsidRPr="00B00C86">
        <w:rPr>
          <w:b/>
          <w:noProof/>
          <w:szCs w:val="24"/>
        </w:rPr>
        <w:t>Tender</w:t>
      </w:r>
      <w:r w:rsidRPr="00B00C86">
        <w:rPr>
          <w:b/>
          <w:noProof/>
          <w:szCs w:val="24"/>
        </w:rPr>
        <w:t xml:space="preserve"> on behalf of the </w:t>
      </w:r>
      <w:r w:rsidR="0011340F" w:rsidRPr="00B00C86">
        <w:rPr>
          <w:b/>
          <w:noProof/>
          <w:szCs w:val="24"/>
        </w:rPr>
        <w:t>Tenderer</w:t>
      </w:r>
      <w:r w:rsidRPr="00B00C86">
        <w:rPr>
          <w:noProof/>
          <w:szCs w:val="24"/>
        </w:rPr>
        <w:t>:</w:t>
      </w:r>
      <w:r w:rsidRPr="00B00C86">
        <w:rPr>
          <w:bCs/>
          <w:iCs/>
          <w:noProof/>
          <w:szCs w:val="24"/>
        </w:rPr>
        <w:t xml:space="preserve"> </w:t>
      </w:r>
      <w:r w:rsidRPr="00B00C86">
        <w:rPr>
          <w:bCs/>
          <w:iCs/>
          <w:noProof/>
          <w:szCs w:val="24"/>
        </w:rPr>
        <w:br/>
        <w:t xml:space="preserve">** </w:t>
      </w:r>
      <w:r w:rsidRPr="00B00C86">
        <w:rPr>
          <w:bCs/>
          <w:i/>
          <w:noProof/>
          <w:szCs w:val="24"/>
        </w:rPr>
        <w:t xml:space="preserve">[insert complete name of person duly authorized to sign the </w:t>
      </w:r>
      <w:r w:rsidR="00FA702D" w:rsidRPr="00B00C86">
        <w:rPr>
          <w:bCs/>
          <w:i/>
          <w:noProof/>
          <w:szCs w:val="24"/>
        </w:rPr>
        <w:t>Tender</w:t>
      </w:r>
      <w:r w:rsidRPr="00B00C86">
        <w:rPr>
          <w:bCs/>
          <w:i/>
          <w:noProof/>
          <w:szCs w:val="24"/>
        </w:rPr>
        <w:t>]</w:t>
      </w:r>
    </w:p>
    <w:p w14:paraId="6A349C49" w14:textId="77777777" w:rsidR="00891404" w:rsidRPr="00B00C86" w:rsidRDefault="00891404" w:rsidP="00891404">
      <w:pPr>
        <w:tabs>
          <w:tab w:val="left" w:leader="underscore" w:pos="7797"/>
        </w:tabs>
        <w:suppressAutoHyphens/>
        <w:spacing w:before="480" w:after="120"/>
        <w:rPr>
          <w:noProof/>
          <w:szCs w:val="24"/>
        </w:rPr>
      </w:pPr>
      <w:r w:rsidRPr="00B00C86">
        <w:rPr>
          <w:noProof/>
          <w:szCs w:val="24"/>
        </w:rPr>
        <w:tab/>
      </w:r>
    </w:p>
    <w:p w14:paraId="7F5C86D7" w14:textId="2A7C7D6F" w:rsidR="00891404" w:rsidRPr="00B00C86" w:rsidRDefault="00891404" w:rsidP="00891404">
      <w:pPr>
        <w:suppressAutoHyphens/>
        <w:spacing w:after="120"/>
        <w:jc w:val="left"/>
        <w:rPr>
          <w:i/>
          <w:iCs/>
          <w:noProof/>
          <w:szCs w:val="24"/>
        </w:rPr>
      </w:pPr>
      <w:r w:rsidRPr="00B00C86">
        <w:rPr>
          <w:b/>
          <w:noProof/>
          <w:szCs w:val="24"/>
        </w:rPr>
        <w:t xml:space="preserve">Title of the person signing the </w:t>
      </w:r>
      <w:r w:rsidR="00FA702D" w:rsidRPr="00B00C86">
        <w:rPr>
          <w:b/>
          <w:noProof/>
          <w:szCs w:val="24"/>
        </w:rPr>
        <w:t>Tender</w:t>
      </w:r>
      <w:r w:rsidRPr="00B00C86">
        <w:rPr>
          <w:noProof/>
          <w:szCs w:val="24"/>
        </w:rPr>
        <w:t xml:space="preserve">: </w:t>
      </w:r>
      <w:r w:rsidRPr="00B00C86">
        <w:rPr>
          <w:i/>
          <w:iCs/>
          <w:noProof/>
          <w:szCs w:val="24"/>
        </w:rPr>
        <w:t xml:space="preserve">[insert complete title of the person signing the </w:t>
      </w:r>
      <w:r w:rsidR="00FA702D" w:rsidRPr="00B00C86">
        <w:rPr>
          <w:i/>
          <w:iCs/>
          <w:noProof/>
          <w:szCs w:val="24"/>
        </w:rPr>
        <w:t>Tender</w:t>
      </w:r>
      <w:r w:rsidRPr="00B00C86">
        <w:rPr>
          <w:i/>
          <w:iCs/>
          <w:noProof/>
          <w:szCs w:val="24"/>
        </w:rPr>
        <w:t>]</w:t>
      </w:r>
    </w:p>
    <w:p w14:paraId="1BADDCA5" w14:textId="77777777" w:rsidR="00891404" w:rsidRPr="00B00C86" w:rsidRDefault="00891404" w:rsidP="00891404">
      <w:pPr>
        <w:tabs>
          <w:tab w:val="left" w:leader="underscore" w:pos="7797"/>
        </w:tabs>
        <w:suppressAutoHyphens/>
        <w:spacing w:before="480" w:after="120"/>
        <w:rPr>
          <w:noProof/>
          <w:szCs w:val="24"/>
        </w:rPr>
      </w:pPr>
      <w:r w:rsidRPr="00B00C86">
        <w:rPr>
          <w:noProof/>
          <w:szCs w:val="24"/>
        </w:rPr>
        <w:tab/>
      </w:r>
    </w:p>
    <w:p w14:paraId="77F66733" w14:textId="77777777" w:rsidR="00891404" w:rsidRPr="00B00C86" w:rsidRDefault="00891404" w:rsidP="00891404">
      <w:pPr>
        <w:suppressAutoHyphens/>
        <w:spacing w:after="120"/>
        <w:jc w:val="left"/>
        <w:rPr>
          <w:i/>
          <w:iCs/>
          <w:noProof/>
          <w:szCs w:val="24"/>
        </w:rPr>
      </w:pPr>
      <w:r w:rsidRPr="00B00C86">
        <w:rPr>
          <w:b/>
          <w:noProof/>
          <w:szCs w:val="24"/>
        </w:rPr>
        <w:t>Signature of the person named above</w:t>
      </w:r>
      <w:r w:rsidRPr="00B00C86">
        <w:rPr>
          <w:noProof/>
          <w:szCs w:val="24"/>
        </w:rPr>
        <w:t xml:space="preserve">: </w:t>
      </w:r>
      <w:r w:rsidRPr="00B00C86">
        <w:rPr>
          <w:i/>
          <w:iCs/>
          <w:noProof/>
          <w:szCs w:val="24"/>
        </w:rPr>
        <w:t>[insert signature of person whose name and capacity are shown above]</w:t>
      </w:r>
    </w:p>
    <w:p w14:paraId="42E217BF" w14:textId="77777777" w:rsidR="00891404" w:rsidRPr="00B00C86" w:rsidRDefault="00891404" w:rsidP="00891404">
      <w:pPr>
        <w:tabs>
          <w:tab w:val="left" w:leader="underscore" w:pos="7797"/>
        </w:tabs>
        <w:suppressAutoHyphens/>
        <w:spacing w:before="480" w:after="120"/>
        <w:rPr>
          <w:noProof/>
          <w:szCs w:val="24"/>
        </w:rPr>
      </w:pPr>
      <w:r w:rsidRPr="00B00C86">
        <w:rPr>
          <w:noProof/>
          <w:szCs w:val="24"/>
        </w:rPr>
        <w:tab/>
      </w:r>
    </w:p>
    <w:p w14:paraId="76B5DCEA" w14:textId="77777777" w:rsidR="00891404" w:rsidRPr="00B00C86" w:rsidRDefault="00891404" w:rsidP="00891404">
      <w:pPr>
        <w:suppressAutoHyphens/>
        <w:spacing w:after="120"/>
        <w:jc w:val="left"/>
        <w:rPr>
          <w:noProof/>
          <w:szCs w:val="24"/>
        </w:rPr>
      </w:pPr>
      <w:r w:rsidRPr="00B00C86">
        <w:rPr>
          <w:b/>
          <w:noProof/>
          <w:szCs w:val="24"/>
        </w:rPr>
        <w:t>Date signed</w:t>
      </w:r>
      <w:r w:rsidRPr="00B00C86">
        <w:rPr>
          <w:noProof/>
          <w:szCs w:val="24"/>
        </w:rPr>
        <w:t xml:space="preserve"> </w:t>
      </w:r>
      <w:r w:rsidRPr="00B00C86">
        <w:rPr>
          <w:i/>
          <w:iCs/>
          <w:noProof/>
          <w:szCs w:val="24"/>
        </w:rPr>
        <w:t>[insert date of signing]</w:t>
      </w:r>
      <w:r w:rsidRPr="00B00C86">
        <w:rPr>
          <w:noProof/>
          <w:szCs w:val="24"/>
        </w:rPr>
        <w:t xml:space="preserve"> </w:t>
      </w:r>
      <w:r w:rsidRPr="00B00C86">
        <w:rPr>
          <w:b/>
          <w:noProof/>
          <w:szCs w:val="24"/>
        </w:rPr>
        <w:t>day of</w:t>
      </w:r>
      <w:r w:rsidRPr="00B00C86">
        <w:rPr>
          <w:noProof/>
          <w:szCs w:val="24"/>
        </w:rPr>
        <w:t xml:space="preserve"> </w:t>
      </w:r>
      <w:r w:rsidRPr="00B00C86">
        <w:rPr>
          <w:i/>
          <w:iCs/>
          <w:noProof/>
          <w:szCs w:val="24"/>
        </w:rPr>
        <w:t>[insert month]</w:t>
      </w:r>
      <w:r w:rsidRPr="00B00C86">
        <w:rPr>
          <w:noProof/>
          <w:szCs w:val="24"/>
        </w:rPr>
        <w:t xml:space="preserve">, </w:t>
      </w:r>
      <w:r w:rsidRPr="00B00C86">
        <w:rPr>
          <w:i/>
          <w:iCs/>
          <w:noProof/>
          <w:szCs w:val="24"/>
        </w:rPr>
        <w:t>[insert year]</w:t>
      </w:r>
    </w:p>
    <w:p w14:paraId="39E8F7BE" w14:textId="77777777" w:rsidR="00891404" w:rsidRPr="00B00C86" w:rsidRDefault="00891404" w:rsidP="00891404">
      <w:pPr>
        <w:suppressAutoHyphens/>
        <w:spacing w:after="120"/>
        <w:jc w:val="left"/>
        <w:rPr>
          <w:noProof/>
          <w:szCs w:val="24"/>
        </w:rPr>
      </w:pPr>
    </w:p>
    <w:p w14:paraId="3974FBE1" w14:textId="5BD0D296" w:rsidR="00891404" w:rsidRPr="00B00C86" w:rsidRDefault="00891404" w:rsidP="00891404">
      <w:pPr>
        <w:suppressAutoHyphens/>
        <w:spacing w:after="120"/>
        <w:rPr>
          <w:noProof/>
          <w:szCs w:val="24"/>
        </w:rPr>
      </w:pPr>
      <w:r w:rsidRPr="00B00C86">
        <w:rPr>
          <w:noProof/>
          <w:szCs w:val="24"/>
        </w:rPr>
        <w:t xml:space="preserve">*: In the case of the </w:t>
      </w:r>
      <w:r w:rsidR="00FA702D" w:rsidRPr="00B00C86">
        <w:rPr>
          <w:noProof/>
          <w:szCs w:val="24"/>
        </w:rPr>
        <w:t>Tender</w:t>
      </w:r>
      <w:r w:rsidRPr="00B00C86">
        <w:rPr>
          <w:noProof/>
          <w:szCs w:val="24"/>
        </w:rPr>
        <w:t xml:space="preserve"> submitted by a Joint Venture specify the name of the Joint Venture as </w:t>
      </w:r>
      <w:r w:rsidR="0011340F" w:rsidRPr="00B00C86">
        <w:rPr>
          <w:noProof/>
          <w:szCs w:val="24"/>
        </w:rPr>
        <w:t>Tenderer</w:t>
      </w:r>
      <w:r w:rsidRPr="00B00C86">
        <w:rPr>
          <w:noProof/>
          <w:szCs w:val="24"/>
        </w:rPr>
        <w:t>.</w:t>
      </w:r>
    </w:p>
    <w:p w14:paraId="57EFC7FE" w14:textId="3BB98C42" w:rsidR="00891404" w:rsidRPr="00B00C86" w:rsidRDefault="00891404" w:rsidP="00891404">
      <w:pPr>
        <w:suppressAutoHyphens/>
        <w:spacing w:after="120"/>
        <w:rPr>
          <w:noProof/>
          <w:szCs w:val="24"/>
        </w:rPr>
      </w:pPr>
      <w:r w:rsidRPr="00B00C86">
        <w:rPr>
          <w:noProof/>
          <w:szCs w:val="24"/>
        </w:rPr>
        <w:t xml:space="preserve">**: Person signing the </w:t>
      </w:r>
      <w:r w:rsidR="00FA702D" w:rsidRPr="00B00C86">
        <w:rPr>
          <w:noProof/>
          <w:szCs w:val="24"/>
        </w:rPr>
        <w:t>Tender</w:t>
      </w:r>
      <w:r w:rsidRPr="00B00C86">
        <w:rPr>
          <w:noProof/>
          <w:szCs w:val="24"/>
        </w:rPr>
        <w:t xml:space="preserve"> shall have the power of attorney given by the </w:t>
      </w:r>
      <w:r w:rsidR="0011340F" w:rsidRPr="00B00C86">
        <w:rPr>
          <w:noProof/>
          <w:szCs w:val="24"/>
        </w:rPr>
        <w:t>Tenderer</w:t>
      </w:r>
      <w:r w:rsidRPr="00B00C86">
        <w:rPr>
          <w:noProof/>
          <w:szCs w:val="24"/>
        </w:rPr>
        <w:t xml:space="preserve">. The power of attorney shall be attached with the </w:t>
      </w:r>
      <w:r w:rsidR="00FA702D" w:rsidRPr="00B00C86">
        <w:rPr>
          <w:noProof/>
          <w:szCs w:val="24"/>
        </w:rPr>
        <w:t>Tender</w:t>
      </w:r>
      <w:r w:rsidRPr="00B00C86">
        <w:rPr>
          <w:noProof/>
          <w:szCs w:val="24"/>
        </w:rPr>
        <w:t xml:space="preserve"> Schedules.</w:t>
      </w:r>
    </w:p>
    <w:p w14:paraId="24D852A3" w14:textId="77777777" w:rsidR="00891404" w:rsidRPr="00B00C86" w:rsidRDefault="00891404" w:rsidP="00891404">
      <w:pPr>
        <w:tabs>
          <w:tab w:val="left" w:pos="8640"/>
        </w:tabs>
        <w:suppressAutoHyphens/>
        <w:spacing w:after="120"/>
        <w:rPr>
          <w:noProof/>
          <w:sz w:val="20"/>
          <w:szCs w:val="24"/>
        </w:rPr>
      </w:pPr>
    </w:p>
    <w:p w14:paraId="19E6F841" w14:textId="77777777" w:rsidR="00891404" w:rsidRPr="00B00C86" w:rsidRDefault="00891404" w:rsidP="00891404">
      <w:pPr>
        <w:jc w:val="left"/>
        <w:rPr>
          <w:noProof/>
          <w:szCs w:val="24"/>
        </w:rPr>
      </w:pPr>
      <w:r w:rsidRPr="00B00C86">
        <w:rPr>
          <w:noProof/>
          <w:szCs w:val="24"/>
        </w:rPr>
        <w:t>ENCLOSURE(S):</w:t>
      </w:r>
    </w:p>
    <w:bookmarkEnd w:id="732"/>
    <w:bookmarkEnd w:id="733"/>
    <w:p w14:paraId="4CCEA290" w14:textId="2F81670B" w:rsidR="00DB3C46" w:rsidRPr="00B00C86" w:rsidRDefault="00DB3C46">
      <w:pPr>
        <w:spacing w:after="160" w:line="259" w:lineRule="auto"/>
        <w:jc w:val="left"/>
        <w:rPr>
          <w:b/>
          <w:sz w:val="22"/>
        </w:rPr>
      </w:pPr>
      <w:r w:rsidRPr="00B00C86">
        <w:rPr>
          <w:b/>
          <w:sz w:val="22"/>
        </w:rPr>
        <w:br w:type="page"/>
      </w:r>
    </w:p>
    <w:p w14:paraId="2E3F5D0F" w14:textId="61EBCFBB" w:rsidR="00891404" w:rsidRPr="00B00C86" w:rsidRDefault="00891404" w:rsidP="00891404">
      <w:pPr>
        <w:jc w:val="left"/>
        <w:rPr>
          <w:b/>
          <w:sz w:val="36"/>
        </w:rPr>
      </w:pPr>
      <w:bookmarkStart w:id="742" w:name="_Toc450646389"/>
    </w:p>
    <w:p w14:paraId="4FE1CDC2" w14:textId="5385891B" w:rsidR="00891404" w:rsidRPr="00B00C86" w:rsidRDefault="00891404" w:rsidP="00891404">
      <w:pPr>
        <w:pStyle w:val="SPDForm2"/>
      </w:pPr>
      <w:bookmarkStart w:id="743" w:name="_Toc220669302"/>
      <w:r w:rsidRPr="00B00C86">
        <w:t xml:space="preserve">Letter of </w:t>
      </w:r>
      <w:r w:rsidR="00FA702D" w:rsidRPr="00B00C86">
        <w:t>Tender</w:t>
      </w:r>
      <w:r w:rsidRPr="00B00C86">
        <w:t xml:space="preserve"> </w:t>
      </w:r>
      <w:r w:rsidR="00FA5DFD">
        <w:t>–</w:t>
      </w:r>
      <w:r w:rsidRPr="00B00C86">
        <w:t xml:space="preserve"> Financial Part</w:t>
      </w:r>
      <w:bookmarkEnd w:id="742"/>
      <w:bookmarkEnd w:id="743"/>
      <w:r w:rsidRPr="00B00C86">
        <w:t xml:space="preserve"> </w:t>
      </w:r>
      <w:bookmarkEnd w:id="734"/>
    </w:p>
    <w:p w14:paraId="249F65FE" w14:textId="77777777" w:rsidR="00891404" w:rsidRPr="00B00C86" w:rsidRDefault="00891404" w:rsidP="00891404">
      <w:pPr>
        <w:numPr>
          <w:ilvl w:val="12"/>
          <w:numId w:val="0"/>
        </w:numPr>
        <w:spacing w:after="120"/>
        <w:ind w:left="360" w:hanging="360"/>
        <w:jc w:val="center"/>
        <w:rPr>
          <w:b/>
          <w:sz w:val="28"/>
        </w:rPr>
      </w:pPr>
    </w:p>
    <w:p w14:paraId="121884F0" w14:textId="46F0F39E" w:rsidR="00891404" w:rsidRPr="00B00C86" w:rsidRDefault="00891404" w:rsidP="00891404">
      <w:pPr>
        <w:suppressAutoHyphens/>
        <w:spacing w:before="120" w:after="120"/>
        <w:jc w:val="center"/>
        <w:rPr>
          <w:i/>
          <w:szCs w:val="24"/>
        </w:rPr>
      </w:pPr>
      <w:r w:rsidRPr="00B00C86">
        <w:rPr>
          <w:i/>
          <w:szCs w:val="24"/>
        </w:rPr>
        <w:t xml:space="preserve">INSTRUCTIONS TO </w:t>
      </w:r>
      <w:r w:rsidR="0011340F" w:rsidRPr="00B00C86">
        <w:rPr>
          <w:i/>
          <w:szCs w:val="24"/>
        </w:rPr>
        <w:t>TENDERER</w:t>
      </w:r>
      <w:r w:rsidRPr="00B00C86">
        <w:rPr>
          <w:i/>
          <w:szCs w:val="24"/>
        </w:rPr>
        <w:t>S</w:t>
      </w:r>
    </w:p>
    <w:tbl>
      <w:tblPr>
        <w:tblStyle w:val="TableGrid"/>
        <w:tblW w:w="0" w:type="auto"/>
        <w:tblLook w:val="04A0" w:firstRow="1" w:lastRow="0" w:firstColumn="1" w:lastColumn="0" w:noHBand="0" w:noVBand="1"/>
      </w:tblPr>
      <w:tblGrid>
        <w:gridCol w:w="9216"/>
      </w:tblGrid>
      <w:tr w:rsidR="00891404" w:rsidRPr="00B00C86" w14:paraId="44857E8C" w14:textId="77777777" w:rsidTr="005977C1">
        <w:tc>
          <w:tcPr>
            <w:tcW w:w="9216" w:type="dxa"/>
          </w:tcPr>
          <w:p w14:paraId="51B09F7D" w14:textId="47202A27" w:rsidR="00891404" w:rsidRPr="00B00C86" w:rsidRDefault="00891404" w:rsidP="005977C1">
            <w:pPr>
              <w:suppressAutoHyphens/>
              <w:spacing w:after="120"/>
              <w:rPr>
                <w:i/>
                <w:szCs w:val="24"/>
              </w:rPr>
            </w:pPr>
            <w:r w:rsidRPr="00B00C86">
              <w:rPr>
                <w:i/>
                <w:szCs w:val="24"/>
              </w:rPr>
              <w:t xml:space="preserve">INSTRUCTIONS TO </w:t>
            </w:r>
            <w:r w:rsidR="0011340F" w:rsidRPr="00B00C86">
              <w:rPr>
                <w:i/>
                <w:szCs w:val="24"/>
              </w:rPr>
              <w:t>TENDERER</w:t>
            </w:r>
            <w:r w:rsidRPr="00B00C86">
              <w:rPr>
                <w:i/>
                <w:szCs w:val="24"/>
              </w:rPr>
              <w:t>S: DELETE THIS BOX ONCE YOU HAVE COMPLETED THE DOCUMENT</w:t>
            </w:r>
          </w:p>
          <w:p w14:paraId="7FE35001" w14:textId="07F1097A" w:rsidR="00891404" w:rsidRPr="00B00C86" w:rsidRDefault="00891404" w:rsidP="005977C1">
            <w:pPr>
              <w:suppressAutoHyphens/>
              <w:spacing w:after="120"/>
              <w:rPr>
                <w:i/>
                <w:szCs w:val="24"/>
              </w:rPr>
            </w:pPr>
            <w:r w:rsidRPr="00B00C86">
              <w:rPr>
                <w:i/>
                <w:szCs w:val="24"/>
              </w:rPr>
              <w:t xml:space="preserve">Place this Letter of </w:t>
            </w:r>
            <w:r w:rsidR="00FA702D" w:rsidRPr="00B00C86">
              <w:rPr>
                <w:i/>
                <w:szCs w:val="24"/>
              </w:rPr>
              <w:t>Tender</w:t>
            </w:r>
            <w:r w:rsidRPr="00B00C86">
              <w:rPr>
                <w:i/>
                <w:szCs w:val="24"/>
              </w:rPr>
              <w:t xml:space="preserve"> in the </w:t>
            </w:r>
            <w:r w:rsidRPr="00B00C86">
              <w:rPr>
                <w:i/>
                <w:szCs w:val="24"/>
                <w:u w:val="single"/>
              </w:rPr>
              <w:t>second</w:t>
            </w:r>
            <w:r w:rsidRPr="00B00C86">
              <w:rPr>
                <w:i/>
                <w:szCs w:val="24"/>
              </w:rPr>
              <w:t xml:space="preserve"> envelope “FINANCIAL PART”.</w:t>
            </w:r>
          </w:p>
          <w:p w14:paraId="4E812F26" w14:textId="781786CF" w:rsidR="00891404" w:rsidRPr="00B00C86" w:rsidRDefault="00891404" w:rsidP="005977C1">
            <w:pPr>
              <w:suppressAutoHyphens/>
              <w:spacing w:after="120"/>
              <w:rPr>
                <w:i/>
                <w:szCs w:val="24"/>
              </w:rPr>
            </w:pPr>
            <w:r w:rsidRPr="00B00C86">
              <w:rPr>
                <w:i/>
                <w:szCs w:val="24"/>
              </w:rPr>
              <w:t xml:space="preserve">The </w:t>
            </w:r>
            <w:r w:rsidR="0011340F" w:rsidRPr="00B00C86">
              <w:rPr>
                <w:i/>
                <w:szCs w:val="24"/>
              </w:rPr>
              <w:t>Tenderer</w:t>
            </w:r>
            <w:r w:rsidRPr="00B00C86">
              <w:rPr>
                <w:i/>
                <w:szCs w:val="24"/>
              </w:rPr>
              <w:t xml:space="preserve"> must prepare the Letter of </w:t>
            </w:r>
            <w:r w:rsidR="00FA702D" w:rsidRPr="00B00C86">
              <w:rPr>
                <w:i/>
                <w:szCs w:val="24"/>
              </w:rPr>
              <w:t>Tender</w:t>
            </w:r>
            <w:r w:rsidRPr="00B00C86">
              <w:rPr>
                <w:i/>
                <w:szCs w:val="24"/>
              </w:rPr>
              <w:t xml:space="preserve"> on stationery with its letterhead clearly showing the </w:t>
            </w:r>
            <w:r w:rsidR="0011340F" w:rsidRPr="00B00C86">
              <w:rPr>
                <w:i/>
                <w:szCs w:val="24"/>
              </w:rPr>
              <w:t>Tenderer</w:t>
            </w:r>
            <w:r w:rsidRPr="00B00C86">
              <w:rPr>
                <w:i/>
                <w:szCs w:val="24"/>
              </w:rPr>
              <w:t>’s complete name and business address.</w:t>
            </w:r>
          </w:p>
          <w:p w14:paraId="4CFA9727" w14:textId="5B45A2A4" w:rsidR="00891404" w:rsidRPr="00B00C86" w:rsidRDefault="00891404" w:rsidP="005977C1">
            <w:pPr>
              <w:suppressAutoHyphens/>
              <w:spacing w:after="120"/>
              <w:rPr>
                <w:i/>
                <w:szCs w:val="24"/>
              </w:rPr>
            </w:pPr>
            <w:r w:rsidRPr="00B00C86">
              <w:rPr>
                <w:i/>
                <w:szCs w:val="24"/>
                <w:u w:val="single"/>
              </w:rPr>
              <w:t>Note</w:t>
            </w:r>
            <w:r w:rsidRPr="00B00C86">
              <w:rPr>
                <w:i/>
                <w:szCs w:val="24"/>
              </w:rPr>
              <w:t xml:space="preserve">: All italicized text in black font is to help </w:t>
            </w:r>
            <w:r w:rsidR="0011340F" w:rsidRPr="00B00C86">
              <w:rPr>
                <w:i/>
                <w:szCs w:val="24"/>
              </w:rPr>
              <w:t>Tenderer</w:t>
            </w:r>
            <w:r w:rsidRPr="00B00C86">
              <w:rPr>
                <w:i/>
                <w:szCs w:val="24"/>
              </w:rPr>
              <w:t xml:space="preserve">s in preparing this form and </w:t>
            </w:r>
            <w:r w:rsidR="0011340F" w:rsidRPr="00B00C86">
              <w:rPr>
                <w:i/>
                <w:szCs w:val="24"/>
              </w:rPr>
              <w:t>Tenderer</w:t>
            </w:r>
            <w:r w:rsidRPr="00B00C86">
              <w:rPr>
                <w:i/>
                <w:szCs w:val="24"/>
              </w:rPr>
              <w:t>s shall delete it from the final document.</w:t>
            </w:r>
          </w:p>
        </w:tc>
      </w:tr>
    </w:tbl>
    <w:p w14:paraId="5054905C" w14:textId="77777777" w:rsidR="00891404" w:rsidRPr="00B00C86" w:rsidRDefault="00891404" w:rsidP="00891404">
      <w:pPr>
        <w:numPr>
          <w:ilvl w:val="12"/>
          <w:numId w:val="0"/>
        </w:numPr>
        <w:spacing w:after="120"/>
        <w:ind w:left="360" w:hanging="360"/>
        <w:jc w:val="center"/>
        <w:rPr>
          <w:b/>
          <w:szCs w:val="24"/>
        </w:rPr>
      </w:pPr>
    </w:p>
    <w:p w14:paraId="5732E88C" w14:textId="3D37B6CC" w:rsidR="00891404" w:rsidRPr="00B00C86" w:rsidRDefault="00891404" w:rsidP="00891404">
      <w:pPr>
        <w:tabs>
          <w:tab w:val="right" w:pos="9000"/>
        </w:tabs>
        <w:suppressAutoHyphens/>
        <w:spacing w:after="120"/>
        <w:rPr>
          <w:szCs w:val="24"/>
        </w:rPr>
      </w:pPr>
      <w:r w:rsidRPr="00B00C86">
        <w:rPr>
          <w:b/>
          <w:szCs w:val="24"/>
        </w:rPr>
        <w:t xml:space="preserve">Date of this </w:t>
      </w:r>
      <w:r w:rsidR="00FA702D" w:rsidRPr="00B00C86">
        <w:rPr>
          <w:b/>
          <w:szCs w:val="24"/>
        </w:rPr>
        <w:t>Tender</w:t>
      </w:r>
      <w:r w:rsidRPr="00B00C86">
        <w:rPr>
          <w:b/>
          <w:szCs w:val="24"/>
        </w:rPr>
        <w:t xml:space="preserve"> submission</w:t>
      </w:r>
      <w:r w:rsidRPr="00B00C86">
        <w:rPr>
          <w:szCs w:val="24"/>
        </w:rPr>
        <w:t xml:space="preserve">: </w:t>
      </w:r>
      <w:r w:rsidRPr="00B00C86">
        <w:rPr>
          <w:i/>
          <w:iCs/>
          <w:szCs w:val="24"/>
        </w:rPr>
        <w:t xml:space="preserve">[insert date (as day, month and year) of </w:t>
      </w:r>
      <w:r w:rsidR="00FA702D" w:rsidRPr="00B00C86">
        <w:rPr>
          <w:i/>
          <w:iCs/>
          <w:szCs w:val="24"/>
        </w:rPr>
        <w:t>Tender</w:t>
      </w:r>
      <w:r w:rsidRPr="00B00C86">
        <w:rPr>
          <w:i/>
          <w:iCs/>
          <w:szCs w:val="24"/>
        </w:rPr>
        <w:t xml:space="preserve"> submission]</w:t>
      </w:r>
    </w:p>
    <w:p w14:paraId="57101581" w14:textId="7571AEC2" w:rsidR="00891404" w:rsidRPr="00B00C86" w:rsidRDefault="004B112F" w:rsidP="00891404">
      <w:pPr>
        <w:tabs>
          <w:tab w:val="right" w:pos="9000"/>
        </w:tabs>
        <w:suppressAutoHyphens/>
        <w:spacing w:after="120"/>
        <w:rPr>
          <w:i/>
          <w:iCs/>
          <w:szCs w:val="24"/>
        </w:rPr>
      </w:pPr>
      <w:r w:rsidRPr="00B00C86">
        <w:rPr>
          <w:b/>
          <w:szCs w:val="24"/>
        </w:rPr>
        <w:t>Tender</w:t>
      </w:r>
      <w:r w:rsidR="00891404" w:rsidRPr="00B00C86">
        <w:rPr>
          <w:b/>
          <w:szCs w:val="24"/>
        </w:rPr>
        <w:t xml:space="preserve"> No.:</w:t>
      </w:r>
      <w:r w:rsidR="00891404" w:rsidRPr="00B00C86">
        <w:rPr>
          <w:szCs w:val="24"/>
        </w:rPr>
        <w:t xml:space="preserve"> </w:t>
      </w:r>
      <w:r w:rsidR="00891404" w:rsidRPr="00B00C86">
        <w:rPr>
          <w:i/>
          <w:iCs/>
          <w:szCs w:val="24"/>
        </w:rPr>
        <w:t xml:space="preserve">[insert number of </w:t>
      </w:r>
      <w:r w:rsidRPr="00B00C86">
        <w:rPr>
          <w:i/>
          <w:iCs/>
          <w:szCs w:val="24"/>
        </w:rPr>
        <w:t>the Tender</w:t>
      </w:r>
      <w:r w:rsidR="008350E5" w:rsidRPr="00B00C86">
        <w:rPr>
          <w:i/>
          <w:iCs/>
          <w:szCs w:val="24"/>
        </w:rPr>
        <w:t>ing</w:t>
      </w:r>
      <w:r w:rsidR="00891404" w:rsidRPr="00B00C86">
        <w:rPr>
          <w:i/>
          <w:iCs/>
          <w:szCs w:val="24"/>
        </w:rPr>
        <w:t xml:space="preserve"> process]</w:t>
      </w:r>
    </w:p>
    <w:p w14:paraId="1F15DD1E" w14:textId="2C2CD1BB" w:rsidR="00891404" w:rsidRPr="00B00C86" w:rsidRDefault="004B112F" w:rsidP="00891404">
      <w:pPr>
        <w:tabs>
          <w:tab w:val="right" w:pos="9000"/>
        </w:tabs>
        <w:suppressAutoHyphens/>
        <w:spacing w:after="120"/>
        <w:rPr>
          <w:szCs w:val="24"/>
        </w:rPr>
      </w:pPr>
      <w:r w:rsidRPr="00B00C86">
        <w:rPr>
          <w:b/>
          <w:szCs w:val="24"/>
        </w:rPr>
        <w:t>Tender</w:t>
      </w:r>
      <w:r w:rsidR="00B66B71" w:rsidRPr="00B00C86">
        <w:rPr>
          <w:b/>
          <w:szCs w:val="24"/>
        </w:rPr>
        <w:t xml:space="preserve"> Title</w:t>
      </w:r>
      <w:r w:rsidR="00891404" w:rsidRPr="00B00C86">
        <w:rPr>
          <w:szCs w:val="24"/>
        </w:rPr>
        <w:t xml:space="preserve">: </w:t>
      </w:r>
      <w:r w:rsidR="00891404" w:rsidRPr="00B00C86">
        <w:rPr>
          <w:i/>
          <w:iCs/>
          <w:szCs w:val="24"/>
        </w:rPr>
        <w:t xml:space="preserve">[insert </w:t>
      </w:r>
      <w:r w:rsidR="00B66B71" w:rsidRPr="00B00C86">
        <w:rPr>
          <w:i/>
          <w:iCs/>
          <w:szCs w:val="24"/>
        </w:rPr>
        <w:t xml:space="preserve">description of </w:t>
      </w:r>
      <w:r w:rsidRPr="00B00C86">
        <w:rPr>
          <w:i/>
          <w:iCs/>
          <w:szCs w:val="24"/>
        </w:rPr>
        <w:t>the Tender</w:t>
      </w:r>
      <w:r w:rsidR="008350E5" w:rsidRPr="00B00C86">
        <w:rPr>
          <w:i/>
          <w:iCs/>
          <w:szCs w:val="24"/>
        </w:rPr>
        <w:t>ing</w:t>
      </w:r>
      <w:r w:rsidRPr="00B00C86">
        <w:rPr>
          <w:i/>
          <w:iCs/>
          <w:szCs w:val="24"/>
        </w:rPr>
        <w:t xml:space="preserve"> process</w:t>
      </w:r>
      <w:r w:rsidR="00891404" w:rsidRPr="00B00C86">
        <w:rPr>
          <w:i/>
          <w:iCs/>
          <w:szCs w:val="24"/>
        </w:rPr>
        <w:t>]</w:t>
      </w:r>
    </w:p>
    <w:p w14:paraId="24D086EA" w14:textId="68B5AF49" w:rsidR="00891404" w:rsidRPr="00B00C86" w:rsidRDefault="00891404" w:rsidP="00891404">
      <w:pPr>
        <w:suppressAutoHyphens/>
        <w:spacing w:after="120"/>
        <w:rPr>
          <w:szCs w:val="24"/>
        </w:rPr>
      </w:pPr>
      <w:r w:rsidRPr="00B00C86">
        <w:rPr>
          <w:b/>
          <w:iCs/>
          <w:szCs w:val="24"/>
        </w:rPr>
        <w:t>Alternative No.</w:t>
      </w:r>
      <w:r w:rsidRPr="00B00C86">
        <w:rPr>
          <w:iCs/>
          <w:szCs w:val="24"/>
        </w:rPr>
        <w:t>:</w:t>
      </w:r>
      <w:r w:rsidRPr="00B00C86">
        <w:rPr>
          <w:i/>
          <w:iCs/>
          <w:szCs w:val="24"/>
        </w:rPr>
        <w:t xml:space="preserve"> </w:t>
      </w:r>
      <w:r w:rsidRPr="00B00C86">
        <w:rPr>
          <w:i/>
          <w:szCs w:val="24"/>
        </w:rPr>
        <w:t xml:space="preserve">[insert identification No if this is a </w:t>
      </w:r>
      <w:r w:rsidR="00FA702D" w:rsidRPr="00B00C86">
        <w:rPr>
          <w:i/>
          <w:szCs w:val="24"/>
        </w:rPr>
        <w:t>Tender</w:t>
      </w:r>
      <w:r w:rsidRPr="00B00C86">
        <w:rPr>
          <w:i/>
          <w:szCs w:val="24"/>
        </w:rPr>
        <w:t xml:space="preserve"> for an alternative]</w:t>
      </w:r>
    </w:p>
    <w:p w14:paraId="6ED48FA1" w14:textId="77777777" w:rsidR="00891404" w:rsidRPr="00B00C86" w:rsidRDefault="00891404" w:rsidP="00891404">
      <w:pPr>
        <w:suppressAutoHyphens/>
        <w:spacing w:after="120"/>
        <w:rPr>
          <w:szCs w:val="24"/>
        </w:rPr>
      </w:pPr>
    </w:p>
    <w:p w14:paraId="6B96FE69" w14:textId="77777777" w:rsidR="00891404" w:rsidRPr="00B00C86" w:rsidRDefault="00891404" w:rsidP="00891404">
      <w:pPr>
        <w:suppressAutoHyphens/>
        <w:spacing w:after="120"/>
        <w:rPr>
          <w:szCs w:val="24"/>
        </w:rPr>
      </w:pPr>
      <w:r w:rsidRPr="00B00C86">
        <w:rPr>
          <w:szCs w:val="24"/>
        </w:rPr>
        <w:t xml:space="preserve">To: </w:t>
      </w:r>
      <w:r w:rsidRPr="00B00C86">
        <w:rPr>
          <w:i/>
          <w:szCs w:val="24"/>
        </w:rPr>
        <w:t xml:space="preserve">[Employer insert: </w:t>
      </w:r>
      <w:r w:rsidRPr="00B00C86">
        <w:rPr>
          <w:b/>
          <w:i/>
          <w:szCs w:val="24"/>
        </w:rPr>
        <w:t>name and address of Employer</w:t>
      </w:r>
      <w:r w:rsidRPr="00B00C86">
        <w:rPr>
          <w:i/>
          <w:szCs w:val="24"/>
        </w:rPr>
        <w:t>]</w:t>
      </w:r>
    </w:p>
    <w:p w14:paraId="1AAAE3C7" w14:textId="77777777" w:rsidR="00891404" w:rsidRPr="00B00C86" w:rsidRDefault="00891404" w:rsidP="00891404">
      <w:pPr>
        <w:suppressAutoHyphens/>
        <w:spacing w:after="120"/>
        <w:rPr>
          <w:szCs w:val="24"/>
        </w:rPr>
      </w:pPr>
    </w:p>
    <w:p w14:paraId="28F116D8" w14:textId="77777777" w:rsidR="00891404" w:rsidRPr="00B00C86" w:rsidRDefault="00891404" w:rsidP="00891404">
      <w:pPr>
        <w:suppressAutoHyphens/>
        <w:spacing w:after="120"/>
        <w:rPr>
          <w:szCs w:val="24"/>
        </w:rPr>
      </w:pPr>
      <w:r w:rsidRPr="00B00C86">
        <w:rPr>
          <w:szCs w:val="24"/>
        </w:rPr>
        <w:t>Dear Sir or Madam:</w:t>
      </w:r>
    </w:p>
    <w:p w14:paraId="4406363C" w14:textId="77777777" w:rsidR="00891404" w:rsidRPr="00B00C86" w:rsidRDefault="00891404" w:rsidP="00891404">
      <w:pPr>
        <w:suppressAutoHyphens/>
        <w:spacing w:after="120"/>
        <w:rPr>
          <w:szCs w:val="24"/>
        </w:rPr>
      </w:pPr>
    </w:p>
    <w:p w14:paraId="3D5B6680" w14:textId="67C4BF5D" w:rsidR="00891404" w:rsidRPr="00B00C86" w:rsidRDefault="00891404" w:rsidP="0036119F">
      <w:pPr>
        <w:suppressAutoHyphens/>
        <w:spacing w:after="240"/>
        <w:rPr>
          <w:szCs w:val="24"/>
        </w:rPr>
      </w:pPr>
      <w:r w:rsidRPr="00B00C86">
        <w:rPr>
          <w:szCs w:val="24"/>
        </w:rPr>
        <w:t xml:space="preserve">We, the undersigned </w:t>
      </w:r>
      <w:r w:rsidR="0011340F" w:rsidRPr="00B00C86">
        <w:rPr>
          <w:szCs w:val="24"/>
        </w:rPr>
        <w:t>Tenderer</w:t>
      </w:r>
      <w:r w:rsidRPr="00B00C86">
        <w:rPr>
          <w:szCs w:val="24"/>
        </w:rPr>
        <w:t xml:space="preserve">, hereby submit the second part of our </w:t>
      </w:r>
      <w:r w:rsidR="00FA702D" w:rsidRPr="00B00C86">
        <w:rPr>
          <w:szCs w:val="24"/>
        </w:rPr>
        <w:t>Tender</w:t>
      </w:r>
      <w:r w:rsidRPr="00B00C86">
        <w:rPr>
          <w:szCs w:val="24"/>
        </w:rPr>
        <w:t>, the Financial Part</w:t>
      </w:r>
      <w:r w:rsidR="00B66B71" w:rsidRPr="00B00C86">
        <w:rPr>
          <w:szCs w:val="24"/>
        </w:rPr>
        <w:t>.</w:t>
      </w:r>
    </w:p>
    <w:p w14:paraId="1BD7C968" w14:textId="2BF5E7FC" w:rsidR="0036119F" w:rsidRPr="00B00C86" w:rsidRDefault="0036119F" w:rsidP="0036119F">
      <w:r w:rsidRPr="00B00C86">
        <w:t xml:space="preserve">In submitting our </w:t>
      </w:r>
      <w:r w:rsidR="00FA702D" w:rsidRPr="00B00C86">
        <w:t>Tender</w:t>
      </w:r>
      <w:r w:rsidRPr="00B00C86">
        <w:t xml:space="preserve">, we declare that: </w:t>
      </w:r>
    </w:p>
    <w:p w14:paraId="4056597F" w14:textId="77777777" w:rsidR="0036119F" w:rsidRPr="00B00C86" w:rsidRDefault="0036119F" w:rsidP="0036119F"/>
    <w:p w14:paraId="4BB43840" w14:textId="55160C8C" w:rsidR="0036119F" w:rsidRPr="00B00C86" w:rsidRDefault="00FA702D" w:rsidP="00F624F7">
      <w:pPr>
        <w:pStyle w:val="ListParagraph"/>
        <w:numPr>
          <w:ilvl w:val="0"/>
          <w:numId w:val="101"/>
        </w:numPr>
        <w:spacing w:after="200"/>
        <w:ind w:left="450" w:hanging="450"/>
        <w:contextualSpacing w:val="0"/>
      </w:pPr>
      <w:r w:rsidRPr="00B00C86">
        <w:rPr>
          <w:b/>
        </w:rPr>
        <w:t>Tender</w:t>
      </w:r>
      <w:r w:rsidR="0036119F" w:rsidRPr="00B00C86">
        <w:rPr>
          <w:b/>
        </w:rPr>
        <w:t xml:space="preserve"> Validity</w:t>
      </w:r>
      <w:r w:rsidR="0036119F" w:rsidRPr="00B00C86">
        <w:t xml:space="preserve">: Our </w:t>
      </w:r>
      <w:r w:rsidRPr="00B00C86">
        <w:t>Tender</w:t>
      </w:r>
      <w:r w:rsidR="0036119F" w:rsidRPr="00B00C86">
        <w:t xml:space="preserve"> shall be </w:t>
      </w:r>
      <w:bookmarkStart w:id="744" w:name="_Hlk27225240"/>
      <w:r w:rsidR="0036119F" w:rsidRPr="00B00C86">
        <w:t xml:space="preserve">valid until </w:t>
      </w:r>
      <w:r w:rsidR="0036119F" w:rsidRPr="00B00C86">
        <w:rPr>
          <w:i/>
        </w:rPr>
        <w:t>[insert day, month and year in accordance with ITT 20.1],</w:t>
      </w:r>
      <w:bookmarkEnd w:id="744"/>
      <w:r w:rsidR="0036119F" w:rsidRPr="00B00C86">
        <w:t xml:space="preserve"> and it shall remain binding upon us and may be accepted at any time </w:t>
      </w:r>
      <w:bookmarkStart w:id="745" w:name="_Hlk135996863"/>
      <w:r w:rsidR="0036119F" w:rsidRPr="00B00C86">
        <w:t>on or before this date or any extension</w:t>
      </w:r>
      <w:bookmarkEnd w:id="745"/>
      <w:r w:rsidR="00415EF1" w:rsidRPr="00B00C86">
        <w:t xml:space="preserve"> thereto</w:t>
      </w:r>
      <w:r w:rsidR="0036119F" w:rsidRPr="00B00C86">
        <w:t>;</w:t>
      </w:r>
    </w:p>
    <w:p w14:paraId="5BDEC44B" w14:textId="1BE20B2C" w:rsidR="0036119F" w:rsidRPr="00B00C86" w:rsidRDefault="00FA702D" w:rsidP="00F624F7">
      <w:pPr>
        <w:pStyle w:val="ListParagraph"/>
        <w:numPr>
          <w:ilvl w:val="0"/>
          <w:numId w:val="101"/>
        </w:numPr>
        <w:spacing w:after="200"/>
        <w:ind w:left="432" w:hanging="432"/>
        <w:contextualSpacing w:val="0"/>
      </w:pPr>
      <w:r w:rsidRPr="00B00C86">
        <w:rPr>
          <w:b/>
        </w:rPr>
        <w:t>Tender</w:t>
      </w:r>
      <w:r w:rsidR="0036119F" w:rsidRPr="00B00C86">
        <w:rPr>
          <w:b/>
        </w:rPr>
        <w:t xml:space="preserve"> Price:</w:t>
      </w:r>
      <w:r w:rsidR="0036119F" w:rsidRPr="00B00C86">
        <w:t xml:space="preserve"> The total price of our </w:t>
      </w:r>
      <w:r w:rsidRPr="00B00C86">
        <w:t>Tender</w:t>
      </w:r>
      <w:r w:rsidR="0036119F" w:rsidRPr="00B00C86">
        <w:t xml:space="preserve">, excluding any discounts offered in item (c) below is: </w:t>
      </w:r>
      <w:r w:rsidR="0036119F" w:rsidRPr="00B00C86">
        <w:rPr>
          <w:bCs/>
          <w:i/>
        </w:rPr>
        <w:t>[Insert one of the options below as appropriate]</w:t>
      </w:r>
    </w:p>
    <w:p w14:paraId="0C1D514F" w14:textId="4CFE5E75" w:rsidR="0036119F" w:rsidRPr="00B00C86" w:rsidRDefault="0036119F" w:rsidP="0036119F">
      <w:pPr>
        <w:spacing w:after="200"/>
        <w:ind w:left="450"/>
      </w:pPr>
      <w:r w:rsidRPr="00B00C86">
        <w:t>In case of only one lot, the total price is [</w:t>
      </w:r>
      <w:r w:rsidRPr="00B00C86">
        <w:rPr>
          <w:i/>
        </w:rPr>
        <w:t xml:space="preserve">insert the total price of the </w:t>
      </w:r>
      <w:r w:rsidR="00FA702D" w:rsidRPr="00B00C86">
        <w:rPr>
          <w:i/>
        </w:rPr>
        <w:t>Tender</w:t>
      </w:r>
      <w:r w:rsidRPr="00B00C86">
        <w:rPr>
          <w:i/>
        </w:rPr>
        <w:t xml:space="preserve"> in words and figures, indicating the various amounts and the respective currencies</w:t>
      </w:r>
      <w:r w:rsidRPr="00B00C86">
        <w:t>];</w:t>
      </w:r>
    </w:p>
    <w:p w14:paraId="5BC4F1EE" w14:textId="77777777" w:rsidR="0036119F" w:rsidRPr="00B00C86" w:rsidRDefault="0036119F" w:rsidP="0036119F">
      <w:pPr>
        <w:spacing w:after="200"/>
        <w:ind w:left="450"/>
      </w:pPr>
      <w:r w:rsidRPr="00B00C86">
        <w:t>or</w:t>
      </w:r>
    </w:p>
    <w:p w14:paraId="2D821413" w14:textId="77777777" w:rsidR="0036119F" w:rsidRPr="00B00C86" w:rsidRDefault="0036119F" w:rsidP="0036119F">
      <w:pPr>
        <w:spacing w:after="200"/>
        <w:ind w:left="450"/>
      </w:pPr>
      <w:r w:rsidRPr="00B00C86">
        <w:lastRenderedPageBreak/>
        <w:t>In case of multiple lots, (i) the total price of each lot is [</w:t>
      </w:r>
      <w:r w:rsidRPr="00B00C86">
        <w:rPr>
          <w:i/>
        </w:rPr>
        <w:t>insert the total price of each lot in words and figures, indicating the various amounts and the respective currencies</w:t>
      </w:r>
      <w:r w:rsidRPr="00B00C86">
        <w:t>]; and (ii) total price of all lots (sum of all lots) [</w:t>
      </w:r>
      <w:r w:rsidRPr="00B00C86">
        <w:rPr>
          <w:i/>
        </w:rPr>
        <w:t>insert the total price of all lots in words and figures, indicating the various amounts and the respective currencies</w:t>
      </w:r>
      <w:r w:rsidRPr="00B00C86">
        <w:t>];</w:t>
      </w:r>
    </w:p>
    <w:p w14:paraId="7248E3DB" w14:textId="77777777" w:rsidR="0036119F" w:rsidRPr="00B00C86" w:rsidRDefault="0036119F" w:rsidP="00F624F7">
      <w:pPr>
        <w:pStyle w:val="ListParagraph"/>
        <w:numPr>
          <w:ilvl w:val="0"/>
          <w:numId w:val="101"/>
        </w:numPr>
        <w:spacing w:after="200"/>
        <w:ind w:left="432" w:hanging="432"/>
        <w:contextualSpacing w:val="0"/>
      </w:pPr>
      <w:r w:rsidRPr="00B00C86">
        <w:rPr>
          <w:b/>
        </w:rPr>
        <w:t>Discounts:</w:t>
      </w:r>
      <w:r w:rsidRPr="00B00C86">
        <w:t xml:space="preserve"> The discounts offered and the methodology for their application are: </w:t>
      </w:r>
    </w:p>
    <w:p w14:paraId="715A4948" w14:textId="77777777" w:rsidR="0036119F" w:rsidRPr="00B00C86" w:rsidRDefault="0036119F" w:rsidP="0036119F">
      <w:pPr>
        <w:spacing w:after="200"/>
        <w:ind w:left="1260" w:hanging="432"/>
      </w:pPr>
      <w:r w:rsidRPr="00B00C86">
        <w:t>(i)   The discounts offered are: [</w:t>
      </w:r>
      <w:r w:rsidRPr="00B00C86">
        <w:rPr>
          <w:i/>
        </w:rPr>
        <w:t>Specify in detail each discount offered</w:t>
      </w:r>
      <w:r w:rsidRPr="00B00C86">
        <w:t>];</w:t>
      </w:r>
    </w:p>
    <w:p w14:paraId="2FBA51C2" w14:textId="77777777" w:rsidR="0036119F" w:rsidRPr="00B00C86" w:rsidRDefault="0036119F" w:rsidP="0036119F">
      <w:pPr>
        <w:spacing w:after="200"/>
        <w:ind w:left="1260" w:hanging="432"/>
      </w:pPr>
      <w:r w:rsidRPr="00B00C86">
        <w:t>(ii) The exact method of calculations to determine the net price after application of discounts is shown below: [</w:t>
      </w:r>
      <w:r w:rsidRPr="00B00C86">
        <w:rPr>
          <w:i/>
        </w:rPr>
        <w:t>Specify in detail the method that shall be used to apply the discounts</w:t>
      </w:r>
      <w:r w:rsidRPr="00B00C86">
        <w:t>].</w:t>
      </w:r>
    </w:p>
    <w:p w14:paraId="19DF4A08" w14:textId="77777777" w:rsidR="0036119F" w:rsidRPr="005A3285" w:rsidRDefault="0036119F" w:rsidP="00F624F7">
      <w:pPr>
        <w:pStyle w:val="ListParagraph"/>
        <w:numPr>
          <w:ilvl w:val="0"/>
          <w:numId w:val="101"/>
        </w:numPr>
        <w:spacing w:after="200"/>
        <w:ind w:left="432" w:hanging="432"/>
        <w:contextualSpacing w:val="0"/>
      </w:pPr>
      <w:r w:rsidRPr="005A3285">
        <w:rPr>
          <w:b/>
        </w:rPr>
        <w:t>Commissions, Gratuities and Fees:</w:t>
      </w:r>
      <w:r w:rsidRPr="005A3285">
        <w:t xml:space="preserve"> We have paid, or will pay the following commissions, gratuities, or fees with respect to the tendering process or execution of the Contract: [</w:t>
      </w:r>
      <w:r w:rsidRPr="005A3285">
        <w:rPr>
          <w:i/>
        </w:rPr>
        <w:t>insert complete name of each recipient, its full address, the reason for which each commission or gratuity was paid and the amount and currency of each such commission or gratuity</w:t>
      </w:r>
      <w:r w:rsidRPr="005A3285">
        <w:t xml:space="preserve">].    </w:t>
      </w:r>
    </w:p>
    <w:tbl>
      <w:tblPr>
        <w:tblW w:w="834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317"/>
        <w:gridCol w:w="2070"/>
        <w:gridCol w:w="1440"/>
      </w:tblGrid>
      <w:tr w:rsidR="00B00C86" w:rsidRPr="00B00C86" w14:paraId="6B49D014" w14:textId="77777777" w:rsidTr="005977C1">
        <w:tc>
          <w:tcPr>
            <w:tcW w:w="2520" w:type="dxa"/>
          </w:tcPr>
          <w:p w14:paraId="2627E47B" w14:textId="77777777" w:rsidR="0036119F" w:rsidRPr="00B00C86" w:rsidRDefault="0036119F" w:rsidP="005977C1">
            <w:pPr>
              <w:jc w:val="center"/>
            </w:pPr>
            <w:r w:rsidRPr="00B00C86">
              <w:t>Name of Recipient</w:t>
            </w:r>
          </w:p>
        </w:tc>
        <w:tc>
          <w:tcPr>
            <w:tcW w:w="2317" w:type="dxa"/>
          </w:tcPr>
          <w:p w14:paraId="637518C6" w14:textId="77777777" w:rsidR="0036119F" w:rsidRPr="00B00C86" w:rsidRDefault="0036119F" w:rsidP="005977C1">
            <w:pPr>
              <w:jc w:val="center"/>
            </w:pPr>
            <w:r w:rsidRPr="00B00C86">
              <w:t>Address</w:t>
            </w:r>
          </w:p>
        </w:tc>
        <w:tc>
          <w:tcPr>
            <w:tcW w:w="2070" w:type="dxa"/>
          </w:tcPr>
          <w:p w14:paraId="1E4458D2" w14:textId="77777777" w:rsidR="0036119F" w:rsidRPr="00B00C86" w:rsidRDefault="0036119F" w:rsidP="005977C1">
            <w:pPr>
              <w:jc w:val="center"/>
            </w:pPr>
            <w:r w:rsidRPr="00B00C86">
              <w:t>Reason</w:t>
            </w:r>
          </w:p>
        </w:tc>
        <w:tc>
          <w:tcPr>
            <w:tcW w:w="1440" w:type="dxa"/>
          </w:tcPr>
          <w:p w14:paraId="3F10318D" w14:textId="77777777" w:rsidR="0036119F" w:rsidRPr="00B00C86" w:rsidRDefault="0036119F" w:rsidP="005977C1">
            <w:pPr>
              <w:jc w:val="center"/>
            </w:pPr>
            <w:r w:rsidRPr="00B00C86">
              <w:t>Amount</w:t>
            </w:r>
          </w:p>
        </w:tc>
      </w:tr>
      <w:tr w:rsidR="00B00C86" w:rsidRPr="00B00C86" w14:paraId="30803303" w14:textId="77777777" w:rsidTr="005977C1">
        <w:tc>
          <w:tcPr>
            <w:tcW w:w="2520" w:type="dxa"/>
          </w:tcPr>
          <w:p w14:paraId="09C071A6" w14:textId="77777777" w:rsidR="0036119F" w:rsidRPr="00B00C86" w:rsidRDefault="0036119F" w:rsidP="005977C1">
            <w:pPr>
              <w:rPr>
                <w:u w:val="single"/>
              </w:rPr>
            </w:pPr>
          </w:p>
        </w:tc>
        <w:tc>
          <w:tcPr>
            <w:tcW w:w="2317" w:type="dxa"/>
          </w:tcPr>
          <w:p w14:paraId="36D4B3D0" w14:textId="77777777" w:rsidR="0036119F" w:rsidRPr="00B00C86" w:rsidRDefault="0036119F" w:rsidP="005977C1">
            <w:pPr>
              <w:rPr>
                <w:u w:val="single"/>
              </w:rPr>
            </w:pPr>
          </w:p>
        </w:tc>
        <w:tc>
          <w:tcPr>
            <w:tcW w:w="2070" w:type="dxa"/>
          </w:tcPr>
          <w:p w14:paraId="1903097B" w14:textId="77777777" w:rsidR="0036119F" w:rsidRPr="00B00C86" w:rsidRDefault="0036119F" w:rsidP="005977C1">
            <w:pPr>
              <w:rPr>
                <w:u w:val="single"/>
              </w:rPr>
            </w:pPr>
          </w:p>
        </w:tc>
        <w:tc>
          <w:tcPr>
            <w:tcW w:w="1440" w:type="dxa"/>
          </w:tcPr>
          <w:p w14:paraId="248F8223" w14:textId="77777777" w:rsidR="0036119F" w:rsidRPr="00B00C86" w:rsidRDefault="0036119F" w:rsidP="005977C1">
            <w:pPr>
              <w:rPr>
                <w:u w:val="single"/>
              </w:rPr>
            </w:pPr>
          </w:p>
        </w:tc>
      </w:tr>
      <w:tr w:rsidR="00B00C86" w:rsidRPr="00B00C86" w14:paraId="1B20A2DB" w14:textId="77777777" w:rsidTr="005977C1">
        <w:tc>
          <w:tcPr>
            <w:tcW w:w="2520" w:type="dxa"/>
          </w:tcPr>
          <w:p w14:paraId="4131B9B4" w14:textId="77777777" w:rsidR="0036119F" w:rsidRPr="00B00C86" w:rsidRDefault="0036119F" w:rsidP="005977C1">
            <w:pPr>
              <w:rPr>
                <w:u w:val="single"/>
              </w:rPr>
            </w:pPr>
          </w:p>
        </w:tc>
        <w:tc>
          <w:tcPr>
            <w:tcW w:w="2317" w:type="dxa"/>
          </w:tcPr>
          <w:p w14:paraId="2BAE1066" w14:textId="77777777" w:rsidR="0036119F" w:rsidRPr="00B00C86" w:rsidRDefault="0036119F" w:rsidP="005977C1">
            <w:pPr>
              <w:rPr>
                <w:u w:val="single"/>
              </w:rPr>
            </w:pPr>
          </w:p>
        </w:tc>
        <w:tc>
          <w:tcPr>
            <w:tcW w:w="2070" w:type="dxa"/>
          </w:tcPr>
          <w:p w14:paraId="4FB7E302" w14:textId="77777777" w:rsidR="0036119F" w:rsidRPr="00B00C86" w:rsidRDefault="0036119F" w:rsidP="005977C1">
            <w:pPr>
              <w:rPr>
                <w:u w:val="single"/>
              </w:rPr>
            </w:pPr>
          </w:p>
        </w:tc>
        <w:tc>
          <w:tcPr>
            <w:tcW w:w="1440" w:type="dxa"/>
          </w:tcPr>
          <w:p w14:paraId="5C8CA847" w14:textId="77777777" w:rsidR="0036119F" w:rsidRPr="00B00C86" w:rsidRDefault="0036119F" w:rsidP="005977C1">
            <w:pPr>
              <w:rPr>
                <w:u w:val="single"/>
              </w:rPr>
            </w:pPr>
          </w:p>
        </w:tc>
      </w:tr>
      <w:tr w:rsidR="00B00C86" w:rsidRPr="00B00C86" w14:paraId="1E80A87D" w14:textId="77777777" w:rsidTr="005977C1">
        <w:tc>
          <w:tcPr>
            <w:tcW w:w="2520" w:type="dxa"/>
          </w:tcPr>
          <w:p w14:paraId="4E147716" w14:textId="77777777" w:rsidR="0036119F" w:rsidRPr="00B00C86" w:rsidRDefault="0036119F" w:rsidP="005977C1">
            <w:pPr>
              <w:rPr>
                <w:u w:val="single"/>
              </w:rPr>
            </w:pPr>
          </w:p>
        </w:tc>
        <w:tc>
          <w:tcPr>
            <w:tcW w:w="2317" w:type="dxa"/>
          </w:tcPr>
          <w:p w14:paraId="0229646F" w14:textId="77777777" w:rsidR="0036119F" w:rsidRPr="00B00C86" w:rsidRDefault="0036119F" w:rsidP="005977C1">
            <w:pPr>
              <w:rPr>
                <w:u w:val="single"/>
              </w:rPr>
            </w:pPr>
          </w:p>
        </w:tc>
        <w:tc>
          <w:tcPr>
            <w:tcW w:w="2070" w:type="dxa"/>
          </w:tcPr>
          <w:p w14:paraId="08FE96D9" w14:textId="77777777" w:rsidR="0036119F" w:rsidRPr="00B00C86" w:rsidRDefault="0036119F" w:rsidP="005977C1">
            <w:pPr>
              <w:rPr>
                <w:u w:val="single"/>
              </w:rPr>
            </w:pPr>
          </w:p>
        </w:tc>
        <w:tc>
          <w:tcPr>
            <w:tcW w:w="1440" w:type="dxa"/>
          </w:tcPr>
          <w:p w14:paraId="29EDAFDE" w14:textId="77777777" w:rsidR="0036119F" w:rsidRPr="00B00C86" w:rsidRDefault="0036119F" w:rsidP="005977C1">
            <w:pPr>
              <w:rPr>
                <w:u w:val="single"/>
              </w:rPr>
            </w:pPr>
          </w:p>
        </w:tc>
      </w:tr>
      <w:tr w:rsidR="00B00C86" w:rsidRPr="00B00C86" w14:paraId="0D82D292" w14:textId="77777777" w:rsidTr="005977C1">
        <w:tc>
          <w:tcPr>
            <w:tcW w:w="2520" w:type="dxa"/>
          </w:tcPr>
          <w:p w14:paraId="48CC8DA0" w14:textId="77777777" w:rsidR="0036119F" w:rsidRPr="00B00C86" w:rsidRDefault="0036119F" w:rsidP="005977C1">
            <w:pPr>
              <w:rPr>
                <w:u w:val="single"/>
              </w:rPr>
            </w:pPr>
          </w:p>
        </w:tc>
        <w:tc>
          <w:tcPr>
            <w:tcW w:w="2317" w:type="dxa"/>
          </w:tcPr>
          <w:p w14:paraId="6A621CE2" w14:textId="77777777" w:rsidR="0036119F" w:rsidRPr="00B00C86" w:rsidRDefault="0036119F" w:rsidP="005977C1">
            <w:pPr>
              <w:rPr>
                <w:u w:val="single"/>
              </w:rPr>
            </w:pPr>
          </w:p>
        </w:tc>
        <w:tc>
          <w:tcPr>
            <w:tcW w:w="2070" w:type="dxa"/>
          </w:tcPr>
          <w:p w14:paraId="50FB05E2" w14:textId="77777777" w:rsidR="0036119F" w:rsidRPr="00B00C86" w:rsidRDefault="0036119F" w:rsidP="005977C1">
            <w:pPr>
              <w:rPr>
                <w:u w:val="single"/>
              </w:rPr>
            </w:pPr>
          </w:p>
        </w:tc>
        <w:tc>
          <w:tcPr>
            <w:tcW w:w="1440" w:type="dxa"/>
          </w:tcPr>
          <w:p w14:paraId="491D8BA3" w14:textId="77777777" w:rsidR="0036119F" w:rsidRPr="00B00C86" w:rsidRDefault="0036119F" w:rsidP="005977C1">
            <w:pPr>
              <w:rPr>
                <w:u w:val="single"/>
              </w:rPr>
            </w:pPr>
          </w:p>
        </w:tc>
      </w:tr>
    </w:tbl>
    <w:p w14:paraId="6ED4E328" w14:textId="66F06660" w:rsidR="0036119F" w:rsidRPr="00B00C86" w:rsidRDefault="0036119F" w:rsidP="00F811C1">
      <w:pPr>
        <w:tabs>
          <w:tab w:val="left" w:pos="6970"/>
        </w:tabs>
        <w:spacing w:after="120"/>
        <w:ind w:left="539"/>
        <w:rPr>
          <w:i/>
          <w:iCs/>
        </w:rPr>
      </w:pPr>
      <w:r w:rsidRPr="00B00C86">
        <w:rPr>
          <w:i/>
          <w:iCs/>
        </w:rPr>
        <w:t>[If none has been paid or is to be paid, indicate “none.”]</w:t>
      </w:r>
    </w:p>
    <w:p w14:paraId="781B779B" w14:textId="58E7487A" w:rsidR="0036119F" w:rsidRPr="00185E20" w:rsidRDefault="0036119F" w:rsidP="00F624F7">
      <w:pPr>
        <w:pStyle w:val="ListParagraph"/>
        <w:numPr>
          <w:ilvl w:val="0"/>
          <w:numId w:val="101"/>
        </w:numPr>
        <w:spacing w:after="200"/>
        <w:ind w:left="432" w:hanging="432"/>
        <w:contextualSpacing w:val="0"/>
      </w:pPr>
      <w:r w:rsidRPr="00185E20">
        <w:rPr>
          <w:b/>
        </w:rPr>
        <w:t>Binding Contract:</w:t>
      </w:r>
      <w:r w:rsidRPr="00185E20">
        <w:t xml:space="preserve"> We understand that this </w:t>
      </w:r>
      <w:r w:rsidR="00FA702D" w:rsidRPr="00185E20">
        <w:t>Tender</w:t>
      </w:r>
      <w:r w:rsidRPr="00185E20">
        <w:t xml:space="preserve">, together with your written acceptance thereof included in your Letter of Acceptance, shall constitute a binding contract between us, until a formal contract is prepared and executed. </w:t>
      </w:r>
    </w:p>
    <w:p w14:paraId="76781A02" w14:textId="77777777" w:rsidR="00891404" w:rsidRPr="00B00C86" w:rsidRDefault="00891404" w:rsidP="00891404">
      <w:pPr>
        <w:suppressAutoHyphens/>
        <w:spacing w:after="120"/>
        <w:rPr>
          <w:szCs w:val="24"/>
        </w:rPr>
      </w:pPr>
    </w:p>
    <w:p w14:paraId="060779E9" w14:textId="77777777" w:rsidR="00891404" w:rsidRPr="00B00C86" w:rsidRDefault="00891404" w:rsidP="00891404">
      <w:pPr>
        <w:suppressAutoHyphens/>
        <w:spacing w:after="120"/>
        <w:rPr>
          <w:szCs w:val="24"/>
        </w:rPr>
      </w:pPr>
    </w:p>
    <w:p w14:paraId="67DC9D02" w14:textId="77777777" w:rsidR="00891404" w:rsidRPr="00B00C86" w:rsidRDefault="00891404" w:rsidP="00891404">
      <w:pPr>
        <w:tabs>
          <w:tab w:val="left" w:leader="underscore" w:pos="7088"/>
        </w:tabs>
        <w:suppressAutoHyphens/>
        <w:spacing w:after="120"/>
        <w:rPr>
          <w:szCs w:val="24"/>
        </w:rPr>
      </w:pPr>
      <w:r w:rsidRPr="00B00C86">
        <w:rPr>
          <w:szCs w:val="24"/>
        </w:rPr>
        <w:tab/>
      </w:r>
    </w:p>
    <w:p w14:paraId="15804CDE" w14:textId="474463EC" w:rsidR="00891404" w:rsidRPr="00B00C86" w:rsidRDefault="00891404" w:rsidP="00891404">
      <w:pPr>
        <w:suppressAutoHyphens/>
        <w:spacing w:after="120"/>
        <w:rPr>
          <w:szCs w:val="24"/>
        </w:rPr>
      </w:pPr>
      <w:r w:rsidRPr="00B00C86">
        <w:rPr>
          <w:b/>
          <w:szCs w:val="24"/>
        </w:rPr>
        <w:t xml:space="preserve">Name of the </w:t>
      </w:r>
      <w:r w:rsidR="0011340F" w:rsidRPr="00B00C86">
        <w:rPr>
          <w:b/>
          <w:szCs w:val="24"/>
        </w:rPr>
        <w:t>Tenderer</w:t>
      </w:r>
      <w:r w:rsidRPr="00B00C86">
        <w:rPr>
          <w:i/>
          <w:iCs/>
          <w:szCs w:val="24"/>
        </w:rPr>
        <w:t>:</w:t>
      </w:r>
      <w:r w:rsidRPr="00B00C86">
        <w:rPr>
          <w:bCs/>
          <w:i/>
          <w:iCs/>
          <w:szCs w:val="24"/>
        </w:rPr>
        <w:t>*</w:t>
      </w:r>
      <w:r w:rsidRPr="00B00C86">
        <w:rPr>
          <w:i/>
          <w:iCs/>
          <w:szCs w:val="24"/>
        </w:rPr>
        <w:t xml:space="preserve">[insert complete name of the </w:t>
      </w:r>
      <w:r w:rsidR="0011340F" w:rsidRPr="00B00C86">
        <w:rPr>
          <w:i/>
          <w:iCs/>
          <w:szCs w:val="24"/>
        </w:rPr>
        <w:t>Tenderer</w:t>
      </w:r>
      <w:r w:rsidRPr="00B00C86">
        <w:rPr>
          <w:i/>
          <w:iCs/>
          <w:szCs w:val="24"/>
        </w:rPr>
        <w:t>]</w:t>
      </w:r>
    </w:p>
    <w:p w14:paraId="76118CC7" w14:textId="77777777" w:rsidR="00891404" w:rsidRPr="00B00C86" w:rsidRDefault="00891404" w:rsidP="00891404">
      <w:pPr>
        <w:suppressAutoHyphens/>
        <w:spacing w:after="120"/>
        <w:rPr>
          <w:szCs w:val="24"/>
        </w:rPr>
      </w:pPr>
    </w:p>
    <w:p w14:paraId="1A52ADF9" w14:textId="77777777" w:rsidR="00891404" w:rsidRPr="00B00C86" w:rsidRDefault="00891404" w:rsidP="00891404">
      <w:pPr>
        <w:tabs>
          <w:tab w:val="left" w:leader="underscore" w:pos="7088"/>
        </w:tabs>
        <w:suppressAutoHyphens/>
        <w:spacing w:after="120"/>
        <w:rPr>
          <w:szCs w:val="24"/>
        </w:rPr>
      </w:pPr>
      <w:r w:rsidRPr="00B00C86">
        <w:rPr>
          <w:szCs w:val="24"/>
        </w:rPr>
        <w:tab/>
      </w:r>
    </w:p>
    <w:p w14:paraId="70E8F0B6" w14:textId="0B5528A3" w:rsidR="00891404" w:rsidRPr="00B00C86" w:rsidRDefault="00891404" w:rsidP="00891404">
      <w:pPr>
        <w:suppressAutoHyphens/>
        <w:spacing w:after="120"/>
        <w:rPr>
          <w:szCs w:val="24"/>
        </w:rPr>
      </w:pPr>
      <w:r w:rsidRPr="00B00C86">
        <w:rPr>
          <w:b/>
          <w:szCs w:val="24"/>
        </w:rPr>
        <w:t xml:space="preserve">Name of the person duly authorized to sign the </w:t>
      </w:r>
      <w:r w:rsidR="00FA702D" w:rsidRPr="00B00C86">
        <w:rPr>
          <w:b/>
          <w:szCs w:val="24"/>
        </w:rPr>
        <w:t>Tender</w:t>
      </w:r>
      <w:r w:rsidRPr="00B00C86">
        <w:rPr>
          <w:b/>
          <w:szCs w:val="24"/>
        </w:rPr>
        <w:t xml:space="preserve"> on behalf of the </w:t>
      </w:r>
      <w:r w:rsidR="0011340F" w:rsidRPr="00B00C86">
        <w:rPr>
          <w:b/>
          <w:szCs w:val="24"/>
        </w:rPr>
        <w:t>Tenderer</w:t>
      </w:r>
      <w:r w:rsidRPr="00B00C86">
        <w:rPr>
          <w:szCs w:val="24"/>
        </w:rPr>
        <w:t>:</w:t>
      </w:r>
      <w:r w:rsidRPr="00B00C86">
        <w:rPr>
          <w:bCs/>
          <w:iCs/>
          <w:szCs w:val="24"/>
        </w:rPr>
        <w:t xml:space="preserve"> ** </w:t>
      </w:r>
      <w:r w:rsidRPr="00B00C86">
        <w:rPr>
          <w:bCs/>
          <w:i/>
          <w:szCs w:val="24"/>
        </w:rPr>
        <w:t xml:space="preserve">[insert complete name of person duly authorized to sign the </w:t>
      </w:r>
      <w:r w:rsidR="00FA702D" w:rsidRPr="00B00C86">
        <w:rPr>
          <w:bCs/>
          <w:i/>
          <w:szCs w:val="24"/>
        </w:rPr>
        <w:t>Tender</w:t>
      </w:r>
      <w:r w:rsidRPr="00B00C86">
        <w:rPr>
          <w:bCs/>
          <w:i/>
          <w:szCs w:val="24"/>
        </w:rPr>
        <w:t>]</w:t>
      </w:r>
    </w:p>
    <w:p w14:paraId="33676C5B" w14:textId="77777777" w:rsidR="00891404" w:rsidRPr="00B00C86" w:rsidRDefault="00891404" w:rsidP="00891404">
      <w:pPr>
        <w:suppressAutoHyphens/>
        <w:spacing w:after="120"/>
        <w:rPr>
          <w:szCs w:val="24"/>
        </w:rPr>
      </w:pPr>
    </w:p>
    <w:p w14:paraId="21B4AAD0" w14:textId="77777777" w:rsidR="00891404" w:rsidRPr="00B00C86" w:rsidRDefault="00891404" w:rsidP="00891404">
      <w:pPr>
        <w:tabs>
          <w:tab w:val="left" w:leader="underscore" w:pos="7088"/>
        </w:tabs>
        <w:suppressAutoHyphens/>
        <w:spacing w:after="120"/>
        <w:rPr>
          <w:szCs w:val="24"/>
        </w:rPr>
      </w:pPr>
      <w:r w:rsidRPr="00B00C86">
        <w:rPr>
          <w:szCs w:val="24"/>
        </w:rPr>
        <w:tab/>
      </w:r>
    </w:p>
    <w:p w14:paraId="2B09B98B" w14:textId="246957ED" w:rsidR="00891404" w:rsidRPr="00B00C86" w:rsidRDefault="00891404" w:rsidP="00891404">
      <w:pPr>
        <w:suppressAutoHyphens/>
        <w:spacing w:after="120"/>
        <w:rPr>
          <w:szCs w:val="24"/>
        </w:rPr>
      </w:pPr>
      <w:r w:rsidRPr="00B00C86">
        <w:rPr>
          <w:b/>
          <w:szCs w:val="24"/>
        </w:rPr>
        <w:t xml:space="preserve">Title of the person signing the </w:t>
      </w:r>
      <w:r w:rsidR="00FA702D" w:rsidRPr="00B00C86">
        <w:rPr>
          <w:b/>
          <w:szCs w:val="24"/>
        </w:rPr>
        <w:t>Tender</w:t>
      </w:r>
      <w:r w:rsidRPr="00B00C86">
        <w:rPr>
          <w:szCs w:val="24"/>
        </w:rPr>
        <w:t xml:space="preserve">: </w:t>
      </w:r>
      <w:r w:rsidRPr="00B00C86">
        <w:rPr>
          <w:i/>
          <w:iCs/>
          <w:szCs w:val="24"/>
        </w:rPr>
        <w:t xml:space="preserve">[insert complete title of the person signing the </w:t>
      </w:r>
      <w:r w:rsidR="00FA702D" w:rsidRPr="00B00C86">
        <w:rPr>
          <w:i/>
          <w:iCs/>
          <w:szCs w:val="24"/>
        </w:rPr>
        <w:t>Tender</w:t>
      </w:r>
      <w:r w:rsidRPr="00B00C86">
        <w:rPr>
          <w:i/>
          <w:iCs/>
          <w:szCs w:val="24"/>
        </w:rPr>
        <w:t>]</w:t>
      </w:r>
    </w:p>
    <w:p w14:paraId="2F1FC404" w14:textId="77777777" w:rsidR="00891404" w:rsidRPr="00B00C86" w:rsidRDefault="00891404" w:rsidP="00891404">
      <w:pPr>
        <w:suppressAutoHyphens/>
        <w:spacing w:after="120"/>
        <w:rPr>
          <w:szCs w:val="24"/>
        </w:rPr>
      </w:pPr>
    </w:p>
    <w:p w14:paraId="70AFA1F8" w14:textId="77777777" w:rsidR="00891404" w:rsidRPr="00B00C86" w:rsidRDefault="00891404" w:rsidP="00891404">
      <w:pPr>
        <w:tabs>
          <w:tab w:val="left" w:leader="underscore" w:pos="7088"/>
        </w:tabs>
        <w:suppressAutoHyphens/>
        <w:spacing w:after="120"/>
        <w:rPr>
          <w:szCs w:val="24"/>
        </w:rPr>
      </w:pPr>
      <w:r w:rsidRPr="00B00C86">
        <w:rPr>
          <w:szCs w:val="24"/>
        </w:rPr>
        <w:tab/>
      </w:r>
    </w:p>
    <w:p w14:paraId="1CE5A31A" w14:textId="77777777" w:rsidR="00891404" w:rsidRPr="00B00C86" w:rsidRDefault="00891404" w:rsidP="00891404">
      <w:pPr>
        <w:suppressAutoHyphens/>
        <w:spacing w:after="120"/>
        <w:rPr>
          <w:szCs w:val="24"/>
        </w:rPr>
      </w:pPr>
      <w:r w:rsidRPr="00B00C86">
        <w:rPr>
          <w:b/>
          <w:szCs w:val="24"/>
        </w:rPr>
        <w:lastRenderedPageBreak/>
        <w:t>Signature of the person named above</w:t>
      </w:r>
      <w:r w:rsidRPr="00B00C86">
        <w:rPr>
          <w:szCs w:val="24"/>
        </w:rPr>
        <w:t xml:space="preserve">: </w:t>
      </w:r>
      <w:r w:rsidRPr="00B00C86">
        <w:rPr>
          <w:i/>
          <w:iCs/>
          <w:szCs w:val="24"/>
        </w:rPr>
        <w:t>[insert signature of person whose name and capacity are shown above]</w:t>
      </w:r>
    </w:p>
    <w:p w14:paraId="30AEE79A" w14:textId="77777777" w:rsidR="00891404" w:rsidRPr="00B00C86" w:rsidRDefault="00891404" w:rsidP="00891404">
      <w:pPr>
        <w:suppressAutoHyphens/>
        <w:spacing w:after="120"/>
        <w:rPr>
          <w:szCs w:val="24"/>
        </w:rPr>
      </w:pPr>
    </w:p>
    <w:p w14:paraId="40F7B98A" w14:textId="77777777" w:rsidR="00891404" w:rsidRPr="00B00C86" w:rsidRDefault="00891404" w:rsidP="00891404">
      <w:pPr>
        <w:tabs>
          <w:tab w:val="left" w:leader="underscore" w:pos="7088"/>
        </w:tabs>
        <w:suppressAutoHyphens/>
        <w:spacing w:after="120"/>
        <w:rPr>
          <w:szCs w:val="24"/>
        </w:rPr>
      </w:pPr>
      <w:r w:rsidRPr="00B00C86">
        <w:rPr>
          <w:szCs w:val="24"/>
        </w:rPr>
        <w:tab/>
      </w:r>
    </w:p>
    <w:p w14:paraId="7A95BE9E" w14:textId="77777777" w:rsidR="00891404" w:rsidRPr="00B00C86" w:rsidRDefault="00891404" w:rsidP="00891404">
      <w:pPr>
        <w:suppressAutoHyphens/>
        <w:spacing w:after="120"/>
        <w:rPr>
          <w:szCs w:val="24"/>
        </w:rPr>
      </w:pPr>
      <w:r w:rsidRPr="00B00C86">
        <w:rPr>
          <w:b/>
          <w:szCs w:val="24"/>
        </w:rPr>
        <w:t>Date signed</w:t>
      </w:r>
      <w:r w:rsidRPr="00B00C86">
        <w:rPr>
          <w:szCs w:val="24"/>
        </w:rPr>
        <w:t xml:space="preserve"> </w:t>
      </w:r>
      <w:r w:rsidRPr="00B00C86">
        <w:rPr>
          <w:i/>
          <w:iCs/>
          <w:szCs w:val="24"/>
        </w:rPr>
        <w:t>[insert date of signing]</w:t>
      </w:r>
      <w:r w:rsidRPr="00B00C86">
        <w:rPr>
          <w:szCs w:val="24"/>
        </w:rPr>
        <w:t xml:space="preserve"> </w:t>
      </w:r>
      <w:r w:rsidRPr="00B00C86">
        <w:rPr>
          <w:b/>
          <w:szCs w:val="24"/>
        </w:rPr>
        <w:t>day of</w:t>
      </w:r>
      <w:r w:rsidRPr="00B00C86">
        <w:rPr>
          <w:szCs w:val="24"/>
        </w:rPr>
        <w:t xml:space="preserve"> </w:t>
      </w:r>
      <w:r w:rsidRPr="00B00C86">
        <w:rPr>
          <w:i/>
          <w:iCs/>
          <w:szCs w:val="24"/>
        </w:rPr>
        <w:t>[insert month]</w:t>
      </w:r>
      <w:r w:rsidRPr="00B00C86">
        <w:rPr>
          <w:szCs w:val="24"/>
        </w:rPr>
        <w:t xml:space="preserve">, </w:t>
      </w:r>
      <w:r w:rsidRPr="00B00C86">
        <w:rPr>
          <w:i/>
          <w:iCs/>
          <w:szCs w:val="24"/>
        </w:rPr>
        <w:t>[insert year]</w:t>
      </w:r>
    </w:p>
    <w:p w14:paraId="5DBEAB48" w14:textId="77777777" w:rsidR="00891404" w:rsidRPr="00B00C86" w:rsidRDefault="00891404" w:rsidP="00891404">
      <w:pPr>
        <w:suppressAutoHyphens/>
        <w:spacing w:after="120"/>
        <w:rPr>
          <w:szCs w:val="24"/>
        </w:rPr>
      </w:pPr>
    </w:p>
    <w:p w14:paraId="76BDDAF8" w14:textId="6AC68BCB" w:rsidR="00891404" w:rsidRPr="00B00C86" w:rsidRDefault="00891404" w:rsidP="00891404">
      <w:pPr>
        <w:suppressAutoHyphens/>
        <w:spacing w:after="120"/>
        <w:rPr>
          <w:szCs w:val="24"/>
        </w:rPr>
      </w:pPr>
      <w:r w:rsidRPr="00B00C86">
        <w:rPr>
          <w:szCs w:val="24"/>
        </w:rPr>
        <w:t xml:space="preserve">*: In the case of the </w:t>
      </w:r>
      <w:r w:rsidR="00FA702D" w:rsidRPr="00B00C86">
        <w:rPr>
          <w:szCs w:val="24"/>
        </w:rPr>
        <w:t>Tender</w:t>
      </w:r>
      <w:r w:rsidRPr="00B00C86">
        <w:rPr>
          <w:szCs w:val="24"/>
        </w:rPr>
        <w:t xml:space="preserve"> submitted by a Joint Venture specify the name of the Joint Venture as </w:t>
      </w:r>
      <w:r w:rsidR="0011340F" w:rsidRPr="00B00C86">
        <w:rPr>
          <w:szCs w:val="24"/>
        </w:rPr>
        <w:t>Tenderer</w:t>
      </w:r>
      <w:r w:rsidRPr="00B00C86">
        <w:rPr>
          <w:szCs w:val="24"/>
        </w:rPr>
        <w:t>.</w:t>
      </w:r>
    </w:p>
    <w:p w14:paraId="6C8658EC" w14:textId="77777777" w:rsidR="00891404" w:rsidRPr="00B00C86" w:rsidRDefault="00891404" w:rsidP="00891404">
      <w:pPr>
        <w:suppressAutoHyphens/>
        <w:spacing w:after="120"/>
        <w:rPr>
          <w:szCs w:val="24"/>
        </w:rPr>
      </w:pPr>
    </w:p>
    <w:p w14:paraId="790E473F" w14:textId="3F78F08D" w:rsidR="00891404" w:rsidRPr="00B00C86" w:rsidRDefault="00891404" w:rsidP="00891404">
      <w:pPr>
        <w:suppressAutoHyphens/>
        <w:spacing w:after="120"/>
        <w:rPr>
          <w:szCs w:val="24"/>
        </w:rPr>
      </w:pPr>
      <w:r w:rsidRPr="00B00C86">
        <w:rPr>
          <w:szCs w:val="24"/>
        </w:rPr>
        <w:t xml:space="preserve">**: Person signing the </w:t>
      </w:r>
      <w:r w:rsidR="00FA702D" w:rsidRPr="00B00C86">
        <w:rPr>
          <w:szCs w:val="24"/>
        </w:rPr>
        <w:t>Tender</w:t>
      </w:r>
      <w:r w:rsidRPr="00B00C86">
        <w:rPr>
          <w:szCs w:val="24"/>
        </w:rPr>
        <w:t xml:space="preserve"> shall have the power of attorney given by the </w:t>
      </w:r>
      <w:r w:rsidR="0011340F" w:rsidRPr="00B00C86">
        <w:rPr>
          <w:szCs w:val="24"/>
        </w:rPr>
        <w:t>Tenderer</w:t>
      </w:r>
      <w:r w:rsidRPr="00B00C86">
        <w:rPr>
          <w:szCs w:val="24"/>
        </w:rPr>
        <w:t xml:space="preserve">. The power of attorney shall be attached with the </w:t>
      </w:r>
      <w:r w:rsidR="00FA702D" w:rsidRPr="00B00C86">
        <w:rPr>
          <w:szCs w:val="24"/>
        </w:rPr>
        <w:t>Tender</w:t>
      </w:r>
      <w:r w:rsidRPr="00B00C86">
        <w:rPr>
          <w:szCs w:val="24"/>
        </w:rPr>
        <w:t xml:space="preserve"> Schedules.</w:t>
      </w:r>
    </w:p>
    <w:p w14:paraId="33D04349" w14:textId="77777777" w:rsidR="00891404" w:rsidRPr="00B00C86" w:rsidRDefault="00891404" w:rsidP="00891404">
      <w:pPr>
        <w:suppressAutoHyphens/>
        <w:spacing w:after="120"/>
        <w:rPr>
          <w:sz w:val="20"/>
        </w:rPr>
      </w:pPr>
    </w:p>
    <w:p w14:paraId="57B203B0" w14:textId="77777777" w:rsidR="00891404" w:rsidRPr="00B00C86" w:rsidRDefault="00891404" w:rsidP="00891404">
      <w:pPr>
        <w:jc w:val="left"/>
        <w:rPr>
          <w:b/>
          <w:sz w:val="36"/>
        </w:rPr>
      </w:pPr>
      <w:bookmarkStart w:id="746" w:name="_Toc197236025"/>
      <w:r w:rsidRPr="00B00C86">
        <w:t>ENCLOSURE(S):</w:t>
      </w:r>
      <w:r w:rsidRPr="00B00C86">
        <w:br w:type="page"/>
      </w:r>
    </w:p>
    <w:p w14:paraId="63444B4E" w14:textId="31BA61FD" w:rsidR="00891404" w:rsidRPr="00B00C86" w:rsidRDefault="00891404" w:rsidP="00891404">
      <w:pPr>
        <w:pStyle w:val="SPDForms1"/>
      </w:pPr>
      <w:bookmarkStart w:id="747" w:name="_Toc163966134"/>
      <w:bookmarkStart w:id="748" w:name="_Toc454801041"/>
      <w:bookmarkStart w:id="749" w:name="_Toc220669303"/>
      <w:bookmarkEnd w:id="746"/>
      <w:r w:rsidRPr="00B00C86">
        <w:lastRenderedPageBreak/>
        <w:t xml:space="preserve">Appendix to </w:t>
      </w:r>
      <w:bookmarkEnd w:id="747"/>
      <w:bookmarkEnd w:id="748"/>
      <w:r w:rsidR="00FA702D" w:rsidRPr="00B00C86">
        <w:t>Tender</w:t>
      </w:r>
      <w:r w:rsidR="00FB628C" w:rsidRPr="00B00C86">
        <w:t xml:space="preserve"> </w:t>
      </w:r>
      <w:r w:rsidR="00944A6E" w:rsidRPr="00B00C86">
        <w:t>(</w:t>
      </w:r>
      <w:r w:rsidR="00FB628C" w:rsidRPr="00B00C86">
        <w:t>Financial Tender Forms</w:t>
      </w:r>
      <w:r w:rsidR="00944A6E" w:rsidRPr="00B00C86">
        <w:t>)</w:t>
      </w:r>
      <w:bookmarkEnd w:id="749"/>
    </w:p>
    <w:p w14:paraId="4E09DD68" w14:textId="5DB822FF" w:rsidR="00891404" w:rsidRPr="00B00C86" w:rsidRDefault="00891404" w:rsidP="00891404">
      <w:pPr>
        <w:pStyle w:val="SPDForm2"/>
      </w:pPr>
      <w:bookmarkStart w:id="750" w:name="_Toc220669304"/>
      <w:r w:rsidRPr="00B00C86">
        <w:t xml:space="preserve">Schedule of </w:t>
      </w:r>
      <w:r w:rsidR="00557F95" w:rsidRPr="00B00C86">
        <w:t>Cost Indexation</w:t>
      </w:r>
      <w:bookmarkEnd w:id="750"/>
    </w:p>
    <w:p w14:paraId="6AC44CD2" w14:textId="782DEA67" w:rsidR="005B3228" w:rsidRPr="00B00C86" w:rsidRDefault="005B3228" w:rsidP="005B3228">
      <w:pPr>
        <w:spacing w:after="240"/>
        <w:rPr>
          <w:b/>
          <w:i/>
          <w:szCs w:val="24"/>
        </w:rPr>
      </w:pPr>
      <w:r w:rsidRPr="00B00C86">
        <w:rPr>
          <w:i/>
          <w:szCs w:val="24"/>
        </w:rPr>
        <w:t>[</w:t>
      </w:r>
      <w:r w:rsidRPr="00B00C86">
        <w:rPr>
          <w:b/>
          <w:i/>
          <w:szCs w:val="24"/>
        </w:rPr>
        <w:t>Note to Employer:</w:t>
      </w:r>
      <w:r w:rsidRPr="00B00C86">
        <w:rPr>
          <w:i/>
          <w:iCs/>
        </w:rPr>
        <w:t xml:space="preserve"> </w:t>
      </w:r>
      <w:r w:rsidR="00403E51" w:rsidRPr="00B00C86">
        <w:rPr>
          <w:i/>
          <w:iCs/>
        </w:rPr>
        <w:t xml:space="preserve">The </w:t>
      </w:r>
      <w:r w:rsidRPr="00B00C86">
        <w:rPr>
          <w:i/>
          <w:iCs/>
        </w:rPr>
        <w:t xml:space="preserve">Schedule of Cost Indexation shall normally be applied for contracts where the specified Time for Completion exceeds 18 months. Contracts for shorter specified Time for Completion, where local or foreign inflation is expected to be high, shall also include Schedule </w:t>
      </w:r>
      <w:r w:rsidR="00396C53" w:rsidRPr="00B00C86">
        <w:rPr>
          <w:i/>
          <w:iCs/>
        </w:rPr>
        <w:t>of</w:t>
      </w:r>
      <w:r w:rsidRPr="00B00C86">
        <w:rPr>
          <w:i/>
          <w:iCs/>
        </w:rPr>
        <w:t xml:space="preserve"> Cost Indexation as appropriate.</w:t>
      </w:r>
      <w:r w:rsidR="0062780E" w:rsidRPr="00B00C86">
        <w:rPr>
          <w:i/>
          <w:iCs/>
        </w:rPr>
        <w:t>]</w:t>
      </w:r>
    </w:p>
    <w:p w14:paraId="07C3F76C" w14:textId="14866962" w:rsidR="005B3228" w:rsidRPr="00B00C86" w:rsidRDefault="0062780E" w:rsidP="005B3228">
      <w:pPr>
        <w:spacing w:after="240"/>
        <w:rPr>
          <w:i/>
          <w:szCs w:val="24"/>
        </w:rPr>
      </w:pPr>
      <w:r w:rsidRPr="00B00C86">
        <w:rPr>
          <w:i/>
          <w:szCs w:val="24"/>
        </w:rPr>
        <w:t>[</w:t>
      </w:r>
      <w:r w:rsidR="005B3228" w:rsidRPr="00B00C86">
        <w:rPr>
          <w:i/>
          <w:szCs w:val="24"/>
        </w:rPr>
        <w:t xml:space="preserve">It is recommended that the Employer is advised by a professional with experience in construction costs and the inflationary effect on construction costs when preparing the contents of the Schedule of Cost Indexation. </w:t>
      </w:r>
      <w:r w:rsidR="005B3228" w:rsidRPr="00B00C86">
        <w:rPr>
          <w:i/>
          <w:iCs/>
          <w:noProof/>
          <w:szCs w:val="24"/>
        </w:rPr>
        <w:t>In the case of very large and/or complex works contracts, it may be necessary to specify several families of price adjustment formulae corresponding to the different works involved</w:t>
      </w:r>
      <w:r w:rsidR="005B3228" w:rsidRPr="00B00C86">
        <w:rPr>
          <w:i/>
          <w:szCs w:val="24"/>
        </w:rPr>
        <w:t>.</w:t>
      </w:r>
      <w:r w:rsidR="005B3228" w:rsidRPr="00B00C86">
        <w:rPr>
          <w:b/>
          <w:bCs/>
          <w:i/>
          <w:iCs/>
          <w:noProof/>
        </w:rPr>
        <w:t xml:space="preserve"> When finalizing the contract document, ensure that the finalized Schedule of Cost Indexation is attached to the Contract Agreement.</w:t>
      </w:r>
      <w:r w:rsidR="005B3228" w:rsidRPr="00B00C86">
        <w:rPr>
          <w:i/>
        </w:rPr>
        <w:t>]</w:t>
      </w:r>
    </w:p>
    <w:p w14:paraId="03F7A9B4" w14:textId="77777777" w:rsidR="005B3228" w:rsidRPr="00B00C86" w:rsidRDefault="005B3228" w:rsidP="005B3228">
      <w:pPr>
        <w:spacing w:after="360"/>
        <w:rPr>
          <w:i/>
          <w:szCs w:val="24"/>
        </w:rPr>
      </w:pPr>
      <w:r w:rsidRPr="00B00C86">
        <w:rPr>
          <w:i/>
          <w:szCs w:val="24"/>
        </w:rPr>
        <w:t>[The formulae for price adjustment shall be of the following general type:]</w:t>
      </w:r>
    </w:p>
    <w:p w14:paraId="4F360C19" w14:textId="77777777" w:rsidR="005B3228" w:rsidRPr="00B00C86" w:rsidRDefault="005B3228" w:rsidP="005B3228">
      <w:pPr>
        <w:suppressAutoHyphens/>
        <w:spacing w:before="240" w:after="240"/>
        <w:rPr>
          <w:noProof/>
        </w:rPr>
      </w:pPr>
      <w:r w:rsidRPr="00B00C86">
        <w:rPr>
          <w:noProof/>
        </w:rPr>
        <w:t>If in accordance with GC 13.7, prices shall be adjustable, the following method shall be used to calculate the price adjustment:</w:t>
      </w:r>
    </w:p>
    <w:p w14:paraId="677AED47" w14:textId="33F564EE" w:rsidR="005B3228" w:rsidRPr="00B00C86" w:rsidRDefault="005B3228" w:rsidP="005B3228">
      <w:pPr>
        <w:spacing w:before="240" w:after="240"/>
        <w:rPr>
          <w:noProof/>
        </w:rPr>
      </w:pPr>
      <w:r w:rsidRPr="00B00C86">
        <w:rPr>
          <w:noProof/>
        </w:rPr>
        <w:t>Prices payable to the Contractor, in accordance with the Contract, shall be subject to adjustment during performance of the Contract to reflect changes in the cost of labor</w:t>
      </w:r>
      <w:r w:rsidR="00FF0390" w:rsidRPr="00B00C86">
        <w:rPr>
          <w:noProof/>
        </w:rPr>
        <w:t xml:space="preserve">, equpment </w:t>
      </w:r>
      <w:r w:rsidRPr="00B00C86">
        <w:rPr>
          <w:noProof/>
        </w:rPr>
        <w:t>and material components, in accordance with the following formula:</w:t>
      </w:r>
    </w:p>
    <w:p w14:paraId="71EDA098" w14:textId="77777777" w:rsidR="005B3228" w:rsidRPr="00B00C86" w:rsidRDefault="005B3228" w:rsidP="005B3228">
      <w:pPr>
        <w:spacing w:after="240"/>
        <w:ind w:left="1440"/>
        <w:rPr>
          <w:b/>
          <w:szCs w:val="24"/>
          <w:lang w:val="es-ES"/>
        </w:rPr>
      </w:pPr>
      <w:r w:rsidRPr="00B00C86">
        <w:rPr>
          <w:b/>
          <w:szCs w:val="24"/>
          <w:lang w:val="es-ES"/>
        </w:rPr>
        <w:t>Pn= a + b Ln / Lo + c En/ Eo + d Mn/Mo + ........</w:t>
      </w:r>
    </w:p>
    <w:p w14:paraId="4436E553" w14:textId="77777777" w:rsidR="005B3228" w:rsidRPr="00B00C86" w:rsidRDefault="005B3228" w:rsidP="005B3228">
      <w:pPr>
        <w:spacing w:after="240"/>
        <w:rPr>
          <w:i/>
          <w:szCs w:val="24"/>
        </w:rPr>
      </w:pPr>
      <w:r w:rsidRPr="00B00C86">
        <w:rPr>
          <w:i/>
          <w:szCs w:val="24"/>
        </w:rPr>
        <w:t>where:</w:t>
      </w:r>
    </w:p>
    <w:p w14:paraId="09086F9B" w14:textId="77777777" w:rsidR="005B3228" w:rsidRPr="00B00C86" w:rsidRDefault="005B3228" w:rsidP="005B3228">
      <w:pPr>
        <w:spacing w:after="240"/>
        <w:rPr>
          <w:szCs w:val="24"/>
        </w:rPr>
      </w:pPr>
      <w:r w:rsidRPr="00B00C86">
        <w:rPr>
          <w:szCs w:val="24"/>
        </w:rPr>
        <w:t xml:space="preserve"> “Pn” is the adjustment multiplier to be applied to the estimated contract value in the relevant currency of the work carried out in period “n”, this period being a month unless otherwise stated in the Contract Data;</w:t>
      </w:r>
    </w:p>
    <w:p w14:paraId="23AE479B" w14:textId="77777777" w:rsidR="005B3228" w:rsidRPr="00B00C86" w:rsidRDefault="005B3228" w:rsidP="005B3228">
      <w:pPr>
        <w:spacing w:after="240"/>
        <w:rPr>
          <w:szCs w:val="24"/>
        </w:rPr>
      </w:pPr>
      <w:r w:rsidRPr="00B00C86">
        <w:rPr>
          <w:szCs w:val="24"/>
        </w:rPr>
        <w:t>“a” is a fixed coefficient, stated in the relevant table of adjustment data, representing the non-adjustable portion in contractual payments;</w:t>
      </w:r>
    </w:p>
    <w:p w14:paraId="6FFDC4EC" w14:textId="2881F7EE" w:rsidR="005B3228" w:rsidRPr="00B00C86" w:rsidRDefault="005B3228" w:rsidP="005B3228">
      <w:pPr>
        <w:spacing w:after="240"/>
        <w:rPr>
          <w:szCs w:val="24"/>
        </w:rPr>
      </w:pPr>
      <w:r w:rsidRPr="00B00C86">
        <w:rPr>
          <w:szCs w:val="24"/>
        </w:rPr>
        <w:t xml:space="preserve">“b”, “c”, “d”, ... are coefficients representing the estimated proportion of each cost element related to the execution of the Works as stated in the relevant table of adjustment data; such tabulated cost elements may be indicative of resources such as </w:t>
      </w:r>
      <w:r w:rsidR="00C54494" w:rsidRPr="00B00C86">
        <w:rPr>
          <w:szCs w:val="24"/>
        </w:rPr>
        <w:t>labor</w:t>
      </w:r>
      <w:r w:rsidRPr="00B00C86">
        <w:rPr>
          <w:szCs w:val="24"/>
        </w:rPr>
        <w:t>, equipment and materials;</w:t>
      </w:r>
    </w:p>
    <w:p w14:paraId="757873BD" w14:textId="77777777" w:rsidR="005B3228" w:rsidRPr="00B00C86" w:rsidRDefault="005B3228" w:rsidP="005B3228">
      <w:pPr>
        <w:spacing w:after="240"/>
        <w:rPr>
          <w:szCs w:val="24"/>
        </w:rPr>
      </w:pPr>
      <w:r w:rsidRPr="00B00C86">
        <w:rPr>
          <w:szCs w:val="24"/>
        </w:rPr>
        <w:t>“Ln”, “En”, “Mn”, ... are the current cost indices or reference prices for period “n”, expressed in the relevant currency of payment, each of which is applicable to the relevant tabulated cost element on the date 49 days prior to the last day of the period (to which the particular Payment Certificate relates); and</w:t>
      </w:r>
    </w:p>
    <w:p w14:paraId="28FD09FB" w14:textId="77777777" w:rsidR="005B3228" w:rsidRPr="00B00C86" w:rsidRDefault="005B3228" w:rsidP="005B3228">
      <w:pPr>
        <w:spacing w:after="240"/>
        <w:rPr>
          <w:szCs w:val="24"/>
        </w:rPr>
      </w:pPr>
      <w:r w:rsidRPr="00B00C86">
        <w:rPr>
          <w:szCs w:val="24"/>
        </w:rPr>
        <w:lastRenderedPageBreak/>
        <w:t>“Lo”, “Eo”, “Mo”, ... are the base cost indices or reference prices, expressed in the relevant currency of payment, each of which is applicable to the relevant tabulated cost element on the Base Date.</w:t>
      </w:r>
    </w:p>
    <w:p w14:paraId="0E74A074" w14:textId="77777777" w:rsidR="005B3228" w:rsidRPr="00B00C86" w:rsidRDefault="005B3228" w:rsidP="005B3228">
      <w:pPr>
        <w:spacing w:after="240"/>
        <w:rPr>
          <w:szCs w:val="24"/>
        </w:rPr>
      </w:pPr>
      <w:r w:rsidRPr="00B00C86">
        <w:rPr>
          <w:szCs w:val="24"/>
        </w:rPr>
        <w:t>The cost indices or reference prices stated in the Table of Adjustment Data shall be used. If their source is in doubt, it shall be determined by the Engineer. For this purpose, reference shall be made to the values of the indices at stated dates (quoted in the fourth and fifth columns respectively of the table).</w:t>
      </w:r>
    </w:p>
    <w:p w14:paraId="2B3C3372" w14:textId="1E397BA0" w:rsidR="005B3228" w:rsidRPr="00B00C86" w:rsidRDefault="005B3228" w:rsidP="005B3228">
      <w:pPr>
        <w:rPr>
          <w:noProof/>
          <w:szCs w:val="24"/>
        </w:rPr>
      </w:pPr>
      <w:r w:rsidRPr="00B00C86">
        <w:rPr>
          <w:noProof/>
          <w:szCs w:val="24"/>
        </w:rPr>
        <w:t>If the currency in which the Contract price is expressed is different from the currency of the country of origin of the labor and/or materials indices, a correction factor will be applied to avoid incorrect adjustments of the Contract price.</w:t>
      </w:r>
      <w:r w:rsidR="00FE20AC">
        <w:rPr>
          <w:noProof/>
          <w:szCs w:val="24"/>
        </w:rPr>
        <w:t xml:space="preserve"> </w:t>
      </w:r>
      <w:r w:rsidRPr="00B00C86">
        <w:rPr>
          <w:noProof/>
          <w:szCs w:val="24"/>
        </w:rPr>
        <w:t>The correction factor shall be: Z</w:t>
      </w:r>
      <w:r w:rsidRPr="00B00C86">
        <w:rPr>
          <w:noProof/>
          <w:szCs w:val="24"/>
          <w:vertAlign w:val="subscript"/>
        </w:rPr>
        <w:t>0</w:t>
      </w:r>
      <w:r w:rsidRPr="00B00C86">
        <w:rPr>
          <w:noProof/>
          <w:szCs w:val="24"/>
        </w:rPr>
        <w:t xml:space="preserve"> / Z</w:t>
      </w:r>
      <w:r w:rsidRPr="00B00C86">
        <w:rPr>
          <w:noProof/>
          <w:szCs w:val="24"/>
          <w:vertAlign w:val="subscript"/>
        </w:rPr>
        <w:t>1</w:t>
      </w:r>
      <w:r w:rsidRPr="00B00C86">
        <w:rPr>
          <w:noProof/>
          <w:szCs w:val="24"/>
        </w:rPr>
        <w:t>, where,</w:t>
      </w:r>
    </w:p>
    <w:p w14:paraId="3F8E63D2" w14:textId="77777777" w:rsidR="005B3228" w:rsidRPr="00B00C86" w:rsidRDefault="005B3228" w:rsidP="005B3228">
      <w:pPr>
        <w:tabs>
          <w:tab w:val="left" w:pos="1080"/>
        </w:tabs>
        <w:suppressAutoHyphens/>
        <w:ind w:left="576"/>
        <w:rPr>
          <w:noProof/>
          <w:szCs w:val="24"/>
        </w:rPr>
      </w:pPr>
    </w:p>
    <w:p w14:paraId="54984D19" w14:textId="77777777" w:rsidR="005B3228" w:rsidRPr="00B00C86" w:rsidRDefault="005B3228" w:rsidP="005B3228">
      <w:pPr>
        <w:suppressAutoHyphens/>
        <w:ind w:left="540" w:hanging="567"/>
        <w:rPr>
          <w:noProof/>
          <w:szCs w:val="24"/>
        </w:rPr>
      </w:pPr>
      <w:r w:rsidRPr="00B00C86">
        <w:rPr>
          <w:noProof/>
          <w:szCs w:val="24"/>
        </w:rPr>
        <w:t>Z</w:t>
      </w:r>
      <w:r w:rsidRPr="00B00C86">
        <w:rPr>
          <w:noProof/>
          <w:szCs w:val="24"/>
          <w:vertAlign w:val="subscript"/>
        </w:rPr>
        <w:t xml:space="preserve">0 </w:t>
      </w:r>
      <w:r w:rsidRPr="00B00C86">
        <w:rPr>
          <w:noProof/>
          <w:szCs w:val="24"/>
        </w:rPr>
        <w:t xml:space="preserve"> =  the number of units of currency of the origin of the indices which equal to one unit of the currency of the Contract Price on the Base date, and</w:t>
      </w:r>
    </w:p>
    <w:p w14:paraId="71D2A1CE" w14:textId="77777777" w:rsidR="005B3228" w:rsidRPr="00B00C86" w:rsidRDefault="005B3228" w:rsidP="005B3228">
      <w:pPr>
        <w:suppressAutoHyphens/>
        <w:ind w:left="540" w:hanging="567"/>
        <w:rPr>
          <w:noProof/>
          <w:szCs w:val="24"/>
        </w:rPr>
      </w:pPr>
    </w:p>
    <w:p w14:paraId="389640FD" w14:textId="77777777" w:rsidR="005B3228" w:rsidRPr="00B00C86" w:rsidRDefault="005B3228" w:rsidP="005B3228">
      <w:pPr>
        <w:suppressAutoHyphens/>
        <w:ind w:left="540" w:hanging="567"/>
        <w:rPr>
          <w:noProof/>
          <w:szCs w:val="24"/>
        </w:rPr>
      </w:pPr>
      <w:r w:rsidRPr="00B00C86">
        <w:rPr>
          <w:noProof/>
          <w:szCs w:val="24"/>
        </w:rPr>
        <w:t>Z</w:t>
      </w:r>
      <w:r w:rsidRPr="00B00C86">
        <w:rPr>
          <w:noProof/>
          <w:szCs w:val="24"/>
          <w:vertAlign w:val="subscript"/>
        </w:rPr>
        <w:t xml:space="preserve">1  </w:t>
      </w:r>
      <w:r w:rsidRPr="00B00C86">
        <w:rPr>
          <w:noProof/>
          <w:szCs w:val="24"/>
        </w:rPr>
        <w:t>=  the number of units of currency of the origin of the indices which equal to one unit of the currency of the Contract Price on the Date of Adjustment.</w:t>
      </w:r>
    </w:p>
    <w:p w14:paraId="20849AB7" w14:textId="3843D590" w:rsidR="00A659AE" w:rsidRPr="00B00C86" w:rsidRDefault="00A659AE">
      <w:pPr>
        <w:spacing w:after="160" w:line="259" w:lineRule="auto"/>
        <w:jc w:val="left"/>
        <w:rPr>
          <w:bCs/>
          <w:sz w:val="28"/>
          <w:szCs w:val="28"/>
        </w:rPr>
      </w:pPr>
      <w:r w:rsidRPr="00B00C86">
        <w:rPr>
          <w:bCs/>
          <w:sz w:val="28"/>
          <w:szCs w:val="28"/>
        </w:rPr>
        <w:br w:type="page"/>
      </w:r>
    </w:p>
    <w:p w14:paraId="3792FB83" w14:textId="58706684" w:rsidR="00625CEA" w:rsidRPr="00B00C86" w:rsidRDefault="006B3CAC" w:rsidP="00625CEA">
      <w:pPr>
        <w:pStyle w:val="SPDForm2"/>
      </w:pPr>
      <w:bookmarkStart w:id="751" w:name="_Toc135321161"/>
      <w:bookmarkStart w:id="752" w:name="_Toc220669305"/>
      <w:r>
        <w:lastRenderedPageBreak/>
        <w:t>Schedule</w:t>
      </w:r>
      <w:r w:rsidRPr="00B00C86">
        <w:t xml:space="preserve"> </w:t>
      </w:r>
      <w:r w:rsidR="00625CEA" w:rsidRPr="00B00C86">
        <w:t>of Adjustment Data</w:t>
      </w:r>
      <w:bookmarkEnd w:id="751"/>
      <w:bookmarkEnd w:id="752"/>
    </w:p>
    <w:p w14:paraId="1CE068B0" w14:textId="2A4E7FAB" w:rsidR="00891404" w:rsidRPr="00B00C86" w:rsidRDefault="00891404" w:rsidP="00891404">
      <w:pPr>
        <w:spacing w:before="240" w:after="120"/>
        <w:rPr>
          <w:i/>
          <w:iCs/>
          <w:szCs w:val="24"/>
        </w:rPr>
      </w:pPr>
      <w:r w:rsidRPr="00B00C86">
        <w:rPr>
          <w:i/>
          <w:iCs/>
          <w:szCs w:val="24"/>
        </w:rPr>
        <w:t xml:space="preserve"> [In Tables A, B, and C, below, the </w:t>
      </w:r>
      <w:r w:rsidR="0011340F" w:rsidRPr="00B00C86">
        <w:rPr>
          <w:i/>
          <w:iCs/>
          <w:szCs w:val="24"/>
        </w:rPr>
        <w:t>Tenderer</w:t>
      </w:r>
      <w:r w:rsidRPr="00B00C86">
        <w:rPr>
          <w:i/>
          <w:iCs/>
          <w:szCs w:val="24"/>
        </w:rPr>
        <w:t xml:space="preserve"> shall (a) indicate its amount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w:t>
      </w:r>
    </w:p>
    <w:p w14:paraId="681CE84C" w14:textId="2911CFEC" w:rsidR="00891404" w:rsidRPr="00B00C86" w:rsidRDefault="00891404" w:rsidP="00891404">
      <w:pPr>
        <w:pStyle w:val="SPDForm2"/>
        <w:spacing w:before="360"/>
      </w:pPr>
      <w:bookmarkStart w:id="753" w:name="_Toc454801042"/>
      <w:bookmarkStart w:id="754" w:name="_Toc220669306"/>
      <w:r w:rsidRPr="00B00C86">
        <w:t>Table A. Local Currency</w:t>
      </w:r>
      <w:bookmarkEnd w:id="753"/>
      <w:bookmarkEnd w:id="754"/>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B00C86" w:rsidRPr="00B00C86" w14:paraId="57D27BC4" w14:textId="77777777" w:rsidTr="005977C1">
        <w:trPr>
          <w:cantSplit/>
        </w:trPr>
        <w:tc>
          <w:tcPr>
            <w:tcW w:w="1170" w:type="dxa"/>
            <w:tcBorders>
              <w:top w:val="single" w:sz="18" w:space="0" w:color="auto"/>
              <w:left w:val="single" w:sz="18" w:space="0" w:color="auto"/>
              <w:bottom w:val="single" w:sz="18" w:space="0" w:color="auto"/>
              <w:right w:val="single" w:sz="18" w:space="0" w:color="auto"/>
            </w:tcBorders>
          </w:tcPr>
          <w:p w14:paraId="3808ACF0" w14:textId="6C26AA8B" w:rsidR="00891404" w:rsidRPr="00B00C86" w:rsidRDefault="00891404" w:rsidP="005977C1">
            <w:pPr>
              <w:suppressAutoHyphens/>
              <w:spacing w:before="60" w:after="60"/>
              <w:jc w:val="center"/>
              <w:rPr>
                <w:b/>
                <w:bCs/>
                <w:iCs/>
                <w:szCs w:val="24"/>
              </w:rPr>
            </w:pPr>
            <w:r w:rsidRPr="00B00C86">
              <w:rPr>
                <w:b/>
                <w:bCs/>
                <w:iCs/>
                <w:szCs w:val="24"/>
              </w:rPr>
              <w:t xml:space="preserve">Index </w:t>
            </w:r>
            <w:r w:rsidR="002572C0" w:rsidRPr="00B00C86">
              <w:rPr>
                <w:b/>
                <w:bCs/>
                <w:iCs/>
                <w:szCs w:val="24"/>
              </w:rPr>
              <w:t>C</w:t>
            </w:r>
            <w:r w:rsidRPr="00B00C86">
              <w:rPr>
                <w:b/>
                <w:bCs/>
                <w:iCs/>
                <w:szCs w:val="24"/>
              </w:rPr>
              <w:t>ode*</w:t>
            </w:r>
          </w:p>
        </w:tc>
        <w:tc>
          <w:tcPr>
            <w:tcW w:w="1710" w:type="dxa"/>
            <w:tcBorders>
              <w:top w:val="single" w:sz="18" w:space="0" w:color="auto"/>
              <w:left w:val="single" w:sz="18" w:space="0" w:color="auto"/>
              <w:bottom w:val="single" w:sz="18" w:space="0" w:color="auto"/>
              <w:right w:val="single" w:sz="18" w:space="0" w:color="auto"/>
            </w:tcBorders>
          </w:tcPr>
          <w:p w14:paraId="3FDF3A4B" w14:textId="43C7D0D0" w:rsidR="00891404" w:rsidRPr="00B00C86" w:rsidRDefault="00891404" w:rsidP="005977C1">
            <w:pPr>
              <w:suppressAutoHyphens/>
              <w:spacing w:before="60" w:after="60"/>
              <w:jc w:val="center"/>
              <w:rPr>
                <w:b/>
                <w:bCs/>
                <w:iCs/>
                <w:szCs w:val="24"/>
              </w:rPr>
            </w:pPr>
            <w:r w:rsidRPr="00B00C86">
              <w:rPr>
                <w:b/>
                <w:bCs/>
                <w:iCs/>
                <w:szCs w:val="24"/>
              </w:rPr>
              <w:t xml:space="preserve">Index </w:t>
            </w:r>
            <w:r w:rsidR="002572C0" w:rsidRPr="00B00C86">
              <w:rPr>
                <w:b/>
                <w:bCs/>
                <w:iCs/>
                <w:szCs w:val="24"/>
              </w:rPr>
              <w:t>D</w:t>
            </w:r>
            <w:r w:rsidRPr="00B00C86">
              <w:rPr>
                <w:b/>
                <w:bCs/>
                <w:iCs/>
                <w:szCs w:val="24"/>
              </w:rPr>
              <w:t>escription*</w:t>
            </w:r>
          </w:p>
        </w:tc>
        <w:tc>
          <w:tcPr>
            <w:tcW w:w="1440" w:type="dxa"/>
            <w:tcBorders>
              <w:top w:val="single" w:sz="18" w:space="0" w:color="auto"/>
              <w:left w:val="single" w:sz="18" w:space="0" w:color="auto"/>
              <w:bottom w:val="single" w:sz="18" w:space="0" w:color="auto"/>
              <w:right w:val="single" w:sz="18" w:space="0" w:color="auto"/>
            </w:tcBorders>
          </w:tcPr>
          <w:p w14:paraId="71CC378B" w14:textId="71A8E6CD" w:rsidR="00891404" w:rsidRPr="00B00C86" w:rsidRDefault="00891404" w:rsidP="005977C1">
            <w:pPr>
              <w:suppressAutoHyphens/>
              <w:spacing w:before="60" w:after="60"/>
              <w:jc w:val="center"/>
              <w:rPr>
                <w:b/>
                <w:bCs/>
                <w:iCs/>
                <w:szCs w:val="24"/>
              </w:rPr>
            </w:pPr>
            <w:r w:rsidRPr="00B00C86">
              <w:rPr>
                <w:b/>
                <w:bCs/>
                <w:iCs/>
                <w:szCs w:val="24"/>
              </w:rPr>
              <w:t xml:space="preserve">Source of </w:t>
            </w:r>
            <w:r w:rsidR="002572C0" w:rsidRPr="00B00C86">
              <w:rPr>
                <w:b/>
                <w:bCs/>
                <w:iCs/>
                <w:szCs w:val="24"/>
              </w:rPr>
              <w:t>I</w:t>
            </w:r>
            <w:r w:rsidRPr="00B00C86">
              <w:rPr>
                <w:b/>
                <w:bCs/>
                <w:iCs/>
                <w:szCs w:val="24"/>
              </w:rPr>
              <w:t>ndex*</w:t>
            </w:r>
          </w:p>
        </w:tc>
        <w:tc>
          <w:tcPr>
            <w:tcW w:w="1440" w:type="dxa"/>
            <w:tcBorders>
              <w:top w:val="single" w:sz="18" w:space="0" w:color="auto"/>
              <w:left w:val="single" w:sz="18" w:space="0" w:color="auto"/>
              <w:bottom w:val="single" w:sz="18" w:space="0" w:color="auto"/>
              <w:right w:val="single" w:sz="18" w:space="0" w:color="auto"/>
            </w:tcBorders>
          </w:tcPr>
          <w:p w14:paraId="427BC9B4" w14:textId="5FE5EE90" w:rsidR="00891404" w:rsidRPr="00B00C86" w:rsidRDefault="00891404" w:rsidP="005977C1">
            <w:pPr>
              <w:suppressAutoHyphens/>
              <w:spacing w:before="60" w:after="60"/>
              <w:jc w:val="center"/>
              <w:rPr>
                <w:b/>
                <w:bCs/>
                <w:iCs/>
                <w:szCs w:val="24"/>
              </w:rPr>
            </w:pPr>
            <w:r w:rsidRPr="00B00C86">
              <w:rPr>
                <w:b/>
                <w:bCs/>
                <w:iCs/>
                <w:szCs w:val="24"/>
              </w:rPr>
              <w:t xml:space="preserve">Base </w:t>
            </w:r>
            <w:r w:rsidR="002572C0" w:rsidRPr="00B00C86">
              <w:rPr>
                <w:b/>
                <w:bCs/>
                <w:iCs/>
                <w:szCs w:val="24"/>
              </w:rPr>
              <w:t>V</w:t>
            </w:r>
            <w:r w:rsidRPr="00B00C86">
              <w:rPr>
                <w:b/>
                <w:bCs/>
                <w:iCs/>
                <w:szCs w:val="24"/>
              </w:rPr>
              <w:t xml:space="preserve">alue and </w:t>
            </w:r>
            <w:r w:rsidR="002572C0" w:rsidRPr="00B00C86">
              <w:rPr>
                <w:b/>
                <w:bCs/>
                <w:iCs/>
                <w:szCs w:val="24"/>
              </w:rPr>
              <w:t>D</w:t>
            </w:r>
            <w:r w:rsidRPr="00B00C86">
              <w:rPr>
                <w:b/>
                <w:bCs/>
                <w:iCs/>
                <w:szCs w:val="24"/>
              </w:rPr>
              <w:t>ate*</w:t>
            </w:r>
          </w:p>
        </w:tc>
        <w:tc>
          <w:tcPr>
            <w:tcW w:w="1800" w:type="dxa"/>
            <w:tcBorders>
              <w:top w:val="single" w:sz="18" w:space="0" w:color="auto"/>
              <w:left w:val="single" w:sz="18" w:space="0" w:color="auto"/>
              <w:bottom w:val="single" w:sz="18" w:space="0" w:color="auto"/>
              <w:right w:val="single" w:sz="18" w:space="0" w:color="auto"/>
            </w:tcBorders>
          </w:tcPr>
          <w:p w14:paraId="21F5E21F" w14:textId="3B41AA68" w:rsidR="00891404" w:rsidRPr="00B00C86" w:rsidRDefault="0011340F" w:rsidP="005977C1">
            <w:pPr>
              <w:suppressAutoHyphens/>
              <w:spacing w:before="60" w:after="60"/>
              <w:jc w:val="center"/>
              <w:rPr>
                <w:b/>
                <w:bCs/>
                <w:iCs/>
                <w:szCs w:val="24"/>
              </w:rPr>
            </w:pPr>
            <w:r w:rsidRPr="00B00C86">
              <w:rPr>
                <w:b/>
                <w:bCs/>
                <w:iCs/>
                <w:szCs w:val="24"/>
              </w:rPr>
              <w:t>Tenderer</w:t>
            </w:r>
            <w:r w:rsidR="00891404" w:rsidRPr="00B00C86">
              <w:rPr>
                <w:b/>
                <w:bCs/>
                <w:iCs/>
                <w:szCs w:val="24"/>
              </w:rPr>
              <w:t xml:space="preserve">’s </w:t>
            </w:r>
            <w:r w:rsidR="002572C0" w:rsidRPr="00B00C86">
              <w:rPr>
                <w:b/>
                <w:bCs/>
                <w:iCs/>
                <w:szCs w:val="24"/>
              </w:rPr>
              <w:t>R</w:t>
            </w:r>
            <w:r w:rsidR="00891404" w:rsidRPr="00B00C86">
              <w:rPr>
                <w:b/>
                <w:bCs/>
                <w:iCs/>
                <w:szCs w:val="24"/>
              </w:rPr>
              <w:t xml:space="preserve">elated </w:t>
            </w:r>
            <w:r w:rsidR="002572C0" w:rsidRPr="00B00C86">
              <w:rPr>
                <w:b/>
                <w:bCs/>
                <w:iCs/>
                <w:szCs w:val="24"/>
              </w:rPr>
              <w:t>C</w:t>
            </w:r>
            <w:r w:rsidR="00891404" w:rsidRPr="00B00C86">
              <w:rPr>
                <w:b/>
                <w:bCs/>
                <w:iCs/>
                <w:szCs w:val="24"/>
              </w:rPr>
              <w:t xml:space="preserve">urrency </w:t>
            </w:r>
            <w:r w:rsidR="002572C0" w:rsidRPr="00B00C86">
              <w:rPr>
                <w:b/>
                <w:bCs/>
                <w:iCs/>
                <w:szCs w:val="24"/>
              </w:rPr>
              <w:t>A</w:t>
            </w:r>
            <w:r w:rsidR="00891404" w:rsidRPr="00B00C86">
              <w:rPr>
                <w:b/>
                <w:bCs/>
                <w:iCs/>
                <w:szCs w:val="24"/>
              </w:rPr>
              <w:t>mount</w:t>
            </w:r>
          </w:p>
        </w:tc>
        <w:tc>
          <w:tcPr>
            <w:tcW w:w="1530" w:type="dxa"/>
            <w:tcBorders>
              <w:top w:val="single" w:sz="18" w:space="0" w:color="auto"/>
              <w:left w:val="single" w:sz="18" w:space="0" w:color="auto"/>
              <w:bottom w:val="single" w:sz="18" w:space="0" w:color="auto"/>
              <w:right w:val="single" w:sz="18" w:space="0" w:color="auto"/>
            </w:tcBorders>
          </w:tcPr>
          <w:p w14:paraId="70F09008" w14:textId="345F78B9" w:rsidR="00891404" w:rsidRPr="00B00C86" w:rsidRDefault="0011340F" w:rsidP="005977C1">
            <w:pPr>
              <w:suppressAutoHyphens/>
              <w:spacing w:before="60" w:after="60"/>
              <w:jc w:val="center"/>
              <w:rPr>
                <w:b/>
                <w:bCs/>
                <w:iCs/>
                <w:szCs w:val="24"/>
              </w:rPr>
            </w:pPr>
            <w:r w:rsidRPr="00B00C86">
              <w:rPr>
                <w:b/>
                <w:bCs/>
                <w:iCs/>
                <w:szCs w:val="24"/>
              </w:rPr>
              <w:t>Tenderer</w:t>
            </w:r>
            <w:r w:rsidR="00891404" w:rsidRPr="00B00C86">
              <w:rPr>
                <w:b/>
                <w:bCs/>
                <w:iCs/>
                <w:szCs w:val="24"/>
              </w:rPr>
              <w:t xml:space="preserve">’s Proposed </w:t>
            </w:r>
            <w:r w:rsidR="002572C0" w:rsidRPr="00B00C86">
              <w:rPr>
                <w:b/>
                <w:bCs/>
                <w:iCs/>
                <w:szCs w:val="24"/>
              </w:rPr>
              <w:t>W</w:t>
            </w:r>
            <w:r w:rsidR="00891404" w:rsidRPr="00B00C86">
              <w:rPr>
                <w:b/>
                <w:bCs/>
                <w:iCs/>
                <w:szCs w:val="24"/>
              </w:rPr>
              <w:t>eighting</w:t>
            </w:r>
          </w:p>
        </w:tc>
      </w:tr>
      <w:tr w:rsidR="00B00C86" w:rsidRPr="00B00C86" w14:paraId="144AD250" w14:textId="77777777" w:rsidTr="006D5CF1">
        <w:trPr>
          <w:cantSplit/>
        </w:trPr>
        <w:tc>
          <w:tcPr>
            <w:tcW w:w="1170" w:type="dxa"/>
            <w:tcBorders>
              <w:top w:val="single" w:sz="18" w:space="0" w:color="auto"/>
              <w:left w:val="single" w:sz="2" w:space="0" w:color="auto"/>
              <w:bottom w:val="single" w:sz="4" w:space="0" w:color="auto"/>
              <w:right w:val="single" w:sz="2" w:space="0" w:color="auto"/>
            </w:tcBorders>
          </w:tcPr>
          <w:p w14:paraId="40E2E798" w14:textId="77777777" w:rsidR="00891404" w:rsidRPr="00B00C86" w:rsidRDefault="00891404" w:rsidP="005977C1">
            <w:pPr>
              <w:suppressAutoHyphens/>
              <w:spacing w:before="60" w:after="60"/>
              <w:jc w:val="left"/>
              <w:rPr>
                <w:sz w:val="18"/>
                <w:szCs w:val="24"/>
              </w:rPr>
            </w:pPr>
          </w:p>
        </w:tc>
        <w:tc>
          <w:tcPr>
            <w:tcW w:w="1710" w:type="dxa"/>
            <w:tcBorders>
              <w:top w:val="single" w:sz="18" w:space="0" w:color="auto"/>
              <w:left w:val="single" w:sz="2" w:space="0" w:color="auto"/>
              <w:bottom w:val="single" w:sz="4" w:space="0" w:color="auto"/>
              <w:right w:val="single" w:sz="2" w:space="0" w:color="auto"/>
            </w:tcBorders>
          </w:tcPr>
          <w:p w14:paraId="5BDB8071" w14:textId="77777777" w:rsidR="00891404" w:rsidRPr="00B00C86" w:rsidRDefault="00891404" w:rsidP="005977C1">
            <w:pPr>
              <w:suppressAutoHyphens/>
              <w:spacing w:before="60" w:after="60"/>
              <w:jc w:val="left"/>
              <w:rPr>
                <w:szCs w:val="24"/>
              </w:rPr>
            </w:pPr>
            <w:r w:rsidRPr="00B00C86">
              <w:rPr>
                <w:szCs w:val="24"/>
              </w:rPr>
              <w:t>Nonadjustable</w:t>
            </w:r>
          </w:p>
        </w:tc>
        <w:tc>
          <w:tcPr>
            <w:tcW w:w="1440" w:type="dxa"/>
            <w:tcBorders>
              <w:top w:val="single" w:sz="18" w:space="0" w:color="auto"/>
              <w:left w:val="single" w:sz="2" w:space="0" w:color="auto"/>
              <w:bottom w:val="single" w:sz="4" w:space="0" w:color="auto"/>
              <w:right w:val="single" w:sz="2" w:space="0" w:color="auto"/>
            </w:tcBorders>
          </w:tcPr>
          <w:p w14:paraId="0EDB612B" w14:textId="77777777" w:rsidR="00891404" w:rsidRPr="00B00C86" w:rsidRDefault="00891404" w:rsidP="005977C1">
            <w:pPr>
              <w:suppressAutoHyphens/>
              <w:spacing w:before="60" w:after="60"/>
              <w:jc w:val="center"/>
              <w:rPr>
                <w:sz w:val="18"/>
                <w:szCs w:val="24"/>
              </w:rPr>
            </w:pPr>
            <w:r w:rsidRPr="00B00C86">
              <w:rPr>
                <w:sz w:val="18"/>
                <w:szCs w:val="24"/>
              </w:rPr>
              <w:t>—</w:t>
            </w:r>
          </w:p>
        </w:tc>
        <w:tc>
          <w:tcPr>
            <w:tcW w:w="1440" w:type="dxa"/>
            <w:tcBorders>
              <w:top w:val="single" w:sz="18" w:space="0" w:color="auto"/>
              <w:left w:val="single" w:sz="2" w:space="0" w:color="auto"/>
              <w:bottom w:val="single" w:sz="4" w:space="0" w:color="auto"/>
              <w:right w:val="single" w:sz="2" w:space="0" w:color="auto"/>
            </w:tcBorders>
          </w:tcPr>
          <w:p w14:paraId="112B7A9A" w14:textId="77777777" w:rsidR="00891404" w:rsidRPr="00B00C86" w:rsidRDefault="00891404" w:rsidP="005977C1">
            <w:pPr>
              <w:suppressAutoHyphens/>
              <w:spacing w:before="60" w:after="60"/>
              <w:jc w:val="center"/>
              <w:rPr>
                <w:sz w:val="18"/>
                <w:szCs w:val="24"/>
              </w:rPr>
            </w:pPr>
            <w:r w:rsidRPr="00B00C86">
              <w:rPr>
                <w:sz w:val="18"/>
                <w:szCs w:val="24"/>
              </w:rPr>
              <w:t>—</w:t>
            </w:r>
          </w:p>
        </w:tc>
        <w:tc>
          <w:tcPr>
            <w:tcW w:w="1800" w:type="dxa"/>
            <w:tcBorders>
              <w:top w:val="single" w:sz="18" w:space="0" w:color="auto"/>
              <w:left w:val="single" w:sz="2" w:space="0" w:color="auto"/>
              <w:bottom w:val="single" w:sz="4" w:space="0" w:color="auto"/>
              <w:right w:val="single" w:sz="2" w:space="0" w:color="auto"/>
            </w:tcBorders>
          </w:tcPr>
          <w:p w14:paraId="4C0B2077" w14:textId="77777777" w:rsidR="00891404" w:rsidRPr="00B00C86" w:rsidRDefault="00891404" w:rsidP="005977C1">
            <w:pPr>
              <w:suppressAutoHyphens/>
              <w:spacing w:before="60" w:after="60"/>
              <w:jc w:val="center"/>
              <w:rPr>
                <w:sz w:val="18"/>
                <w:szCs w:val="24"/>
              </w:rPr>
            </w:pPr>
            <w:r w:rsidRPr="00B00C86">
              <w:rPr>
                <w:sz w:val="18"/>
                <w:szCs w:val="24"/>
              </w:rPr>
              <w:t>—</w:t>
            </w:r>
          </w:p>
        </w:tc>
        <w:tc>
          <w:tcPr>
            <w:tcW w:w="1530" w:type="dxa"/>
            <w:tcBorders>
              <w:top w:val="single" w:sz="18" w:space="0" w:color="auto"/>
              <w:left w:val="single" w:sz="2" w:space="0" w:color="auto"/>
              <w:bottom w:val="single" w:sz="4" w:space="0" w:color="auto"/>
              <w:right w:val="single" w:sz="2" w:space="0" w:color="auto"/>
            </w:tcBorders>
          </w:tcPr>
          <w:p w14:paraId="33425F32" w14:textId="40C2A6E9" w:rsidR="00891404" w:rsidRPr="00B00C86" w:rsidRDefault="001C091C" w:rsidP="005977C1">
            <w:pPr>
              <w:tabs>
                <w:tab w:val="left" w:pos="1055"/>
              </w:tabs>
              <w:suppressAutoHyphens/>
              <w:spacing w:before="60" w:after="60"/>
              <w:jc w:val="left"/>
              <w:rPr>
                <w:sz w:val="18"/>
                <w:szCs w:val="24"/>
              </w:rPr>
            </w:pPr>
            <w:r w:rsidRPr="00B00C86">
              <w:rPr>
                <w:szCs w:val="24"/>
              </w:rPr>
              <w:t>a</w:t>
            </w:r>
            <w:r w:rsidR="00891404" w:rsidRPr="00B00C86">
              <w:rPr>
                <w:szCs w:val="24"/>
              </w:rPr>
              <w:t xml:space="preserve">: </w:t>
            </w:r>
            <w:r w:rsidR="00891404" w:rsidRPr="00B00C86">
              <w:rPr>
                <w:szCs w:val="24"/>
                <w:u w:val="single"/>
              </w:rPr>
              <w:tab/>
            </w:r>
            <w:r w:rsidR="00891404" w:rsidRPr="00B00C86">
              <w:rPr>
                <w:szCs w:val="24"/>
              </w:rPr>
              <w:t>*</w:t>
            </w:r>
          </w:p>
        </w:tc>
      </w:tr>
      <w:tr w:rsidR="00B00C86" w:rsidRPr="00B00C86" w14:paraId="44EC5A6B" w14:textId="77777777" w:rsidTr="006D5CF1">
        <w:trPr>
          <w:cantSplit/>
        </w:trPr>
        <w:tc>
          <w:tcPr>
            <w:tcW w:w="1170" w:type="dxa"/>
            <w:tcBorders>
              <w:top w:val="single" w:sz="4" w:space="0" w:color="auto"/>
              <w:left w:val="single" w:sz="4" w:space="0" w:color="auto"/>
              <w:bottom w:val="single" w:sz="4" w:space="0" w:color="auto"/>
              <w:right w:val="single" w:sz="4" w:space="0" w:color="auto"/>
            </w:tcBorders>
          </w:tcPr>
          <w:p w14:paraId="5F7BCBB2" w14:textId="77777777" w:rsidR="002F234D" w:rsidRPr="00B00C86" w:rsidRDefault="002F234D" w:rsidP="005977C1">
            <w:pPr>
              <w:suppressAutoHyphens/>
              <w:spacing w:before="60" w:after="60"/>
              <w:jc w:val="left"/>
              <w:rPr>
                <w:sz w:val="18"/>
                <w:szCs w:val="24"/>
              </w:rPr>
            </w:pPr>
          </w:p>
        </w:tc>
        <w:tc>
          <w:tcPr>
            <w:tcW w:w="1710" w:type="dxa"/>
            <w:tcBorders>
              <w:top w:val="single" w:sz="4" w:space="0" w:color="auto"/>
              <w:left w:val="single" w:sz="4" w:space="0" w:color="auto"/>
              <w:bottom w:val="single" w:sz="4" w:space="0" w:color="auto"/>
              <w:right w:val="single" w:sz="4" w:space="0" w:color="auto"/>
            </w:tcBorders>
          </w:tcPr>
          <w:p w14:paraId="2B4254CA" w14:textId="7F3ADFAF" w:rsidR="002F234D" w:rsidRPr="00B00C86" w:rsidRDefault="002F234D" w:rsidP="005977C1">
            <w:pPr>
              <w:suppressAutoHyphens/>
              <w:spacing w:before="60" w:after="60"/>
              <w:jc w:val="left"/>
              <w:rPr>
                <w:szCs w:val="24"/>
              </w:rPr>
            </w:pPr>
          </w:p>
        </w:tc>
        <w:tc>
          <w:tcPr>
            <w:tcW w:w="1440" w:type="dxa"/>
            <w:tcBorders>
              <w:top w:val="single" w:sz="4" w:space="0" w:color="auto"/>
              <w:left w:val="single" w:sz="4" w:space="0" w:color="auto"/>
              <w:bottom w:val="single" w:sz="4" w:space="0" w:color="auto"/>
              <w:right w:val="single" w:sz="4" w:space="0" w:color="auto"/>
            </w:tcBorders>
          </w:tcPr>
          <w:p w14:paraId="2ABB9D27" w14:textId="77777777" w:rsidR="002F234D" w:rsidRPr="00B00C86" w:rsidRDefault="002F234D" w:rsidP="005977C1">
            <w:pPr>
              <w:suppressAutoHyphens/>
              <w:spacing w:before="60" w:after="60"/>
              <w:jc w:val="center"/>
              <w:rPr>
                <w:sz w:val="18"/>
                <w:szCs w:val="24"/>
              </w:rPr>
            </w:pPr>
          </w:p>
        </w:tc>
        <w:tc>
          <w:tcPr>
            <w:tcW w:w="1440" w:type="dxa"/>
            <w:tcBorders>
              <w:top w:val="single" w:sz="4" w:space="0" w:color="auto"/>
              <w:left w:val="single" w:sz="4" w:space="0" w:color="auto"/>
              <w:bottom w:val="single" w:sz="4" w:space="0" w:color="auto"/>
              <w:right w:val="single" w:sz="4" w:space="0" w:color="auto"/>
            </w:tcBorders>
          </w:tcPr>
          <w:p w14:paraId="7A88BDDA" w14:textId="77777777" w:rsidR="002F234D" w:rsidRPr="00B00C86" w:rsidRDefault="002F234D" w:rsidP="005977C1">
            <w:pPr>
              <w:suppressAutoHyphens/>
              <w:spacing w:before="60" w:after="60"/>
              <w:jc w:val="center"/>
              <w:rPr>
                <w:sz w:val="18"/>
                <w:szCs w:val="24"/>
              </w:rPr>
            </w:pPr>
          </w:p>
        </w:tc>
        <w:tc>
          <w:tcPr>
            <w:tcW w:w="1800" w:type="dxa"/>
            <w:tcBorders>
              <w:top w:val="single" w:sz="4" w:space="0" w:color="auto"/>
              <w:left w:val="single" w:sz="4" w:space="0" w:color="auto"/>
              <w:bottom w:val="single" w:sz="4" w:space="0" w:color="auto"/>
              <w:right w:val="single" w:sz="4" w:space="0" w:color="auto"/>
            </w:tcBorders>
          </w:tcPr>
          <w:p w14:paraId="6AE8487B" w14:textId="77777777" w:rsidR="002F234D" w:rsidRPr="00B00C86" w:rsidRDefault="002F234D" w:rsidP="005977C1">
            <w:pPr>
              <w:suppressAutoHyphens/>
              <w:spacing w:before="60" w:after="60"/>
              <w:jc w:val="center"/>
              <w:rPr>
                <w:sz w:val="18"/>
                <w:szCs w:val="24"/>
              </w:rPr>
            </w:pPr>
          </w:p>
        </w:tc>
        <w:tc>
          <w:tcPr>
            <w:tcW w:w="1530" w:type="dxa"/>
            <w:tcBorders>
              <w:top w:val="single" w:sz="4" w:space="0" w:color="auto"/>
              <w:left w:val="single" w:sz="4" w:space="0" w:color="auto"/>
              <w:bottom w:val="single" w:sz="4" w:space="0" w:color="auto"/>
              <w:right w:val="single" w:sz="4" w:space="0" w:color="auto"/>
            </w:tcBorders>
          </w:tcPr>
          <w:p w14:paraId="6C319349" w14:textId="427C9F64" w:rsidR="002F234D" w:rsidRPr="00B00C86" w:rsidRDefault="006B6502" w:rsidP="00AC5283">
            <w:pPr>
              <w:tabs>
                <w:tab w:val="left" w:pos="1055"/>
              </w:tabs>
              <w:suppressAutoHyphens/>
              <w:spacing w:before="60" w:after="60"/>
              <w:jc w:val="left"/>
              <w:rPr>
                <w:szCs w:val="24"/>
              </w:rPr>
            </w:pPr>
            <w:r w:rsidRPr="00B00C86">
              <w:rPr>
                <w:szCs w:val="24"/>
              </w:rPr>
              <w:t xml:space="preserve">b: </w:t>
            </w:r>
            <w:r w:rsidRPr="00B00C86">
              <w:rPr>
                <w:szCs w:val="24"/>
                <w:u w:val="single"/>
              </w:rPr>
              <w:tab/>
              <w:t>*</w:t>
            </w:r>
          </w:p>
        </w:tc>
      </w:tr>
      <w:tr w:rsidR="00B00C86" w:rsidRPr="00B00C86" w14:paraId="1F9101F5" w14:textId="77777777" w:rsidTr="006D5CF1">
        <w:trPr>
          <w:cantSplit/>
        </w:trPr>
        <w:tc>
          <w:tcPr>
            <w:tcW w:w="1170" w:type="dxa"/>
            <w:tcBorders>
              <w:top w:val="single" w:sz="4" w:space="0" w:color="auto"/>
              <w:left w:val="single" w:sz="4" w:space="0" w:color="auto"/>
              <w:bottom w:val="single" w:sz="4" w:space="0" w:color="auto"/>
              <w:right w:val="single" w:sz="4" w:space="0" w:color="auto"/>
            </w:tcBorders>
          </w:tcPr>
          <w:p w14:paraId="08C89912" w14:textId="77777777" w:rsidR="002F234D" w:rsidRPr="00B00C86" w:rsidRDefault="002F234D" w:rsidP="005977C1">
            <w:pPr>
              <w:suppressAutoHyphens/>
              <w:spacing w:before="60" w:after="60"/>
              <w:jc w:val="left"/>
              <w:rPr>
                <w:sz w:val="18"/>
                <w:szCs w:val="24"/>
              </w:rPr>
            </w:pPr>
          </w:p>
        </w:tc>
        <w:tc>
          <w:tcPr>
            <w:tcW w:w="1710" w:type="dxa"/>
            <w:tcBorders>
              <w:top w:val="single" w:sz="4" w:space="0" w:color="auto"/>
              <w:left w:val="single" w:sz="4" w:space="0" w:color="auto"/>
              <w:bottom w:val="single" w:sz="4" w:space="0" w:color="auto"/>
              <w:right w:val="single" w:sz="4" w:space="0" w:color="auto"/>
            </w:tcBorders>
          </w:tcPr>
          <w:p w14:paraId="12A4F938" w14:textId="77777777" w:rsidR="002F234D" w:rsidRPr="00B00C86" w:rsidRDefault="002F234D" w:rsidP="005977C1">
            <w:pPr>
              <w:suppressAutoHyphens/>
              <w:spacing w:before="60" w:after="60"/>
              <w:jc w:val="left"/>
              <w:rPr>
                <w:szCs w:val="24"/>
              </w:rPr>
            </w:pPr>
          </w:p>
        </w:tc>
        <w:tc>
          <w:tcPr>
            <w:tcW w:w="1440" w:type="dxa"/>
            <w:tcBorders>
              <w:top w:val="single" w:sz="4" w:space="0" w:color="auto"/>
              <w:left w:val="single" w:sz="4" w:space="0" w:color="auto"/>
              <w:bottom w:val="single" w:sz="4" w:space="0" w:color="auto"/>
              <w:right w:val="single" w:sz="4" w:space="0" w:color="auto"/>
            </w:tcBorders>
          </w:tcPr>
          <w:p w14:paraId="5DF99D3A" w14:textId="77777777" w:rsidR="002F234D" w:rsidRPr="00B00C86" w:rsidRDefault="002F234D" w:rsidP="005977C1">
            <w:pPr>
              <w:suppressAutoHyphens/>
              <w:spacing w:before="60" w:after="60"/>
              <w:jc w:val="center"/>
              <w:rPr>
                <w:sz w:val="18"/>
                <w:szCs w:val="24"/>
              </w:rPr>
            </w:pPr>
          </w:p>
        </w:tc>
        <w:tc>
          <w:tcPr>
            <w:tcW w:w="1440" w:type="dxa"/>
            <w:tcBorders>
              <w:top w:val="single" w:sz="4" w:space="0" w:color="auto"/>
              <w:left w:val="single" w:sz="4" w:space="0" w:color="auto"/>
              <w:bottom w:val="single" w:sz="4" w:space="0" w:color="auto"/>
              <w:right w:val="single" w:sz="4" w:space="0" w:color="auto"/>
            </w:tcBorders>
          </w:tcPr>
          <w:p w14:paraId="4C11A9A3" w14:textId="77777777" w:rsidR="002F234D" w:rsidRPr="00B00C86" w:rsidRDefault="002F234D" w:rsidP="005977C1">
            <w:pPr>
              <w:suppressAutoHyphens/>
              <w:spacing w:before="60" w:after="60"/>
              <w:jc w:val="center"/>
              <w:rPr>
                <w:sz w:val="18"/>
                <w:szCs w:val="24"/>
              </w:rPr>
            </w:pPr>
          </w:p>
        </w:tc>
        <w:tc>
          <w:tcPr>
            <w:tcW w:w="1800" w:type="dxa"/>
            <w:tcBorders>
              <w:top w:val="single" w:sz="4" w:space="0" w:color="auto"/>
              <w:left w:val="single" w:sz="4" w:space="0" w:color="auto"/>
              <w:bottom w:val="single" w:sz="4" w:space="0" w:color="auto"/>
              <w:right w:val="single" w:sz="4" w:space="0" w:color="auto"/>
            </w:tcBorders>
          </w:tcPr>
          <w:p w14:paraId="5CA5BDCF" w14:textId="77777777" w:rsidR="002F234D" w:rsidRPr="00B00C86" w:rsidRDefault="002F234D" w:rsidP="005977C1">
            <w:pPr>
              <w:suppressAutoHyphens/>
              <w:spacing w:before="60" w:after="60"/>
              <w:jc w:val="center"/>
              <w:rPr>
                <w:sz w:val="18"/>
                <w:szCs w:val="24"/>
              </w:rPr>
            </w:pPr>
          </w:p>
        </w:tc>
        <w:tc>
          <w:tcPr>
            <w:tcW w:w="1530" w:type="dxa"/>
            <w:tcBorders>
              <w:top w:val="single" w:sz="4" w:space="0" w:color="auto"/>
              <w:left w:val="single" w:sz="4" w:space="0" w:color="auto"/>
              <w:bottom w:val="single" w:sz="4" w:space="0" w:color="auto"/>
              <w:right w:val="single" w:sz="4" w:space="0" w:color="auto"/>
            </w:tcBorders>
          </w:tcPr>
          <w:p w14:paraId="5D6FA81B" w14:textId="3B834DC7" w:rsidR="002F234D" w:rsidRPr="00B00C86" w:rsidRDefault="00AC5283" w:rsidP="00AC5283">
            <w:pPr>
              <w:tabs>
                <w:tab w:val="left" w:pos="1055"/>
              </w:tabs>
              <w:suppressAutoHyphens/>
              <w:spacing w:before="60" w:after="60"/>
              <w:jc w:val="left"/>
              <w:rPr>
                <w:szCs w:val="24"/>
              </w:rPr>
            </w:pPr>
            <w:r w:rsidRPr="00B00C86">
              <w:rPr>
                <w:szCs w:val="24"/>
              </w:rPr>
              <w:t xml:space="preserve">c: </w:t>
            </w:r>
            <w:r w:rsidRPr="00B00C86">
              <w:rPr>
                <w:szCs w:val="24"/>
                <w:u w:val="single"/>
              </w:rPr>
              <w:tab/>
              <w:t>*</w:t>
            </w:r>
          </w:p>
        </w:tc>
      </w:tr>
      <w:tr w:rsidR="00B00C86" w:rsidRPr="00B00C86" w14:paraId="4091CEFD" w14:textId="77777777" w:rsidTr="006D5CF1">
        <w:trPr>
          <w:cantSplit/>
        </w:trPr>
        <w:tc>
          <w:tcPr>
            <w:tcW w:w="1170" w:type="dxa"/>
            <w:tcBorders>
              <w:top w:val="single" w:sz="4" w:space="0" w:color="auto"/>
              <w:left w:val="single" w:sz="4" w:space="0" w:color="auto"/>
              <w:bottom w:val="single" w:sz="4" w:space="0" w:color="auto"/>
              <w:right w:val="single" w:sz="4" w:space="0" w:color="auto"/>
            </w:tcBorders>
          </w:tcPr>
          <w:p w14:paraId="36FF0068" w14:textId="77777777" w:rsidR="002F234D" w:rsidRPr="00B00C86" w:rsidRDefault="002F234D" w:rsidP="005977C1">
            <w:pPr>
              <w:suppressAutoHyphens/>
              <w:spacing w:before="60" w:after="60"/>
              <w:jc w:val="left"/>
              <w:rPr>
                <w:sz w:val="18"/>
                <w:szCs w:val="24"/>
              </w:rPr>
            </w:pPr>
          </w:p>
        </w:tc>
        <w:tc>
          <w:tcPr>
            <w:tcW w:w="1710" w:type="dxa"/>
            <w:tcBorders>
              <w:top w:val="single" w:sz="4" w:space="0" w:color="auto"/>
              <w:left w:val="single" w:sz="4" w:space="0" w:color="auto"/>
              <w:bottom w:val="single" w:sz="4" w:space="0" w:color="auto"/>
              <w:right w:val="single" w:sz="4" w:space="0" w:color="auto"/>
            </w:tcBorders>
          </w:tcPr>
          <w:p w14:paraId="6FBF77DC" w14:textId="77777777" w:rsidR="002F234D" w:rsidRPr="00B00C86" w:rsidRDefault="002F234D" w:rsidP="005977C1">
            <w:pPr>
              <w:suppressAutoHyphens/>
              <w:spacing w:before="60" w:after="60"/>
              <w:jc w:val="left"/>
              <w:rPr>
                <w:szCs w:val="24"/>
              </w:rPr>
            </w:pPr>
          </w:p>
        </w:tc>
        <w:tc>
          <w:tcPr>
            <w:tcW w:w="1440" w:type="dxa"/>
            <w:tcBorders>
              <w:top w:val="single" w:sz="4" w:space="0" w:color="auto"/>
              <w:left w:val="single" w:sz="4" w:space="0" w:color="auto"/>
              <w:bottom w:val="single" w:sz="4" w:space="0" w:color="auto"/>
              <w:right w:val="single" w:sz="4" w:space="0" w:color="auto"/>
            </w:tcBorders>
          </w:tcPr>
          <w:p w14:paraId="1F662A36" w14:textId="77777777" w:rsidR="002F234D" w:rsidRPr="00B00C86" w:rsidRDefault="002F234D" w:rsidP="005977C1">
            <w:pPr>
              <w:suppressAutoHyphens/>
              <w:spacing w:before="60" w:after="60"/>
              <w:jc w:val="center"/>
              <w:rPr>
                <w:sz w:val="18"/>
                <w:szCs w:val="24"/>
              </w:rPr>
            </w:pPr>
          </w:p>
        </w:tc>
        <w:tc>
          <w:tcPr>
            <w:tcW w:w="1440" w:type="dxa"/>
            <w:tcBorders>
              <w:top w:val="single" w:sz="4" w:space="0" w:color="auto"/>
              <w:left w:val="single" w:sz="4" w:space="0" w:color="auto"/>
              <w:bottom w:val="single" w:sz="4" w:space="0" w:color="auto"/>
              <w:right w:val="single" w:sz="4" w:space="0" w:color="auto"/>
            </w:tcBorders>
          </w:tcPr>
          <w:p w14:paraId="2D6E13B0" w14:textId="77777777" w:rsidR="002F234D" w:rsidRPr="00B00C86" w:rsidRDefault="002F234D" w:rsidP="005977C1">
            <w:pPr>
              <w:suppressAutoHyphens/>
              <w:spacing w:before="60" w:after="60"/>
              <w:jc w:val="center"/>
              <w:rPr>
                <w:sz w:val="18"/>
                <w:szCs w:val="24"/>
              </w:rPr>
            </w:pPr>
          </w:p>
        </w:tc>
        <w:tc>
          <w:tcPr>
            <w:tcW w:w="1800" w:type="dxa"/>
            <w:tcBorders>
              <w:top w:val="single" w:sz="4" w:space="0" w:color="auto"/>
              <w:left w:val="single" w:sz="4" w:space="0" w:color="auto"/>
              <w:bottom w:val="single" w:sz="4" w:space="0" w:color="auto"/>
              <w:right w:val="single" w:sz="4" w:space="0" w:color="auto"/>
            </w:tcBorders>
          </w:tcPr>
          <w:p w14:paraId="72F61802" w14:textId="77777777" w:rsidR="002F234D" w:rsidRPr="00B00C86" w:rsidRDefault="002F234D" w:rsidP="005977C1">
            <w:pPr>
              <w:suppressAutoHyphens/>
              <w:spacing w:before="60" w:after="60"/>
              <w:jc w:val="center"/>
              <w:rPr>
                <w:sz w:val="18"/>
                <w:szCs w:val="24"/>
              </w:rPr>
            </w:pPr>
          </w:p>
        </w:tc>
        <w:tc>
          <w:tcPr>
            <w:tcW w:w="1530" w:type="dxa"/>
            <w:tcBorders>
              <w:top w:val="single" w:sz="4" w:space="0" w:color="auto"/>
              <w:left w:val="single" w:sz="4" w:space="0" w:color="auto"/>
              <w:bottom w:val="single" w:sz="4" w:space="0" w:color="auto"/>
              <w:right w:val="single" w:sz="4" w:space="0" w:color="auto"/>
            </w:tcBorders>
          </w:tcPr>
          <w:p w14:paraId="6603F318" w14:textId="4A5EF489" w:rsidR="002F234D" w:rsidRPr="00B00C86" w:rsidRDefault="00AC5283" w:rsidP="00AC5283">
            <w:pPr>
              <w:tabs>
                <w:tab w:val="left" w:pos="1055"/>
              </w:tabs>
              <w:suppressAutoHyphens/>
              <w:spacing w:before="60" w:after="60"/>
              <w:jc w:val="left"/>
              <w:rPr>
                <w:szCs w:val="24"/>
              </w:rPr>
            </w:pPr>
            <w:r w:rsidRPr="00B00C86">
              <w:rPr>
                <w:szCs w:val="24"/>
              </w:rPr>
              <w:t xml:space="preserve">d: </w:t>
            </w:r>
            <w:r w:rsidRPr="00B00C86">
              <w:rPr>
                <w:szCs w:val="24"/>
                <w:u w:val="single"/>
              </w:rPr>
              <w:tab/>
              <w:t>*</w:t>
            </w:r>
          </w:p>
        </w:tc>
      </w:tr>
      <w:tr w:rsidR="00B00C86" w:rsidRPr="00B00C86" w14:paraId="356F819A" w14:textId="77777777" w:rsidTr="006D5CF1">
        <w:trPr>
          <w:cantSplit/>
        </w:trPr>
        <w:tc>
          <w:tcPr>
            <w:tcW w:w="1170" w:type="dxa"/>
            <w:tcBorders>
              <w:top w:val="single" w:sz="4" w:space="0" w:color="auto"/>
              <w:left w:val="single" w:sz="2" w:space="0" w:color="auto"/>
              <w:bottom w:val="single" w:sz="2" w:space="0" w:color="auto"/>
              <w:right w:val="single" w:sz="2" w:space="0" w:color="auto"/>
            </w:tcBorders>
          </w:tcPr>
          <w:p w14:paraId="3705F608" w14:textId="77777777" w:rsidR="00AC5283" w:rsidRPr="00B00C86" w:rsidRDefault="00AC5283" w:rsidP="005977C1">
            <w:pPr>
              <w:suppressAutoHyphens/>
              <w:spacing w:before="60" w:after="60"/>
              <w:jc w:val="left"/>
              <w:rPr>
                <w:sz w:val="18"/>
                <w:szCs w:val="24"/>
              </w:rPr>
            </w:pPr>
          </w:p>
        </w:tc>
        <w:tc>
          <w:tcPr>
            <w:tcW w:w="1710" w:type="dxa"/>
            <w:tcBorders>
              <w:top w:val="single" w:sz="4" w:space="0" w:color="auto"/>
              <w:left w:val="single" w:sz="2" w:space="0" w:color="auto"/>
              <w:bottom w:val="single" w:sz="2" w:space="0" w:color="auto"/>
              <w:right w:val="single" w:sz="2" w:space="0" w:color="auto"/>
            </w:tcBorders>
          </w:tcPr>
          <w:p w14:paraId="7ABC73F5" w14:textId="77777777" w:rsidR="00AC5283" w:rsidRPr="00B00C86" w:rsidRDefault="00AC5283" w:rsidP="005977C1">
            <w:pPr>
              <w:suppressAutoHyphens/>
              <w:spacing w:before="60" w:after="60"/>
              <w:jc w:val="left"/>
              <w:rPr>
                <w:szCs w:val="24"/>
              </w:rPr>
            </w:pPr>
          </w:p>
        </w:tc>
        <w:tc>
          <w:tcPr>
            <w:tcW w:w="1440" w:type="dxa"/>
            <w:tcBorders>
              <w:top w:val="single" w:sz="4" w:space="0" w:color="auto"/>
              <w:left w:val="single" w:sz="2" w:space="0" w:color="auto"/>
              <w:bottom w:val="single" w:sz="2" w:space="0" w:color="auto"/>
              <w:right w:val="single" w:sz="2" w:space="0" w:color="auto"/>
            </w:tcBorders>
          </w:tcPr>
          <w:p w14:paraId="2AB98327" w14:textId="77777777" w:rsidR="00AC5283" w:rsidRPr="00B00C86" w:rsidRDefault="00AC5283" w:rsidP="005977C1">
            <w:pPr>
              <w:suppressAutoHyphens/>
              <w:spacing w:before="60" w:after="60"/>
              <w:jc w:val="center"/>
              <w:rPr>
                <w:sz w:val="18"/>
                <w:szCs w:val="24"/>
              </w:rPr>
            </w:pPr>
          </w:p>
        </w:tc>
        <w:tc>
          <w:tcPr>
            <w:tcW w:w="1440" w:type="dxa"/>
            <w:tcBorders>
              <w:top w:val="single" w:sz="4" w:space="0" w:color="auto"/>
              <w:left w:val="single" w:sz="2" w:space="0" w:color="auto"/>
              <w:bottom w:val="single" w:sz="2" w:space="0" w:color="auto"/>
              <w:right w:val="single" w:sz="2" w:space="0" w:color="auto"/>
            </w:tcBorders>
          </w:tcPr>
          <w:p w14:paraId="29E94078" w14:textId="77777777" w:rsidR="00AC5283" w:rsidRPr="00B00C86" w:rsidRDefault="00AC5283" w:rsidP="005977C1">
            <w:pPr>
              <w:suppressAutoHyphens/>
              <w:spacing w:before="60" w:after="60"/>
              <w:jc w:val="center"/>
              <w:rPr>
                <w:sz w:val="18"/>
                <w:szCs w:val="24"/>
              </w:rPr>
            </w:pPr>
          </w:p>
        </w:tc>
        <w:tc>
          <w:tcPr>
            <w:tcW w:w="1800" w:type="dxa"/>
            <w:tcBorders>
              <w:top w:val="single" w:sz="4" w:space="0" w:color="auto"/>
              <w:left w:val="single" w:sz="2" w:space="0" w:color="auto"/>
              <w:bottom w:val="single" w:sz="18" w:space="0" w:color="auto"/>
              <w:right w:val="single" w:sz="2" w:space="0" w:color="auto"/>
            </w:tcBorders>
          </w:tcPr>
          <w:p w14:paraId="745AF224" w14:textId="77777777" w:rsidR="00AC5283" w:rsidRPr="00B00C86" w:rsidRDefault="00AC5283" w:rsidP="005977C1">
            <w:pPr>
              <w:suppressAutoHyphens/>
              <w:spacing w:before="60" w:after="60"/>
              <w:jc w:val="center"/>
              <w:rPr>
                <w:sz w:val="18"/>
                <w:szCs w:val="24"/>
              </w:rPr>
            </w:pPr>
          </w:p>
        </w:tc>
        <w:tc>
          <w:tcPr>
            <w:tcW w:w="1530" w:type="dxa"/>
            <w:tcBorders>
              <w:top w:val="single" w:sz="4" w:space="0" w:color="auto"/>
              <w:left w:val="single" w:sz="2" w:space="0" w:color="auto"/>
              <w:bottom w:val="single" w:sz="18" w:space="0" w:color="auto"/>
              <w:right w:val="single" w:sz="2" w:space="0" w:color="auto"/>
            </w:tcBorders>
          </w:tcPr>
          <w:p w14:paraId="600831E8" w14:textId="5D73A786" w:rsidR="00AC5283" w:rsidRPr="00B00C86" w:rsidRDefault="00AC5283" w:rsidP="00AC5283">
            <w:pPr>
              <w:tabs>
                <w:tab w:val="left" w:pos="1055"/>
              </w:tabs>
              <w:suppressAutoHyphens/>
              <w:spacing w:before="60" w:after="60"/>
              <w:jc w:val="left"/>
              <w:rPr>
                <w:szCs w:val="24"/>
              </w:rPr>
            </w:pPr>
            <w:r w:rsidRPr="00B00C86">
              <w:rPr>
                <w:szCs w:val="24"/>
              </w:rPr>
              <w:t xml:space="preserve">e: </w:t>
            </w:r>
            <w:r w:rsidRPr="00B00C86">
              <w:rPr>
                <w:szCs w:val="24"/>
                <w:u w:val="single"/>
              </w:rPr>
              <w:tab/>
              <w:t>*</w:t>
            </w:r>
          </w:p>
        </w:tc>
      </w:tr>
      <w:tr w:rsidR="00B00C86" w:rsidRPr="00B00C86" w14:paraId="440F187C" w14:textId="77777777" w:rsidTr="005977C1">
        <w:trPr>
          <w:cantSplit/>
        </w:trPr>
        <w:tc>
          <w:tcPr>
            <w:tcW w:w="1170" w:type="dxa"/>
            <w:tcBorders>
              <w:top w:val="single" w:sz="2" w:space="0" w:color="auto"/>
            </w:tcBorders>
          </w:tcPr>
          <w:p w14:paraId="1573160A" w14:textId="77777777" w:rsidR="00891404" w:rsidRPr="00B00C86" w:rsidRDefault="00891404" w:rsidP="005977C1">
            <w:pPr>
              <w:suppressAutoHyphens/>
              <w:spacing w:before="60" w:after="60"/>
              <w:jc w:val="left"/>
              <w:rPr>
                <w:b/>
                <w:bCs/>
                <w:sz w:val="20"/>
                <w:szCs w:val="24"/>
              </w:rPr>
            </w:pPr>
          </w:p>
        </w:tc>
        <w:tc>
          <w:tcPr>
            <w:tcW w:w="1710" w:type="dxa"/>
            <w:tcBorders>
              <w:top w:val="single" w:sz="2" w:space="0" w:color="auto"/>
            </w:tcBorders>
          </w:tcPr>
          <w:p w14:paraId="7B214257" w14:textId="77777777" w:rsidR="00891404" w:rsidRPr="00B00C86" w:rsidRDefault="00891404" w:rsidP="005977C1">
            <w:pPr>
              <w:suppressAutoHyphens/>
              <w:spacing w:before="60" w:after="60"/>
              <w:jc w:val="left"/>
              <w:rPr>
                <w:b/>
                <w:bCs/>
                <w:sz w:val="20"/>
                <w:szCs w:val="24"/>
              </w:rPr>
            </w:pPr>
          </w:p>
        </w:tc>
        <w:tc>
          <w:tcPr>
            <w:tcW w:w="1440" w:type="dxa"/>
            <w:tcBorders>
              <w:top w:val="single" w:sz="2" w:space="0" w:color="auto"/>
            </w:tcBorders>
          </w:tcPr>
          <w:p w14:paraId="45FAF319" w14:textId="77777777" w:rsidR="00891404" w:rsidRPr="00B00C86" w:rsidRDefault="00891404" w:rsidP="005977C1">
            <w:pPr>
              <w:suppressAutoHyphens/>
              <w:spacing w:before="60" w:after="60"/>
              <w:jc w:val="left"/>
              <w:rPr>
                <w:b/>
                <w:bCs/>
                <w:sz w:val="20"/>
                <w:szCs w:val="24"/>
              </w:rPr>
            </w:pPr>
          </w:p>
        </w:tc>
        <w:tc>
          <w:tcPr>
            <w:tcW w:w="1440" w:type="dxa"/>
            <w:tcBorders>
              <w:top w:val="single" w:sz="2" w:space="0" w:color="auto"/>
              <w:right w:val="single" w:sz="18" w:space="0" w:color="auto"/>
            </w:tcBorders>
          </w:tcPr>
          <w:p w14:paraId="474CEAB6" w14:textId="77777777" w:rsidR="00891404" w:rsidRPr="00B00C86" w:rsidRDefault="00891404" w:rsidP="005977C1">
            <w:pPr>
              <w:suppressAutoHyphens/>
              <w:spacing w:before="60" w:after="60"/>
              <w:jc w:val="left"/>
              <w:rPr>
                <w:b/>
                <w:bCs/>
                <w:sz w:val="20"/>
                <w:szCs w:val="24"/>
              </w:rPr>
            </w:pPr>
            <w:r w:rsidRPr="00B00C86">
              <w:rPr>
                <w:b/>
                <w:bCs/>
                <w:sz w:val="20"/>
                <w:szCs w:val="24"/>
              </w:rPr>
              <w:t>Total</w:t>
            </w:r>
          </w:p>
        </w:tc>
        <w:tc>
          <w:tcPr>
            <w:tcW w:w="1800" w:type="dxa"/>
            <w:tcBorders>
              <w:top w:val="single" w:sz="18" w:space="0" w:color="auto"/>
              <w:left w:val="single" w:sz="18" w:space="0" w:color="auto"/>
              <w:bottom w:val="single" w:sz="18" w:space="0" w:color="auto"/>
              <w:right w:val="single" w:sz="18" w:space="0" w:color="auto"/>
            </w:tcBorders>
          </w:tcPr>
          <w:p w14:paraId="6CD51FC8" w14:textId="77777777" w:rsidR="00891404" w:rsidRPr="00B00C86" w:rsidRDefault="00891404" w:rsidP="005977C1">
            <w:pPr>
              <w:suppressAutoHyphens/>
              <w:spacing w:before="60" w:after="60"/>
              <w:jc w:val="left"/>
              <w:rPr>
                <w:b/>
                <w:bCs/>
                <w:sz w:val="20"/>
                <w:szCs w:val="24"/>
              </w:rPr>
            </w:pPr>
          </w:p>
        </w:tc>
        <w:tc>
          <w:tcPr>
            <w:tcW w:w="1530" w:type="dxa"/>
            <w:tcBorders>
              <w:top w:val="single" w:sz="18" w:space="0" w:color="auto"/>
              <w:left w:val="single" w:sz="18" w:space="0" w:color="auto"/>
              <w:bottom w:val="single" w:sz="18" w:space="0" w:color="auto"/>
              <w:right w:val="single" w:sz="18" w:space="0" w:color="auto"/>
            </w:tcBorders>
          </w:tcPr>
          <w:p w14:paraId="4731296D" w14:textId="77777777" w:rsidR="00891404" w:rsidRPr="00B00C86" w:rsidRDefault="00891404" w:rsidP="005977C1">
            <w:pPr>
              <w:tabs>
                <w:tab w:val="decimal" w:pos="695"/>
              </w:tabs>
              <w:suppressAutoHyphens/>
              <w:spacing w:before="60" w:after="60"/>
              <w:jc w:val="left"/>
              <w:rPr>
                <w:b/>
                <w:bCs/>
                <w:sz w:val="20"/>
                <w:szCs w:val="24"/>
              </w:rPr>
            </w:pPr>
            <w:r w:rsidRPr="00B00C86">
              <w:rPr>
                <w:b/>
                <w:bCs/>
                <w:sz w:val="20"/>
                <w:szCs w:val="24"/>
              </w:rPr>
              <w:t>1.00</w:t>
            </w:r>
          </w:p>
        </w:tc>
      </w:tr>
    </w:tbl>
    <w:p w14:paraId="122B1761" w14:textId="2B5BEDE7" w:rsidR="00891404" w:rsidRPr="00B00C86" w:rsidRDefault="00891404" w:rsidP="00891404">
      <w:pPr>
        <w:suppressAutoHyphens/>
        <w:spacing w:before="240" w:after="120"/>
        <w:rPr>
          <w:i/>
          <w:iCs/>
          <w:szCs w:val="24"/>
        </w:rPr>
      </w:pPr>
      <w:r w:rsidRPr="00B00C86">
        <w:rPr>
          <w:i/>
          <w:iCs/>
          <w:szCs w:val="24"/>
        </w:rPr>
        <w:t>[* To be entered by the Employer. Whereas “</w:t>
      </w:r>
      <w:r w:rsidR="00143377" w:rsidRPr="00B00C86">
        <w:rPr>
          <w:i/>
          <w:iCs/>
          <w:szCs w:val="24"/>
        </w:rPr>
        <w:t>a</w:t>
      </w:r>
      <w:r w:rsidRPr="00B00C86">
        <w:rPr>
          <w:i/>
          <w:iCs/>
          <w:szCs w:val="24"/>
        </w:rPr>
        <w:t xml:space="preserve">” should a fixed percentage, </w:t>
      </w:r>
      <w:r w:rsidR="00143377" w:rsidRPr="00B00C86">
        <w:rPr>
          <w:i/>
          <w:iCs/>
          <w:szCs w:val="24"/>
        </w:rPr>
        <w:t>b</w:t>
      </w:r>
      <w:r w:rsidRPr="00B00C86">
        <w:rPr>
          <w:i/>
          <w:iCs/>
          <w:szCs w:val="24"/>
        </w:rPr>
        <w:t xml:space="preserve">, </w:t>
      </w:r>
      <w:r w:rsidR="00143377" w:rsidRPr="00B00C86">
        <w:rPr>
          <w:i/>
          <w:iCs/>
          <w:szCs w:val="24"/>
        </w:rPr>
        <w:t>c</w:t>
      </w:r>
      <w:r w:rsidRPr="00B00C86">
        <w:rPr>
          <w:i/>
          <w:iCs/>
          <w:szCs w:val="24"/>
        </w:rPr>
        <w:t xml:space="preserve">, </w:t>
      </w:r>
      <w:r w:rsidR="00143377" w:rsidRPr="00B00C86">
        <w:rPr>
          <w:i/>
          <w:iCs/>
          <w:szCs w:val="24"/>
        </w:rPr>
        <w:t>d</w:t>
      </w:r>
      <w:r w:rsidRPr="00B00C86">
        <w:rPr>
          <w:i/>
          <w:iCs/>
          <w:szCs w:val="24"/>
        </w:rPr>
        <w:t xml:space="preserve"> and </w:t>
      </w:r>
      <w:r w:rsidR="00143377" w:rsidRPr="00B00C86">
        <w:rPr>
          <w:i/>
          <w:iCs/>
          <w:szCs w:val="24"/>
        </w:rPr>
        <w:t>e</w:t>
      </w:r>
      <w:r w:rsidRPr="00B00C86">
        <w:rPr>
          <w:i/>
          <w:iCs/>
          <w:szCs w:val="24"/>
        </w:rPr>
        <w:t xml:space="preserve"> should specify a range of values and the </w:t>
      </w:r>
      <w:r w:rsidR="0011340F" w:rsidRPr="00B00C86">
        <w:rPr>
          <w:i/>
          <w:iCs/>
          <w:szCs w:val="24"/>
        </w:rPr>
        <w:t>Tenderer</w:t>
      </w:r>
      <w:r w:rsidRPr="00B00C86">
        <w:rPr>
          <w:i/>
          <w:iCs/>
          <w:szCs w:val="24"/>
        </w:rPr>
        <w:t xml:space="preserve"> will be required to specify a value within the range such that the total weighting = 1.00]</w:t>
      </w:r>
    </w:p>
    <w:p w14:paraId="1A2C9EE9" w14:textId="77777777" w:rsidR="00891404" w:rsidRPr="00B00C86" w:rsidRDefault="00891404" w:rsidP="00891404"/>
    <w:p w14:paraId="3CD90CBD" w14:textId="77777777" w:rsidR="00891404" w:rsidRPr="00B00C86" w:rsidRDefault="00891404" w:rsidP="00891404"/>
    <w:p w14:paraId="6DCA7C0F" w14:textId="77777777" w:rsidR="00891404" w:rsidRPr="00B00C86" w:rsidRDefault="00891404" w:rsidP="00891404">
      <w:pPr>
        <w:pStyle w:val="SPDForm2"/>
        <w:rPr>
          <w:sz w:val="32"/>
        </w:rPr>
      </w:pPr>
      <w:r w:rsidRPr="00B00C86">
        <w:rPr>
          <w:sz w:val="32"/>
        </w:rPr>
        <w:br w:type="page"/>
      </w:r>
      <w:bookmarkStart w:id="755" w:name="_Toc450646397"/>
    </w:p>
    <w:p w14:paraId="0C063DA5" w14:textId="67CAC134" w:rsidR="00891404" w:rsidRPr="00B00C86" w:rsidRDefault="00891404" w:rsidP="00891404">
      <w:pPr>
        <w:pStyle w:val="SPDForm2"/>
      </w:pPr>
      <w:bookmarkStart w:id="756" w:name="_Toc454801043"/>
      <w:bookmarkStart w:id="757" w:name="_Toc220669307"/>
      <w:r w:rsidRPr="00B00C86">
        <w:lastRenderedPageBreak/>
        <w:t>Table B. Foreign Currency (FC)</w:t>
      </w:r>
      <w:bookmarkEnd w:id="756"/>
      <w:bookmarkEnd w:id="757"/>
    </w:p>
    <w:p w14:paraId="79C0A053" w14:textId="26A5002D" w:rsidR="0046073D" w:rsidRDefault="0046073D" w:rsidP="00891404">
      <w:pPr>
        <w:tabs>
          <w:tab w:val="left" w:leader="dot" w:pos="3402"/>
        </w:tabs>
        <w:suppressAutoHyphens/>
        <w:spacing w:before="240" w:after="120"/>
        <w:rPr>
          <w:b/>
          <w:szCs w:val="24"/>
        </w:rPr>
      </w:pPr>
      <w:r w:rsidRPr="00B00C86">
        <w:rPr>
          <w:bCs/>
          <w:i/>
          <w:iCs/>
          <w:szCs w:val="24"/>
        </w:rPr>
        <w:t>[</w:t>
      </w:r>
      <w:r w:rsidRPr="00B00C86">
        <w:rPr>
          <w:i/>
          <w:iCs/>
          <w:szCs w:val="24"/>
        </w:rPr>
        <w:t>If the Tenderer is allowed to receive payment in foreign currencies, this table shall be used.</w:t>
      </w:r>
      <w:r w:rsidR="0023610B" w:rsidRPr="00B91C4D">
        <w:rPr>
          <w:i/>
          <w:iCs/>
          <w:szCs w:val="24"/>
        </w:rPr>
        <w:t>]</w:t>
      </w:r>
    </w:p>
    <w:p w14:paraId="66778F86" w14:textId="077F01D8" w:rsidR="00891404" w:rsidRPr="00B91C4D" w:rsidRDefault="0023610B" w:rsidP="00A96453">
      <w:pPr>
        <w:tabs>
          <w:tab w:val="left" w:leader="dot" w:pos="3402"/>
        </w:tabs>
        <w:suppressAutoHyphens/>
        <w:spacing w:before="240" w:after="120"/>
        <w:rPr>
          <w:b/>
          <w:szCs w:val="24"/>
        </w:rPr>
      </w:pPr>
      <w:r>
        <w:rPr>
          <w:b/>
          <w:szCs w:val="24"/>
        </w:rPr>
        <w:t>Name of Currency</w:t>
      </w:r>
      <w:r w:rsidR="00891404" w:rsidRPr="00B00C86">
        <w:rPr>
          <w:b/>
          <w:szCs w:val="24"/>
        </w:rPr>
        <w:t xml:space="preserve">: </w:t>
      </w:r>
      <w:r w:rsidR="00A96453" w:rsidRPr="00B91C4D">
        <w:rPr>
          <w:b/>
          <w:i/>
          <w:iCs/>
          <w:szCs w:val="24"/>
        </w:rPr>
        <w:t>[Insert name of currency</w:t>
      </w:r>
      <w:r w:rsidR="00A613D4" w:rsidRPr="00B91C4D">
        <w:rPr>
          <w:b/>
          <w:i/>
          <w:iCs/>
          <w:szCs w:val="24"/>
        </w:rPr>
        <w:t>]</w:t>
      </w:r>
      <w:r w:rsidR="00A96453" w:rsidRPr="00A96453">
        <w:rPr>
          <w:b/>
          <w:szCs w:val="24"/>
        </w:rPr>
        <w:t xml:space="preserve"> </w:t>
      </w:r>
      <w:r w:rsidR="00C831D1" w:rsidRPr="00B21795">
        <w:rPr>
          <w:bCs/>
          <w:i/>
          <w:iCs/>
          <w:szCs w:val="24"/>
        </w:rPr>
        <w:t>[</w:t>
      </w:r>
      <w:r w:rsidR="00891404" w:rsidRPr="002F7194">
        <w:rPr>
          <w:bCs/>
          <w:i/>
          <w:iCs/>
          <w:szCs w:val="24"/>
        </w:rPr>
        <w:t>I</w:t>
      </w:r>
      <w:r w:rsidR="00891404" w:rsidRPr="00C831D1">
        <w:rPr>
          <w:i/>
          <w:iCs/>
          <w:szCs w:val="24"/>
        </w:rPr>
        <w:t>f</w:t>
      </w:r>
      <w:r w:rsidR="00891404" w:rsidRPr="00B00C86">
        <w:rPr>
          <w:i/>
          <w:iCs/>
          <w:szCs w:val="24"/>
        </w:rPr>
        <w:t xml:space="preserve"> </w:t>
      </w:r>
      <w:r w:rsidR="00A613D4">
        <w:rPr>
          <w:i/>
          <w:iCs/>
          <w:szCs w:val="24"/>
        </w:rPr>
        <w:t xml:space="preserve">the </w:t>
      </w:r>
      <w:r w:rsidR="0011340F" w:rsidRPr="00B00C86">
        <w:rPr>
          <w:i/>
          <w:iCs/>
          <w:szCs w:val="24"/>
        </w:rPr>
        <w:t>Tenderer</w:t>
      </w:r>
      <w:r w:rsidR="00891404" w:rsidRPr="00B00C86">
        <w:rPr>
          <w:i/>
          <w:iCs/>
          <w:szCs w:val="24"/>
        </w:rPr>
        <w:t xml:space="preserve"> wishes to quote in more than one foreign currency (up to three currencies permitted) then this table should be repeated for each foreign currency.]</w:t>
      </w:r>
    </w:p>
    <w:tbl>
      <w:tblPr>
        <w:tblW w:w="9227" w:type="dxa"/>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440"/>
      </w:tblGrid>
      <w:tr w:rsidR="00B00C86" w:rsidRPr="00B00C86" w14:paraId="44FDF030" w14:textId="77777777" w:rsidTr="008007C4">
        <w:trPr>
          <w:tblHeader/>
        </w:trPr>
        <w:tc>
          <w:tcPr>
            <w:tcW w:w="857" w:type="dxa"/>
            <w:tcBorders>
              <w:top w:val="single" w:sz="18" w:space="0" w:color="auto"/>
              <w:left w:val="single" w:sz="18" w:space="0" w:color="auto"/>
              <w:bottom w:val="single" w:sz="18" w:space="0" w:color="auto"/>
              <w:right w:val="single" w:sz="18" w:space="0" w:color="auto"/>
            </w:tcBorders>
          </w:tcPr>
          <w:p w14:paraId="13C9E472" w14:textId="36DFDB02" w:rsidR="00891404" w:rsidRPr="00B00C86" w:rsidRDefault="00891404" w:rsidP="005977C1">
            <w:pPr>
              <w:suppressAutoHyphens/>
              <w:spacing w:before="60" w:after="60"/>
              <w:jc w:val="center"/>
              <w:rPr>
                <w:b/>
                <w:bCs/>
                <w:iCs/>
                <w:szCs w:val="24"/>
              </w:rPr>
            </w:pPr>
            <w:r w:rsidRPr="00B00C86">
              <w:rPr>
                <w:b/>
                <w:bCs/>
                <w:iCs/>
                <w:szCs w:val="24"/>
              </w:rPr>
              <w:t xml:space="preserve">Index </w:t>
            </w:r>
            <w:r w:rsidR="0072097B" w:rsidRPr="00B00C86">
              <w:rPr>
                <w:b/>
                <w:bCs/>
                <w:iCs/>
                <w:szCs w:val="24"/>
              </w:rPr>
              <w:t>C</w:t>
            </w:r>
            <w:r w:rsidRPr="00B00C86">
              <w:rPr>
                <w:b/>
                <w:bCs/>
                <w:iCs/>
                <w:szCs w:val="24"/>
              </w:rPr>
              <w:t>ode</w:t>
            </w:r>
          </w:p>
        </w:tc>
        <w:tc>
          <w:tcPr>
            <w:tcW w:w="1735" w:type="dxa"/>
            <w:tcBorders>
              <w:top w:val="single" w:sz="18" w:space="0" w:color="auto"/>
              <w:left w:val="single" w:sz="18" w:space="0" w:color="auto"/>
              <w:bottom w:val="single" w:sz="18" w:space="0" w:color="auto"/>
              <w:right w:val="single" w:sz="18" w:space="0" w:color="auto"/>
            </w:tcBorders>
          </w:tcPr>
          <w:p w14:paraId="434D97F2" w14:textId="1F618B7C" w:rsidR="00891404" w:rsidRPr="00B00C86" w:rsidRDefault="00891404" w:rsidP="005977C1">
            <w:pPr>
              <w:suppressAutoHyphens/>
              <w:spacing w:before="60" w:after="60"/>
              <w:jc w:val="center"/>
              <w:rPr>
                <w:b/>
                <w:bCs/>
                <w:iCs/>
                <w:szCs w:val="24"/>
              </w:rPr>
            </w:pPr>
            <w:r w:rsidRPr="00B00C86">
              <w:rPr>
                <w:b/>
                <w:bCs/>
                <w:iCs/>
                <w:szCs w:val="24"/>
              </w:rPr>
              <w:t xml:space="preserve">Index </w:t>
            </w:r>
            <w:r w:rsidR="0072097B" w:rsidRPr="00B00C86">
              <w:rPr>
                <w:b/>
                <w:bCs/>
                <w:iCs/>
                <w:szCs w:val="24"/>
              </w:rPr>
              <w:t>D</w:t>
            </w:r>
            <w:r w:rsidRPr="00B00C86">
              <w:rPr>
                <w:b/>
                <w:bCs/>
                <w:iCs/>
                <w:szCs w:val="24"/>
              </w:rPr>
              <w:t>escription</w:t>
            </w:r>
          </w:p>
        </w:tc>
        <w:tc>
          <w:tcPr>
            <w:tcW w:w="1224" w:type="dxa"/>
            <w:tcBorders>
              <w:top w:val="single" w:sz="18" w:space="0" w:color="auto"/>
              <w:left w:val="single" w:sz="18" w:space="0" w:color="auto"/>
              <w:bottom w:val="single" w:sz="18" w:space="0" w:color="auto"/>
              <w:right w:val="single" w:sz="18" w:space="0" w:color="auto"/>
            </w:tcBorders>
          </w:tcPr>
          <w:p w14:paraId="12CAF10A" w14:textId="767D102F" w:rsidR="00891404" w:rsidRPr="00B00C86" w:rsidRDefault="00891404" w:rsidP="005977C1">
            <w:pPr>
              <w:suppressAutoHyphens/>
              <w:spacing w:before="60" w:after="60"/>
              <w:jc w:val="center"/>
              <w:rPr>
                <w:b/>
                <w:bCs/>
                <w:iCs/>
                <w:szCs w:val="24"/>
              </w:rPr>
            </w:pPr>
            <w:r w:rsidRPr="00B00C86">
              <w:rPr>
                <w:b/>
                <w:bCs/>
                <w:iCs/>
                <w:szCs w:val="24"/>
              </w:rPr>
              <w:t xml:space="preserve">Source of </w:t>
            </w:r>
            <w:r w:rsidR="0072097B" w:rsidRPr="00B00C86">
              <w:rPr>
                <w:b/>
                <w:bCs/>
                <w:iCs/>
                <w:szCs w:val="24"/>
              </w:rPr>
              <w:t>I</w:t>
            </w:r>
            <w:r w:rsidRPr="00B00C86">
              <w:rPr>
                <w:b/>
                <w:bCs/>
                <w:iCs/>
                <w:szCs w:val="24"/>
              </w:rPr>
              <w:t>ndex</w:t>
            </w:r>
          </w:p>
        </w:tc>
        <w:tc>
          <w:tcPr>
            <w:tcW w:w="1152" w:type="dxa"/>
            <w:tcBorders>
              <w:top w:val="single" w:sz="18" w:space="0" w:color="auto"/>
              <w:left w:val="single" w:sz="18" w:space="0" w:color="auto"/>
              <w:bottom w:val="single" w:sz="18" w:space="0" w:color="auto"/>
              <w:right w:val="single" w:sz="18" w:space="0" w:color="auto"/>
            </w:tcBorders>
          </w:tcPr>
          <w:p w14:paraId="0E8DC31C" w14:textId="50AF8CCA" w:rsidR="00891404" w:rsidRPr="00B00C86" w:rsidRDefault="00891404" w:rsidP="005977C1">
            <w:pPr>
              <w:suppressAutoHyphens/>
              <w:spacing w:before="60" w:after="60"/>
              <w:jc w:val="center"/>
              <w:rPr>
                <w:b/>
                <w:bCs/>
                <w:iCs/>
                <w:szCs w:val="24"/>
              </w:rPr>
            </w:pPr>
            <w:r w:rsidRPr="00B00C86">
              <w:rPr>
                <w:b/>
                <w:bCs/>
                <w:iCs/>
                <w:szCs w:val="24"/>
              </w:rPr>
              <w:t xml:space="preserve">Base </w:t>
            </w:r>
            <w:r w:rsidR="00D77C13" w:rsidRPr="00B00C86">
              <w:rPr>
                <w:b/>
                <w:bCs/>
                <w:iCs/>
                <w:szCs w:val="24"/>
              </w:rPr>
              <w:t>V</w:t>
            </w:r>
            <w:r w:rsidRPr="00B00C86">
              <w:rPr>
                <w:b/>
                <w:bCs/>
                <w:iCs/>
                <w:szCs w:val="24"/>
              </w:rPr>
              <w:t xml:space="preserve">alue and </w:t>
            </w:r>
            <w:r w:rsidR="00D77C13" w:rsidRPr="00B00C86">
              <w:rPr>
                <w:b/>
                <w:bCs/>
                <w:iCs/>
                <w:szCs w:val="24"/>
              </w:rPr>
              <w:t>D</w:t>
            </w:r>
            <w:r w:rsidRPr="00B00C86">
              <w:rPr>
                <w:b/>
                <w:bCs/>
                <w:iCs/>
                <w:szCs w:val="24"/>
              </w:rPr>
              <w:t>ate</w:t>
            </w:r>
          </w:p>
        </w:tc>
        <w:tc>
          <w:tcPr>
            <w:tcW w:w="1440" w:type="dxa"/>
            <w:tcBorders>
              <w:top w:val="single" w:sz="18" w:space="0" w:color="auto"/>
              <w:left w:val="single" w:sz="18" w:space="0" w:color="auto"/>
              <w:bottom w:val="single" w:sz="18" w:space="0" w:color="auto"/>
              <w:right w:val="single" w:sz="18" w:space="0" w:color="auto"/>
            </w:tcBorders>
          </w:tcPr>
          <w:p w14:paraId="6F82BEAB" w14:textId="431713FB" w:rsidR="00891404" w:rsidRPr="00B00C86" w:rsidRDefault="0011340F" w:rsidP="005977C1">
            <w:pPr>
              <w:suppressAutoHyphens/>
              <w:spacing w:before="60" w:after="60"/>
              <w:jc w:val="center"/>
              <w:rPr>
                <w:b/>
                <w:bCs/>
                <w:iCs/>
                <w:szCs w:val="24"/>
              </w:rPr>
            </w:pPr>
            <w:r w:rsidRPr="00B00C86">
              <w:rPr>
                <w:b/>
                <w:bCs/>
                <w:iCs/>
                <w:szCs w:val="24"/>
              </w:rPr>
              <w:t>Tenderer</w:t>
            </w:r>
            <w:r w:rsidR="00891404" w:rsidRPr="00B00C86">
              <w:rPr>
                <w:b/>
                <w:bCs/>
                <w:iCs/>
                <w:szCs w:val="24"/>
              </w:rPr>
              <w:t xml:space="preserve">’s </w:t>
            </w:r>
            <w:r w:rsidR="0072097B" w:rsidRPr="00B00C86">
              <w:rPr>
                <w:b/>
                <w:bCs/>
                <w:iCs/>
                <w:szCs w:val="24"/>
              </w:rPr>
              <w:t>R</w:t>
            </w:r>
            <w:r w:rsidR="00891404" w:rsidRPr="00B00C86">
              <w:rPr>
                <w:b/>
                <w:bCs/>
                <w:iCs/>
                <w:szCs w:val="24"/>
              </w:rPr>
              <w:t xml:space="preserve">elated </w:t>
            </w:r>
            <w:r w:rsidR="0072097B" w:rsidRPr="00B00C86">
              <w:rPr>
                <w:b/>
                <w:bCs/>
                <w:iCs/>
                <w:szCs w:val="24"/>
              </w:rPr>
              <w:t>S</w:t>
            </w:r>
            <w:r w:rsidR="00891404" w:rsidRPr="00B00C86">
              <w:rPr>
                <w:b/>
                <w:bCs/>
                <w:iCs/>
                <w:szCs w:val="24"/>
              </w:rPr>
              <w:t xml:space="preserve">ource </w:t>
            </w:r>
            <w:r w:rsidR="0072097B" w:rsidRPr="00B00C86">
              <w:rPr>
                <w:b/>
                <w:bCs/>
                <w:iCs/>
                <w:szCs w:val="24"/>
              </w:rPr>
              <w:t>C</w:t>
            </w:r>
            <w:r w:rsidR="00891404" w:rsidRPr="00B00C86">
              <w:rPr>
                <w:b/>
                <w:bCs/>
                <w:iCs/>
                <w:szCs w:val="24"/>
              </w:rPr>
              <w:t>urrency in type/amount</w:t>
            </w:r>
          </w:p>
        </w:tc>
        <w:tc>
          <w:tcPr>
            <w:tcW w:w="1379" w:type="dxa"/>
            <w:tcBorders>
              <w:top w:val="single" w:sz="18" w:space="0" w:color="auto"/>
              <w:left w:val="single" w:sz="18" w:space="0" w:color="auto"/>
              <w:bottom w:val="single" w:sz="18" w:space="0" w:color="auto"/>
              <w:right w:val="single" w:sz="18" w:space="0" w:color="auto"/>
            </w:tcBorders>
          </w:tcPr>
          <w:p w14:paraId="05D99A7D" w14:textId="77777777" w:rsidR="00891404" w:rsidRPr="00B00C86" w:rsidRDefault="00891404" w:rsidP="005977C1">
            <w:pPr>
              <w:suppressAutoHyphens/>
              <w:spacing w:before="60" w:after="60"/>
              <w:jc w:val="center"/>
              <w:rPr>
                <w:b/>
                <w:bCs/>
                <w:iCs/>
                <w:szCs w:val="24"/>
              </w:rPr>
            </w:pPr>
            <w:r w:rsidRPr="00B00C86">
              <w:rPr>
                <w:b/>
                <w:bCs/>
                <w:iCs/>
                <w:szCs w:val="24"/>
              </w:rPr>
              <w:t>Equivalent in FC1</w:t>
            </w:r>
          </w:p>
        </w:tc>
        <w:tc>
          <w:tcPr>
            <w:tcW w:w="1440" w:type="dxa"/>
            <w:tcBorders>
              <w:top w:val="single" w:sz="18" w:space="0" w:color="auto"/>
              <w:left w:val="single" w:sz="18" w:space="0" w:color="auto"/>
              <w:bottom w:val="single" w:sz="18" w:space="0" w:color="auto"/>
              <w:right w:val="single" w:sz="18" w:space="0" w:color="auto"/>
            </w:tcBorders>
          </w:tcPr>
          <w:p w14:paraId="08086456" w14:textId="397E2C0C" w:rsidR="00891404" w:rsidRPr="00B00C86" w:rsidRDefault="0011340F" w:rsidP="005977C1">
            <w:pPr>
              <w:suppressAutoHyphens/>
              <w:spacing w:before="60" w:after="60"/>
              <w:jc w:val="center"/>
              <w:rPr>
                <w:b/>
                <w:bCs/>
                <w:iCs/>
                <w:szCs w:val="24"/>
              </w:rPr>
            </w:pPr>
            <w:r w:rsidRPr="00B00C86">
              <w:rPr>
                <w:b/>
                <w:bCs/>
                <w:iCs/>
                <w:szCs w:val="24"/>
              </w:rPr>
              <w:t>Tenderer</w:t>
            </w:r>
            <w:r w:rsidR="00891404" w:rsidRPr="00B00C86">
              <w:rPr>
                <w:b/>
                <w:bCs/>
                <w:iCs/>
                <w:szCs w:val="24"/>
              </w:rPr>
              <w:t xml:space="preserve">’s </w:t>
            </w:r>
            <w:r w:rsidR="0072097B" w:rsidRPr="00B00C86">
              <w:rPr>
                <w:b/>
                <w:bCs/>
                <w:iCs/>
                <w:szCs w:val="24"/>
              </w:rPr>
              <w:t>P</w:t>
            </w:r>
            <w:r w:rsidR="00891404" w:rsidRPr="00B00C86">
              <w:rPr>
                <w:b/>
                <w:bCs/>
                <w:iCs/>
                <w:szCs w:val="24"/>
              </w:rPr>
              <w:t xml:space="preserve">roposed </w:t>
            </w:r>
            <w:r w:rsidR="0072097B" w:rsidRPr="00B00C86">
              <w:rPr>
                <w:b/>
                <w:bCs/>
                <w:iCs/>
                <w:szCs w:val="24"/>
              </w:rPr>
              <w:t>W</w:t>
            </w:r>
            <w:r w:rsidR="00891404" w:rsidRPr="00B00C86">
              <w:rPr>
                <w:b/>
                <w:bCs/>
                <w:iCs/>
                <w:szCs w:val="24"/>
              </w:rPr>
              <w:t>eighting</w:t>
            </w:r>
          </w:p>
        </w:tc>
      </w:tr>
      <w:tr w:rsidR="00B00C86" w:rsidRPr="00B00C86" w14:paraId="7D217040" w14:textId="77777777" w:rsidTr="006D5CF1">
        <w:trPr>
          <w:tblHeader/>
        </w:trPr>
        <w:tc>
          <w:tcPr>
            <w:tcW w:w="857" w:type="dxa"/>
            <w:tcBorders>
              <w:top w:val="single" w:sz="18" w:space="0" w:color="auto"/>
              <w:left w:val="single" w:sz="2" w:space="0" w:color="auto"/>
              <w:bottom w:val="single" w:sz="4" w:space="0" w:color="auto"/>
              <w:right w:val="single" w:sz="2" w:space="0" w:color="auto"/>
            </w:tcBorders>
          </w:tcPr>
          <w:p w14:paraId="5CF43D13" w14:textId="77777777" w:rsidR="008007C4" w:rsidRPr="00B00C86" w:rsidRDefault="008007C4" w:rsidP="008007C4">
            <w:pPr>
              <w:suppressAutoHyphens/>
              <w:spacing w:before="60" w:after="60"/>
              <w:jc w:val="left"/>
              <w:rPr>
                <w:b/>
                <w:bCs/>
                <w:iCs/>
                <w:sz w:val="18"/>
                <w:szCs w:val="24"/>
              </w:rPr>
            </w:pPr>
          </w:p>
        </w:tc>
        <w:tc>
          <w:tcPr>
            <w:tcW w:w="1735" w:type="dxa"/>
            <w:tcBorders>
              <w:top w:val="single" w:sz="18" w:space="0" w:color="auto"/>
              <w:left w:val="single" w:sz="2" w:space="0" w:color="auto"/>
              <w:bottom w:val="single" w:sz="4" w:space="0" w:color="auto"/>
              <w:right w:val="single" w:sz="2" w:space="0" w:color="auto"/>
            </w:tcBorders>
          </w:tcPr>
          <w:p w14:paraId="20D7E15D" w14:textId="77777777" w:rsidR="008007C4" w:rsidRPr="00B00C86" w:rsidRDefault="008007C4" w:rsidP="008007C4">
            <w:pPr>
              <w:suppressAutoHyphens/>
              <w:spacing w:before="60" w:after="60"/>
              <w:jc w:val="left"/>
              <w:rPr>
                <w:iCs/>
                <w:szCs w:val="24"/>
              </w:rPr>
            </w:pPr>
            <w:r w:rsidRPr="00B00C86">
              <w:rPr>
                <w:iCs/>
                <w:szCs w:val="24"/>
              </w:rPr>
              <w:t>Nonadjustable</w:t>
            </w:r>
          </w:p>
        </w:tc>
        <w:tc>
          <w:tcPr>
            <w:tcW w:w="1224" w:type="dxa"/>
            <w:tcBorders>
              <w:top w:val="single" w:sz="18" w:space="0" w:color="auto"/>
              <w:left w:val="single" w:sz="2" w:space="0" w:color="auto"/>
              <w:bottom w:val="single" w:sz="4" w:space="0" w:color="auto"/>
              <w:right w:val="single" w:sz="2" w:space="0" w:color="auto"/>
            </w:tcBorders>
          </w:tcPr>
          <w:p w14:paraId="14ED7000" w14:textId="77777777" w:rsidR="008007C4" w:rsidRPr="00B00C86" w:rsidRDefault="008007C4" w:rsidP="008007C4">
            <w:pPr>
              <w:suppressAutoHyphens/>
              <w:spacing w:before="60" w:after="60"/>
              <w:jc w:val="center"/>
              <w:rPr>
                <w:b/>
                <w:bCs/>
                <w:iCs/>
                <w:sz w:val="18"/>
                <w:szCs w:val="24"/>
              </w:rPr>
            </w:pPr>
            <w:r w:rsidRPr="00B00C86">
              <w:rPr>
                <w:b/>
                <w:bCs/>
                <w:iCs/>
                <w:sz w:val="18"/>
                <w:szCs w:val="24"/>
              </w:rPr>
              <w:t>—</w:t>
            </w:r>
          </w:p>
        </w:tc>
        <w:tc>
          <w:tcPr>
            <w:tcW w:w="1152" w:type="dxa"/>
            <w:tcBorders>
              <w:top w:val="single" w:sz="18" w:space="0" w:color="auto"/>
              <w:left w:val="single" w:sz="2" w:space="0" w:color="auto"/>
              <w:bottom w:val="single" w:sz="4" w:space="0" w:color="auto"/>
              <w:right w:val="single" w:sz="2" w:space="0" w:color="auto"/>
            </w:tcBorders>
          </w:tcPr>
          <w:p w14:paraId="73EE60DA" w14:textId="77777777" w:rsidR="008007C4" w:rsidRPr="00B00C86" w:rsidRDefault="008007C4" w:rsidP="008007C4">
            <w:pPr>
              <w:tabs>
                <w:tab w:val="center" w:pos="504"/>
              </w:tabs>
              <w:suppressAutoHyphens/>
              <w:spacing w:before="60" w:after="60"/>
              <w:rPr>
                <w:b/>
                <w:bCs/>
                <w:iCs/>
                <w:sz w:val="18"/>
                <w:szCs w:val="24"/>
              </w:rPr>
            </w:pPr>
            <w:r w:rsidRPr="00B00C86">
              <w:rPr>
                <w:b/>
                <w:bCs/>
                <w:iCs/>
                <w:sz w:val="18"/>
                <w:szCs w:val="24"/>
              </w:rPr>
              <w:tab/>
              <w:t>—</w:t>
            </w:r>
          </w:p>
        </w:tc>
        <w:tc>
          <w:tcPr>
            <w:tcW w:w="1440" w:type="dxa"/>
            <w:tcBorders>
              <w:top w:val="single" w:sz="18" w:space="0" w:color="auto"/>
              <w:left w:val="single" w:sz="2" w:space="0" w:color="auto"/>
              <w:bottom w:val="single" w:sz="4" w:space="0" w:color="auto"/>
              <w:right w:val="single" w:sz="2" w:space="0" w:color="auto"/>
            </w:tcBorders>
          </w:tcPr>
          <w:p w14:paraId="1B067585" w14:textId="77777777" w:rsidR="008007C4" w:rsidRPr="00B00C86" w:rsidRDefault="008007C4" w:rsidP="008007C4">
            <w:pPr>
              <w:suppressAutoHyphens/>
              <w:spacing w:before="60" w:after="60"/>
              <w:jc w:val="center"/>
              <w:rPr>
                <w:b/>
                <w:bCs/>
                <w:iCs/>
                <w:sz w:val="18"/>
                <w:szCs w:val="24"/>
              </w:rPr>
            </w:pPr>
            <w:r w:rsidRPr="00B00C86">
              <w:rPr>
                <w:b/>
                <w:bCs/>
                <w:iCs/>
                <w:sz w:val="18"/>
                <w:szCs w:val="24"/>
              </w:rPr>
              <w:t>—</w:t>
            </w:r>
          </w:p>
        </w:tc>
        <w:tc>
          <w:tcPr>
            <w:tcW w:w="1379" w:type="dxa"/>
            <w:tcBorders>
              <w:top w:val="single" w:sz="18" w:space="0" w:color="auto"/>
              <w:left w:val="single" w:sz="2" w:space="0" w:color="auto"/>
              <w:bottom w:val="single" w:sz="4" w:space="0" w:color="auto"/>
              <w:right w:val="single" w:sz="2" w:space="0" w:color="auto"/>
            </w:tcBorders>
          </w:tcPr>
          <w:p w14:paraId="61D73F90" w14:textId="77777777" w:rsidR="008007C4" w:rsidRPr="00B00C86" w:rsidRDefault="008007C4" w:rsidP="008007C4">
            <w:pPr>
              <w:suppressAutoHyphens/>
              <w:spacing w:before="60" w:after="60"/>
              <w:jc w:val="left"/>
              <w:rPr>
                <w:b/>
                <w:bCs/>
                <w:iCs/>
                <w:sz w:val="18"/>
                <w:szCs w:val="24"/>
              </w:rPr>
            </w:pPr>
          </w:p>
        </w:tc>
        <w:tc>
          <w:tcPr>
            <w:tcW w:w="1440" w:type="dxa"/>
            <w:tcBorders>
              <w:top w:val="single" w:sz="18" w:space="0" w:color="auto"/>
              <w:left w:val="single" w:sz="2" w:space="0" w:color="auto"/>
              <w:bottom w:val="single" w:sz="4" w:space="0" w:color="auto"/>
              <w:right w:val="single" w:sz="2" w:space="0" w:color="auto"/>
            </w:tcBorders>
          </w:tcPr>
          <w:p w14:paraId="4B224798" w14:textId="261397CB" w:rsidR="008007C4" w:rsidRPr="00B00C86" w:rsidRDefault="008007C4" w:rsidP="008007C4">
            <w:pPr>
              <w:tabs>
                <w:tab w:val="left" w:pos="1055"/>
              </w:tabs>
              <w:suppressAutoHyphens/>
              <w:spacing w:before="60" w:after="60"/>
              <w:jc w:val="left"/>
              <w:rPr>
                <w:b/>
                <w:bCs/>
                <w:iCs/>
                <w:sz w:val="18"/>
                <w:szCs w:val="24"/>
              </w:rPr>
            </w:pPr>
            <w:r w:rsidRPr="00B00C86">
              <w:rPr>
                <w:szCs w:val="24"/>
              </w:rPr>
              <w:t xml:space="preserve">a: </w:t>
            </w:r>
            <w:r w:rsidRPr="00B00C86">
              <w:rPr>
                <w:szCs w:val="24"/>
                <w:u w:val="single"/>
              </w:rPr>
              <w:tab/>
            </w:r>
            <w:r w:rsidRPr="00B00C86">
              <w:rPr>
                <w:szCs w:val="24"/>
              </w:rPr>
              <w:t>*</w:t>
            </w:r>
          </w:p>
        </w:tc>
      </w:tr>
      <w:tr w:rsidR="00B00C86" w:rsidRPr="00B00C86" w14:paraId="6E952241" w14:textId="77777777" w:rsidTr="006D5CF1">
        <w:trPr>
          <w:tblHeader/>
        </w:trPr>
        <w:tc>
          <w:tcPr>
            <w:tcW w:w="857" w:type="dxa"/>
            <w:tcBorders>
              <w:top w:val="single" w:sz="4" w:space="0" w:color="auto"/>
              <w:left w:val="single" w:sz="4" w:space="0" w:color="auto"/>
              <w:bottom w:val="single" w:sz="4" w:space="0" w:color="auto"/>
              <w:right w:val="single" w:sz="4" w:space="0" w:color="auto"/>
            </w:tcBorders>
          </w:tcPr>
          <w:p w14:paraId="6B36FC06" w14:textId="77777777" w:rsidR="008007C4" w:rsidRPr="00B00C86" w:rsidRDefault="008007C4" w:rsidP="008007C4">
            <w:pPr>
              <w:suppressAutoHyphens/>
              <w:spacing w:before="60" w:after="60"/>
              <w:jc w:val="left"/>
              <w:rPr>
                <w:b/>
                <w:bCs/>
                <w:iCs/>
                <w:sz w:val="18"/>
                <w:szCs w:val="24"/>
              </w:rPr>
            </w:pPr>
          </w:p>
        </w:tc>
        <w:tc>
          <w:tcPr>
            <w:tcW w:w="1735" w:type="dxa"/>
            <w:tcBorders>
              <w:top w:val="single" w:sz="4" w:space="0" w:color="auto"/>
              <w:left w:val="single" w:sz="4" w:space="0" w:color="auto"/>
              <w:bottom w:val="single" w:sz="4" w:space="0" w:color="auto"/>
              <w:right w:val="single" w:sz="4" w:space="0" w:color="auto"/>
            </w:tcBorders>
          </w:tcPr>
          <w:p w14:paraId="376F590F" w14:textId="77777777" w:rsidR="008007C4" w:rsidRPr="00B00C86" w:rsidRDefault="008007C4" w:rsidP="008007C4">
            <w:pPr>
              <w:suppressAutoHyphens/>
              <w:spacing w:before="60" w:after="60"/>
              <w:jc w:val="left"/>
              <w:rPr>
                <w:iCs/>
                <w:szCs w:val="24"/>
              </w:rPr>
            </w:pPr>
          </w:p>
        </w:tc>
        <w:tc>
          <w:tcPr>
            <w:tcW w:w="1224" w:type="dxa"/>
            <w:tcBorders>
              <w:top w:val="single" w:sz="4" w:space="0" w:color="auto"/>
              <w:left w:val="single" w:sz="4" w:space="0" w:color="auto"/>
              <w:bottom w:val="single" w:sz="4" w:space="0" w:color="auto"/>
              <w:right w:val="single" w:sz="4" w:space="0" w:color="auto"/>
            </w:tcBorders>
          </w:tcPr>
          <w:p w14:paraId="45B8570F" w14:textId="77777777" w:rsidR="008007C4" w:rsidRPr="00B00C86" w:rsidRDefault="008007C4" w:rsidP="008007C4">
            <w:pPr>
              <w:suppressAutoHyphens/>
              <w:spacing w:before="60" w:after="60"/>
              <w:jc w:val="center"/>
              <w:rPr>
                <w:b/>
                <w:bCs/>
                <w:iCs/>
                <w:sz w:val="18"/>
                <w:szCs w:val="24"/>
              </w:rPr>
            </w:pPr>
          </w:p>
        </w:tc>
        <w:tc>
          <w:tcPr>
            <w:tcW w:w="1152" w:type="dxa"/>
            <w:tcBorders>
              <w:top w:val="single" w:sz="4" w:space="0" w:color="auto"/>
              <w:left w:val="single" w:sz="4" w:space="0" w:color="auto"/>
              <w:bottom w:val="single" w:sz="4" w:space="0" w:color="auto"/>
              <w:right w:val="single" w:sz="4" w:space="0" w:color="auto"/>
            </w:tcBorders>
          </w:tcPr>
          <w:p w14:paraId="4BF0C6A5" w14:textId="77777777" w:rsidR="008007C4" w:rsidRPr="00B00C86" w:rsidRDefault="008007C4" w:rsidP="008007C4">
            <w:pPr>
              <w:tabs>
                <w:tab w:val="center" w:pos="504"/>
              </w:tabs>
              <w:suppressAutoHyphens/>
              <w:spacing w:before="60" w:after="60"/>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6F018CDE" w14:textId="77777777" w:rsidR="008007C4" w:rsidRPr="00B00C86" w:rsidRDefault="008007C4" w:rsidP="008007C4">
            <w:pPr>
              <w:suppressAutoHyphens/>
              <w:spacing w:before="60" w:after="60"/>
              <w:jc w:val="center"/>
              <w:rPr>
                <w:b/>
                <w:bCs/>
                <w:iCs/>
                <w:sz w:val="18"/>
                <w:szCs w:val="24"/>
              </w:rPr>
            </w:pPr>
          </w:p>
        </w:tc>
        <w:tc>
          <w:tcPr>
            <w:tcW w:w="1379" w:type="dxa"/>
            <w:tcBorders>
              <w:top w:val="single" w:sz="4" w:space="0" w:color="auto"/>
              <w:left w:val="single" w:sz="4" w:space="0" w:color="auto"/>
              <w:bottom w:val="single" w:sz="4" w:space="0" w:color="auto"/>
              <w:right w:val="single" w:sz="4" w:space="0" w:color="auto"/>
            </w:tcBorders>
          </w:tcPr>
          <w:p w14:paraId="29861431" w14:textId="77777777" w:rsidR="008007C4" w:rsidRPr="00B00C86" w:rsidRDefault="008007C4" w:rsidP="008007C4">
            <w:pPr>
              <w:suppressAutoHyphens/>
              <w:spacing w:before="60" w:after="60"/>
              <w:jc w:val="left"/>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17C152E0" w14:textId="6027B65D" w:rsidR="008007C4" w:rsidRPr="00B00C86" w:rsidRDefault="008007C4" w:rsidP="008007C4">
            <w:pPr>
              <w:tabs>
                <w:tab w:val="left" w:pos="1055"/>
              </w:tabs>
              <w:suppressAutoHyphens/>
              <w:spacing w:before="60" w:after="60"/>
              <w:jc w:val="left"/>
              <w:rPr>
                <w:b/>
                <w:bCs/>
                <w:iCs/>
                <w:sz w:val="18"/>
                <w:szCs w:val="24"/>
              </w:rPr>
            </w:pPr>
            <w:r w:rsidRPr="00B00C86">
              <w:rPr>
                <w:szCs w:val="24"/>
              </w:rPr>
              <w:t xml:space="preserve">b: </w:t>
            </w:r>
            <w:r w:rsidRPr="00B00C86">
              <w:rPr>
                <w:szCs w:val="24"/>
                <w:u w:val="single"/>
              </w:rPr>
              <w:tab/>
              <w:t>*</w:t>
            </w:r>
          </w:p>
        </w:tc>
      </w:tr>
      <w:tr w:rsidR="00B00C86" w:rsidRPr="00B00C86" w14:paraId="7D4E717E" w14:textId="77777777" w:rsidTr="006D5CF1">
        <w:trPr>
          <w:tblHeader/>
        </w:trPr>
        <w:tc>
          <w:tcPr>
            <w:tcW w:w="857" w:type="dxa"/>
            <w:tcBorders>
              <w:top w:val="single" w:sz="4" w:space="0" w:color="auto"/>
              <w:left w:val="single" w:sz="4" w:space="0" w:color="auto"/>
              <w:bottom w:val="single" w:sz="4" w:space="0" w:color="auto"/>
              <w:right w:val="single" w:sz="4" w:space="0" w:color="auto"/>
            </w:tcBorders>
          </w:tcPr>
          <w:p w14:paraId="62C2E3F3" w14:textId="77777777" w:rsidR="008007C4" w:rsidRPr="00B00C86" w:rsidRDefault="008007C4" w:rsidP="008007C4">
            <w:pPr>
              <w:suppressAutoHyphens/>
              <w:spacing w:before="60" w:after="60"/>
              <w:jc w:val="left"/>
              <w:rPr>
                <w:b/>
                <w:bCs/>
                <w:iCs/>
                <w:sz w:val="18"/>
                <w:szCs w:val="24"/>
              </w:rPr>
            </w:pPr>
          </w:p>
        </w:tc>
        <w:tc>
          <w:tcPr>
            <w:tcW w:w="1735" w:type="dxa"/>
            <w:tcBorders>
              <w:top w:val="single" w:sz="4" w:space="0" w:color="auto"/>
              <w:left w:val="single" w:sz="4" w:space="0" w:color="auto"/>
              <w:bottom w:val="single" w:sz="4" w:space="0" w:color="auto"/>
              <w:right w:val="single" w:sz="4" w:space="0" w:color="auto"/>
            </w:tcBorders>
          </w:tcPr>
          <w:p w14:paraId="69AFBCB0" w14:textId="77777777" w:rsidR="008007C4" w:rsidRPr="00B00C86" w:rsidRDefault="008007C4" w:rsidP="008007C4">
            <w:pPr>
              <w:suppressAutoHyphens/>
              <w:spacing w:before="60" w:after="60"/>
              <w:jc w:val="left"/>
              <w:rPr>
                <w:iCs/>
                <w:szCs w:val="24"/>
              </w:rPr>
            </w:pPr>
          </w:p>
        </w:tc>
        <w:tc>
          <w:tcPr>
            <w:tcW w:w="1224" w:type="dxa"/>
            <w:tcBorders>
              <w:top w:val="single" w:sz="4" w:space="0" w:color="auto"/>
              <w:left w:val="single" w:sz="4" w:space="0" w:color="auto"/>
              <w:bottom w:val="single" w:sz="4" w:space="0" w:color="auto"/>
              <w:right w:val="single" w:sz="4" w:space="0" w:color="auto"/>
            </w:tcBorders>
          </w:tcPr>
          <w:p w14:paraId="15E69CDB" w14:textId="77777777" w:rsidR="008007C4" w:rsidRPr="00B00C86" w:rsidRDefault="008007C4" w:rsidP="008007C4">
            <w:pPr>
              <w:suppressAutoHyphens/>
              <w:spacing w:before="60" w:after="60"/>
              <w:jc w:val="center"/>
              <w:rPr>
                <w:b/>
                <w:bCs/>
                <w:iCs/>
                <w:sz w:val="18"/>
                <w:szCs w:val="24"/>
              </w:rPr>
            </w:pPr>
          </w:p>
        </w:tc>
        <w:tc>
          <w:tcPr>
            <w:tcW w:w="1152" w:type="dxa"/>
            <w:tcBorders>
              <w:top w:val="single" w:sz="4" w:space="0" w:color="auto"/>
              <w:left w:val="single" w:sz="4" w:space="0" w:color="auto"/>
              <w:bottom w:val="single" w:sz="4" w:space="0" w:color="auto"/>
              <w:right w:val="single" w:sz="4" w:space="0" w:color="auto"/>
            </w:tcBorders>
          </w:tcPr>
          <w:p w14:paraId="4B1C4D22" w14:textId="77777777" w:rsidR="008007C4" w:rsidRPr="00B00C86" w:rsidRDefault="008007C4" w:rsidP="008007C4">
            <w:pPr>
              <w:tabs>
                <w:tab w:val="center" w:pos="504"/>
              </w:tabs>
              <w:suppressAutoHyphens/>
              <w:spacing w:before="60" w:after="60"/>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17C7E772" w14:textId="77777777" w:rsidR="008007C4" w:rsidRPr="00B00C86" w:rsidRDefault="008007C4" w:rsidP="008007C4">
            <w:pPr>
              <w:suppressAutoHyphens/>
              <w:spacing w:before="60" w:after="60"/>
              <w:jc w:val="center"/>
              <w:rPr>
                <w:b/>
                <w:bCs/>
                <w:iCs/>
                <w:sz w:val="18"/>
                <w:szCs w:val="24"/>
              </w:rPr>
            </w:pPr>
          </w:p>
        </w:tc>
        <w:tc>
          <w:tcPr>
            <w:tcW w:w="1379" w:type="dxa"/>
            <w:tcBorders>
              <w:top w:val="single" w:sz="4" w:space="0" w:color="auto"/>
              <w:left w:val="single" w:sz="4" w:space="0" w:color="auto"/>
              <w:bottom w:val="single" w:sz="4" w:space="0" w:color="auto"/>
              <w:right w:val="single" w:sz="4" w:space="0" w:color="auto"/>
            </w:tcBorders>
          </w:tcPr>
          <w:p w14:paraId="6B06CEF0" w14:textId="77777777" w:rsidR="008007C4" w:rsidRPr="00B00C86" w:rsidRDefault="008007C4" w:rsidP="008007C4">
            <w:pPr>
              <w:suppressAutoHyphens/>
              <w:spacing w:before="60" w:after="60"/>
              <w:jc w:val="left"/>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7F3DB4CF" w14:textId="6E8BE54D" w:rsidR="008007C4" w:rsidRPr="00B00C86" w:rsidRDefault="008007C4" w:rsidP="008007C4">
            <w:pPr>
              <w:tabs>
                <w:tab w:val="left" w:pos="1055"/>
              </w:tabs>
              <w:suppressAutoHyphens/>
              <w:spacing w:before="60" w:after="60"/>
              <w:jc w:val="left"/>
              <w:rPr>
                <w:b/>
                <w:bCs/>
                <w:iCs/>
                <w:sz w:val="18"/>
                <w:szCs w:val="24"/>
              </w:rPr>
            </w:pPr>
            <w:r w:rsidRPr="00B00C86">
              <w:rPr>
                <w:szCs w:val="24"/>
              </w:rPr>
              <w:t xml:space="preserve">c: </w:t>
            </w:r>
            <w:r w:rsidRPr="00B00C86">
              <w:rPr>
                <w:szCs w:val="24"/>
                <w:u w:val="single"/>
              </w:rPr>
              <w:tab/>
              <w:t>*</w:t>
            </w:r>
          </w:p>
        </w:tc>
      </w:tr>
      <w:tr w:rsidR="00B00C86" w:rsidRPr="00B00C86" w14:paraId="66F62077" w14:textId="77777777" w:rsidTr="006D5CF1">
        <w:trPr>
          <w:tblHeader/>
        </w:trPr>
        <w:tc>
          <w:tcPr>
            <w:tcW w:w="857" w:type="dxa"/>
            <w:tcBorders>
              <w:top w:val="single" w:sz="4" w:space="0" w:color="auto"/>
              <w:left w:val="single" w:sz="4" w:space="0" w:color="auto"/>
              <w:bottom w:val="single" w:sz="4" w:space="0" w:color="auto"/>
              <w:right w:val="single" w:sz="4" w:space="0" w:color="auto"/>
            </w:tcBorders>
          </w:tcPr>
          <w:p w14:paraId="008A9B08" w14:textId="77777777" w:rsidR="008007C4" w:rsidRPr="00B00C86" w:rsidRDefault="008007C4" w:rsidP="008007C4">
            <w:pPr>
              <w:suppressAutoHyphens/>
              <w:spacing w:before="60" w:after="60"/>
              <w:jc w:val="left"/>
              <w:rPr>
                <w:b/>
                <w:bCs/>
                <w:iCs/>
                <w:sz w:val="18"/>
                <w:szCs w:val="24"/>
              </w:rPr>
            </w:pPr>
          </w:p>
        </w:tc>
        <w:tc>
          <w:tcPr>
            <w:tcW w:w="1735" w:type="dxa"/>
            <w:tcBorders>
              <w:top w:val="single" w:sz="4" w:space="0" w:color="auto"/>
              <w:left w:val="single" w:sz="4" w:space="0" w:color="auto"/>
              <w:bottom w:val="single" w:sz="4" w:space="0" w:color="auto"/>
              <w:right w:val="single" w:sz="4" w:space="0" w:color="auto"/>
            </w:tcBorders>
          </w:tcPr>
          <w:p w14:paraId="606A3A53" w14:textId="77777777" w:rsidR="008007C4" w:rsidRPr="00B00C86" w:rsidRDefault="008007C4" w:rsidP="008007C4">
            <w:pPr>
              <w:suppressAutoHyphens/>
              <w:spacing w:before="60" w:after="60"/>
              <w:jc w:val="left"/>
              <w:rPr>
                <w:iCs/>
                <w:szCs w:val="24"/>
              </w:rPr>
            </w:pPr>
          </w:p>
        </w:tc>
        <w:tc>
          <w:tcPr>
            <w:tcW w:w="1224" w:type="dxa"/>
            <w:tcBorders>
              <w:top w:val="single" w:sz="4" w:space="0" w:color="auto"/>
              <w:left w:val="single" w:sz="4" w:space="0" w:color="auto"/>
              <w:bottom w:val="single" w:sz="4" w:space="0" w:color="auto"/>
              <w:right w:val="single" w:sz="4" w:space="0" w:color="auto"/>
            </w:tcBorders>
          </w:tcPr>
          <w:p w14:paraId="664C79BD" w14:textId="77777777" w:rsidR="008007C4" w:rsidRPr="00B00C86" w:rsidRDefault="008007C4" w:rsidP="008007C4">
            <w:pPr>
              <w:suppressAutoHyphens/>
              <w:spacing w:before="60" w:after="60"/>
              <w:jc w:val="center"/>
              <w:rPr>
                <w:b/>
                <w:bCs/>
                <w:iCs/>
                <w:sz w:val="18"/>
                <w:szCs w:val="24"/>
              </w:rPr>
            </w:pPr>
          </w:p>
        </w:tc>
        <w:tc>
          <w:tcPr>
            <w:tcW w:w="1152" w:type="dxa"/>
            <w:tcBorders>
              <w:top w:val="single" w:sz="4" w:space="0" w:color="auto"/>
              <w:left w:val="single" w:sz="4" w:space="0" w:color="auto"/>
              <w:bottom w:val="single" w:sz="4" w:space="0" w:color="auto"/>
              <w:right w:val="single" w:sz="4" w:space="0" w:color="auto"/>
            </w:tcBorders>
          </w:tcPr>
          <w:p w14:paraId="1EE72912" w14:textId="77777777" w:rsidR="008007C4" w:rsidRPr="00B00C86" w:rsidRDefault="008007C4" w:rsidP="008007C4">
            <w:pPr>
              <w:tabs>
                <w:tab w:val="center" w:pos="504"/>
              </w:tabs>
              <w:suppressAutoHyphens/>
              <w:spacing w:before="60" w:after="60"/>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251F501D" w14:textId="77777777" w:rsidR="008007C4" w:rsidRPr="00B00C86" w:rsidRDefault="008007C4" w:rsidP="008007C4">
            <w:pPr>
              <w:suppressAutoHyphens/>
              <w:spacing w:before="60" w:after="60"/>
              <w:jc w:val="center"/>
              <w:rPr>
                <w:b/>
                <w:bCs/>
                <w:iCs/>
                <w:sz w:val="18"/>
                <w:szCs w:val="24"/>
              </w:rPr>
            </w:pPr>
          </w:p>
        </w:tc>
        <w:tc>
          <w:tcPr>
            <w:tcW w:w="1379" w:type="dxa"/>
            <w:tcBorders>
              <w:top w:val="single" w:sz="4" w:space="0" w:color="auto"/>
              <w:left w:val="single" w:sz="4" w:space="0" w:color="auto"/>
              <w:bottom w:val="single" w:sz="4" w:space="0" w:color="auto"/>
              <w:right w:val="single" w:sz="4" w:space="0" w:color="auto"/>
            </w:tcBorders>
          </w:tcPr>
          <w:p w14:paraId="3D512155" w14:textId="77777777" w:rsidR="008007C4" w:rsidRPr="00B00C86" w:rsidRDefault="008007C4" w:rsidP="008007C4">
            <w:pPr>
              <w:suppressAutoHyphens/>
              <w:spacing w:before="60" w:after="60"/>
              <w:jc w:val="left"/>
              <w:rPr>
                <w:b/>
                <w:bCs/>
                <w:iCs/>
                <w:sz w:val="18"/>
                <w:szCs w:val="24"/>
              </w:rPr>
            </w:pPr>
          </w:p>
        </w:tc>
        <w:tc>
          <w:tcPr>
            <w:tcW w:w="1440" w:type="dxa"/>
            <w:tcBorders>
              <w:top w:val="single" w:sz="4" w:space="0" w:color="auto"/>
              <w:left w:val="single" w:sz="4" w:space="0" w:color="auto"/>
              <w:bottom w:val="single" w:sz="4" w:space="0" w:color="auto"/>
              <w:right w:val="single" w:sz="4" w:space="0" w:color="auto"/>
            </w:tcBorders>
          </w:tcPr>
          <w:p w14:paraId="6C788794" w14:textId="07E89ACF" w:rsidR="008007C4" w:rsidRPr="00B00C86" w:rsidRDefault="008007C4" w:rsidP="008007C4">
            <w:pPr>
              <w:tabs>
                <w:tab w:val="left" w:pos="1055"/>
              </w:tabs>
              <w:suppressAutoHyphens/>
              <w:spacing w:before="60" w:after="60"/>
              <w:jc w:val="left"/>
              <w:rPr>
                <w:b/>
                <w:bCs/>
                <w:iCs/>
                <w:sz w:val="18"/>
                <w:szCs w:val="24"/>
              </w:rPr>
            </w:pPr>
            <w:r w:rsidRPr="00B00C86">
              <w:rPr>
                <w:szCs w:val="24"/>
              </w:rPr>
              <w:t xml:space="preserve">d: </w:t>
            </w:r>
            <w:r w:rsidRPr="00B00C86">
              <w:rPr>
                <w:szCs w:val="24"/>
                <w:u w:val="single"/>
              </w:rPr>
              <w:tab/>
              <w:t>*</w:t>
            </w:r>
          </w:p>
        </w:tc>
      </w:tr>
      <w:tr w:rsidR="00B00C86" w:rsidRPr="00B00C86" w14:paraId="52861BA8" w14:textId="77777777" w:rsidTr="006D5CF1">
        <w:trPr>
          <w:tblHeader/>
        </w:trPr>
        <w:tc>
          <w:tcPr>
            <w:tcW w:w="857" w:type="dxa"/>
            <w:tcBorders>
              <w:top w:val="single" w:sz="4" w:space="0" w:color="auto"/>
              <w:left w:val="single" w:sz="2" w:space="0" w:color="auto"/>
              <w:bottom w:val="single" w:sz="2" w:space="0" w:color="auto"/>
              <w:right w:val="single" w:sz="2" w:space="0" w:color="auto"/>
            </w:tcBorders>
          </w:tcPr>
          <w:p w14:paraId="1FDF720A" w14:textId="77777777" w:rsidR="008007C4" w:rsidRPr="00B00C86" w:rsidRDefault="008007C4" w:rsidP="008007C4">
            <w:pPr>
              <w:suppressAutoHyphens/>
              <w:spacing w:before="60" w:after="60"/>
              <w:jc w:val="left"/>
              <w:rPr>
                <w:b/>
                <w:bCs/>
                <w:iCs/>
                <w:sz w:val="18"/>
                <w:szCs w:val="24"/>
              </w:rPr>
            </w:pPr>
          </w:p>
        </w:tc>
        <w:tc>
          <w:tcPr>
            <w:tcW w:w="1735" w:type="dxa"/>
            <w:tcBorders>
              <w:top w:val="single" w:sz="4" w:space="0" w:color="auto"/>
              <w:left w:val="single" w:sz="2" w:space="0" w:color="auto"/>
              <w:bottom w:val="single" w:sz="2" w:space="0" w:color="auto"/>
              <w:right w:val="single" w:sz="2" w:space="0" w:color="auto"/>
            </w:tcBorders>
          </w:tcPr>
          <w:p w14:paraId="5A269B02" w14:textId="77777777" w:rsidR="008007C4" w:rsidRPr="00B00C86" w:rsidRDefault="008007C4" w:rsidP="008007C4">
            <w:pPr>
              <w:suppressAutoHyphens/>
              <w:spacing w:before="60" w:after="60"/>
              <w:jc w:val="left"/>
              <w:rPr>
                <w:iCs/>
                <w:szCs w:val="24"/>
              </w:rPr>
            </w:pPr>
          </w:p>
        </w:tc>
        <w:tc>
          <w:tcPr>
            <w:tcW w:w="1224" w:type="dxa"/>
            <w:tcBorders>
              <w:top w:val="single" w:sz="4" w:space="0" w:color="auto"/>
              <w:left w:val="single" w:sz="2" w:space="0" w:color="auto"/>
              <w:bottom w:val="single" w:sz="2" w:space="0" w:color="auto"/>
              <w:right w:val="single" w:sz="2" w:space="0" w:color="auto"/>
            </w:tcBorders>
          </w:tcPr>
          <w:p w14:paraId="16159078" w14:textId="77777777" w:rsidR="008007C4" w:rsidRPr="00B00C86" w:rsidRDefault="008007C4" w:rsidP="008007C4">
            <w:pPr>
              <w:suppressAutoHyphens/>
              <w:spacing w:before="60" w:after="60"/>
              <w:jc w:val="center"/>
              <w:rPr>
                <w:b/>
                <w:bCs/>
                <w:iCs/>
                <w:sz w:val="18"/>
                <w:szCs w:val="24"/>
              </w:rPr>
            </w:pPr>
          </w:p>
        </w:tc>
        <w:tc>
          <w:tcPr>
            <w:tcW w:w="1152" w:type="dxa"/>
            <w:tcBorders>
              <w:top w:val="single" w:sz="4" w:space="0" w:color="auto"/>
              <w:left w:val="single" w:sz="2" w:space="0" w:color="auto"/>
              <w:bottom w:val="single" w:sz="2" w:space="0" w:color="auto"/>
              <w:right w:val="single" w:sz="2" w:space="0" w:color="auto"/>
            </w:tcBorders>
          </w:tcPr>
          <w:p w14:paraId="5453FEEB" w14:textId="77777777" w:rsidR="008007C4" w:rsidRPr="00B00C86" w:rsidRDefault="008007C4" w:rsidP="008007C4">
            <w:pPr>
              <w:tabs>
                <w:tab w:val="center" w:pos="504"/>
              </w:tabs>
              <w:suppressAutoHyphens/>
              <w:spacing w:before="60" w:after="60"/>
              <w:rPr>
                <w:b/>
                <w:bCs/>
                <w:iCs/>
                <w:sz w:val="18"/>
                <w:szCs w:val="24"/>
              </w:rPr>
            </w:pPr>
          </w:p>
        </w:tc>
        <w:tc>
          <w:tcPr>
            <w:tcW w:w="1440" w:type="dxa"/>
            <w:tcBorders>
              <w:top w:val="single" w:sz="4" w:space="0" w:color="auto"/>
              <w:left w:val="single" w:sz="2" w:space="0" w:color="auto"/>
              <w:bottom w:val="single" w:sz="2" w:space="0" w:color="auto"/>
              <w:right w:val="single" w:sz="2" w:space="0" w:color="auto"/>
            </w:tcBorders>
          </w:tcPr>
          <w:p w14:paraId="35676778" w14:textId="77777777" w:rsidR="008007C4" w:rsidRPr="00B00C86" w:rsidRDefault="008007C4" w:rsidP="008007C4">
            <w:pPr>
              <w:suppressAutoHyphens/>
              <w:spacing w:before="60" w:after="60"/>
              <w:jc w:val="center"/>
              <w:rPr>
                <w:b/>
                <w:bCs/>
                <w:iCs/>
                <w:sz w:val="18"/>
                <w:szCs w:val="24"/>
              </w:rPr>
            </w:pPr>
          </w:p>
        </w:tc>
        <w:tc>
          <w:tcPr>
            <w:tcW w:w="1379" w:type="dxa"/>
            <w:tcBorders>
              <w:top w:val="single" w:sz="4" w:space="0" w:color="auto"/>
              <w:left w:val="single" w:sz="2" w:space="0" w:color="auto"/>
              <w:bottom w:val="single" w:sz="18" w:space="0" w:color="auto"/>
              <w:right w:val="single" w:sz="2" w:space="0" w:color="auto"/>
            </w:tcBorders>
          </w:tcPr>
          <w:p w14:paraId="5AF94839" w14:textId="77777777" w:rsidR="008007C4" w:rsidRPr="00B00C86" w:rsidRDefault="008007C4" w:rsidP="008007C4">
            <w:pPr>
              <w:suppressAutoHyphens/>
              <w:spacing w:before="60" w:after="60"/>
              <w:jc w:val="left"/>
              <w:rPr>
                <w:b/>
                <w:bCs/>
                <w:iCs/>
                <w:sz w:val="18"/>
                <w:szCs w:val="24"/>
              </w:rPr>
            </w:pPr>
          </w:p>
        </w:tc>
        <w:tc>
          <w:tcPr>
            <w:tcW w:w="1440" w:type="dxa"/>
            <w:tcBorders>
              <w:top w:val="single" w:sz="4" w:space="0" w:color="auto"/>
              <w:left w:val="single" w:sz="2" w:space="0" w:color="auto"/>
              <w:bottom w:val="single" w:sz="18" w:space="0" w:color="auto"/>
              <w:right w:val="single" w:sz="2" w:space="0" w:color="auto"/>
            </w:tcBorders>
          </w:tcPr>
          <w:p w14:paraId="2854A68C" w14:textId="0187B6F8" w:rsidR="008007C4" w:rsidRPr="00B00C86" w:rsidRDefault="008007C4" w:rsidP="008007C4">
            <w:pPr>
              <w:tabs>
                <w:tab w:val="left" w:pos="1055"/>
              </w:tabs>
              <w:suppressAutoHyphens/>
              <w:spacing w:before="60" w:after="60"/>
              <w:jc w:val="left"/>
              <w:rPr>
                <w:b/>
                <w:bCs/>
                <w:iCs/>
                <w:sz w:val="18"/>
                <w:szCs w:val="24"/>
              </w:rPr>
            </w:pPr>
            <w:r w:rsidRPr="00B00C86">
              <w:rPr>
                <w:szCs w:val="24"/>
              </w:rPr>
              <w:t xml:space="preserve">e: </w:t>
            </w:r>
            <w:r w:rsidRPr="00B00C86">
              <w:rPr>
                <w:szCs w:val="24"/>
                <w:u w:val="single"/>
              </w:rPr>
              <w:tab/>
              <w:t>*</w:t>
            </w:r>
          </w:p>
        </w:tc>
      </w:tr>
      <w:tr w:rsidR="00B00C86" w:rsidRPr="00B00C86" w14:paraId="7FEF26D7" w14:textId="77777777" w:rsidTr="008007C4">
        <w:trPr>
          <w:tblHeader/>
        </w:trPr>
        <w:tc>
          <w:tcPr>
            <w:tcW w:w="857" w:type="dxa"/>
            <w:tcBorders>
              <w:top w:val="single" w:sz="2" w:space="0" w:color="auto"/>
            </w:tcBorders>
          </w:tcPr>
          <w:p w14:paraId="06DC45E2" w14:textId="77777777" w:rsidR="00891404" w:rsidRPr="00B00C86" w:rsidRDefault="00891404" w:rsidP="005977C1">
            <w:pPr>
              <w:suppressAutoHyphens/>
              <w:spacing w:before="60" w:after="60"/>
              <w:jc w:val="left"/>
              <w:rPr>
                <w:b/>
                <w:bCs/>
                <w:sz w:val="18"/>
                <w:szCs w:val="24"/>
              </w:rPr>
            </w:pPr>
          </w:p>
        </w:tc>
        <w:tc>
          <w:tcPr>
            <w:tcW w:w="1735" w:type="dxa"/>
            <w:tcBorders>
              <w:top w:val="single" w:sz="2" w:space="0" w:color="auto"/>
            </w:tcBorders>
          </w:tcPr>
          <w:p w14:paraId="4B71A1AE" w14:textId="77777777" w:rsidR="00891404" w:rsidRPr="00B00C86" w:rsidRDefault="00891404" w:rsidP="005977C1">
            <w:pPr>
              <w:suppressAutoHyphens/>
              <w:spacing w:before="60" w:after="60"/>
              <w:jc w:val="left"/>
              <w:rPr>
                <w:b/>
                <w:bCs/>
                <w:sz w:val="18"/>
                <w:szCs w:val="24"/>
              </w:rPr>
            </w:pPr>
          </w:p>
        </w:tc>
        <w:tc>
          <w:tcPr>
            <w:tcW w:w="1224" w:type="dxa"/>
            <w:tcBorders>
              <w:top w:val="single" w:sz="2" w:space="0" w:color="auto"/>
            </w:tcBorders>
          </w:tcPr>
          <w:p w14:paraId="61545AFD" w14:textId="77777777" w:rsidR="00891404" w:rsidRPr="00B00C86" w:rsidRDefault="00891404" w:rsidP="005977C1">
            <w:pPr>
              <w:suppressAutoHyphens/>
              <w:spacing w:before="60" w:after="60"/>
              <w:jc w:val="left"/>
              <w:rPr>
                <w:b/>
                <w:bCs/>
                <w:sz w:val="18"/>
                <w:szCs w:val="24"/>
              </w:rPr>
            </w:pPr>
          </w:p>
        </w:tc>
        <w:tc>
          <w:tcPr>
            <w:tcW w:w="1152" w:type="dxa"/>
            <w:tcBorders>
              <w:top w:val="single" w:sz="2" w:space="0" w:color="auto"/>
            </w:tcBorders>
          </w:tcPr>
          <w:p w14:paraId="7C338063" w14:textId="77777777" w:rsidR="00891404" w:rsidRPr="00B00C86" w:rsidRDefault="00891404" w:rsidP="005977C1">
            <w:pPr>
              <w:suppressAutoHyphens/>
              <w:spacing w:before="60" w:after="60"/>
              <w:jc w:val="left"/>
              <w:rPr>
                <w:b/>
                <w:bCs/>
                <w:sz w:val="18"/>
                <w:szCs w:val="24"/>
              </w:rPr>
            </w:pPr>
          </w:p>
        </w:tc>
        <w:tc>
          <w:tcPr>
            <w:tcW w:w="1440" w:type="dxa"/>
            <w:tcBorders>
              <w:top w:val="single" w:sz="2" w:space="0" w:color="auto"/>
              <w:right w:val="single" w:sz="18" w:space="0" w:color="auto"/>
            </w:tcBorders>
          </w:tcPr>
          <w:p w14:paraId="5ED1460E" w14:textId="77777777" w:rsidR="00891404" w:rsidRPr="00B00C86" w:rsidRDefault="00891404" w:rsidP="005977C1">
            <w:pPr>
              <w:suppressAutoHyphens/>
              <w:spacing w:before="60" w:after="60"/>
              <w:jc w:val="left"/>
              <w:rPr>
                <w:b/>
                <w:bCs/>
                <w:sz w:val="20"/>
              </w:rPr>
            </w:pPr>
            <w:r w:rsidRPr="00B00C86">
              <w:rPr>
                <w:b/>
                <w:bCs/>
                <w:sz w:val="20"/>
              </w:rPr>
              <w:t>Total</w:t>
            </w:r>
          </w:p>
        </w:tc>
        <w:tc>
          <w:tcPr>
            <w:tcW w:w="1379" w:type="dxa"/>
            <w:tcBorders>
              <w:top w:val="single" w:sz="18" w:space="0" w:color="auto"/>
              <w:left w:val="single" w:sz="18" w:space="0" w:color="auto"/>
              <w:bottom w:val="single" w:sz="18" w:space="0" w:color="auto"/>
              <w:right w:val="single" w:sz="18" w:space="0" w:color="auto"/>
            </w:tcBorders>
          </w:tcPr>
          <w:p w14:paraId="1D797D1A" w14:textId="77777777" w:rsidR="00891404" w:rsidRPr="00B00C86" w:rsidRDefault="00891404" w:rsidP="005977C1">
            <w:pPr>
              <w:suppressAutoHyphens/>
              <w:spacing w:before="60" w:after="60"/>
              <w:jc w:val="left"/>
              <w:rPr>
                <w:b/>
                <w:bCs/>
                <w:sz w:val="18"/>
                <w:szCs w:val="24"/>
              </w:rPr>
            </w:pPr>
          </w:p>
        </w:tc>
        <w:tc>
          <w:tcPr>
            <w:tcW w:w="1440" w:type="dxa"/>
            <w:tcBorders>
              <w:top w:val="single" w:sz="18" w:space="0" w:color="auto"/>
              <w:left w:val="single" w:sz="18" w:space="0" w:color="auto"/>
              <w:bottom w:val="single" w:sz="18" w:space="0" w:color="auto"/>
              <w:right w:val="single" w:sz="18" w:space="0" w:color="auto"/>
            </w:tcBorders>
          </w:tcPr>
          <w:p w14:paraId="58C10524" w14:textId="77777777" w:rsidR="00891404" w:rsidRPr="00B00C86" w:rsidRDefault="00891404" w:rsidP="005977C1">
            <w:pPr>
              <w:tabs>
                <w:tab w:val="decimal" w:pos="695"/>
              </w:tabs>
              <w:suppressAutoHyphens/>
              <w:spacing w:before="60" w:after="60"/>
              <w:jc w:val="left"/>
              <w:rPr>
                <w:b/>
                <w:bCs/>
                <w:sz w:val="18"/>
                <w:szCs w:val="24"/>
              </w:rPr>
            </w:pPr>
            <w:r w:rsidRPr="00B00C86">
              <w:rPr>
                <w:b/>
                <w:bCs/>
                <w:sz w:val="20"/>
                <w:szCs w:val="24"/>
              </w:rPr>
              <w:t>1.00</w:t>
            </w:r>
          </w:p>
        </w:tc>
      </w:tr>
    </w:tbl>
    <w:p w14:paraId="14B21479" w14:textId="20E2CA96" w:rsidR="00891404" w:rsidRPr="00B00C86" w:rsidRDefault="00891404" w:rsidP="00891404">
      <w:pPr>
        <w:suppressAutoHyphens/>
        <w:spacing w:before="240" w:after="120"/>
        <w:rPr>
          <w:i/>
          <w:iCs/>
          <w:szCs w:val="24"/>
        </w:rPr>
      </w:pPr>
      <w:r w:rsidRPr="00B00C86">
        <w:rPr>
          <w:i/>
          <w:iCs/>
          <w:szCs w:val="24"/>
        </w:rPr>
        <w:t>[* To be entered by the Employer. Whereas “</w:t>
      </w:r>
      <w:r w:rsidR="00CF362A" w:rsidRPr="00B00C86">
        <w:rPr>
          <w:i/>
          <w:iCs/>
          <w:szCs w:val="24"/>
        </w:rPr>
        <w:t>a</w:t>
      </w:r>
      <w:r w:rsidRPr="00B00C86">
        <w:rPr>
          <w:i/>
          <w:iCs/>
          <w:szCs w:val="24"/>
        </w:rPr>
        <w:t xml:space="preserve">” should a fixed percentage, </w:t>
      </w:r>
      <w:r w:rsidR="00CF362A" w:rsidRPr="00B00C86">
        <w:rPr>
          <w:i/>
          <w:iCs/>
          <w:szCs w:val="24"/>
        </w:rPr>
        <w:t>b</w:t>
      </w:r>
      <w:r w:rsidRPr="00B00C86">
        <w:rPr>
          <w:i/>
          <w:iCs/>
          <w:szCs w:val="24"/>
        </w:rPr>
        <w:t xml:space="preserve">, </w:t>
      </w:r>
      <w:r w:rsidR="00CF362A" w:rsidRPr="00B00C86">
        <w:rPr>
          <w:i/>
          <w:iCs/>
          <w:szCs w:val="24"/>
        </w:rPr>
        <w:t>c</w:t>
      </w:r>
      <w:r w:rsidRPr="00B00C86">
        <w:rPr>
          <w:i/>
          <w:iCs/>
          <w:szCs w:val="24"/>
        </w:rPr>
        <w:t xml:space="preserve">, </w:t>
      </w:r>
      <w:r w:rsidR="00CF362A" w:rsidRPr="00B00C86">
        <w:rPr>
          <w:i/>
          <w:iCs/>
          <w:szCs w:val="24"/>
        </w:rPr>
        <w:t>d</w:t>
      </w:r>
      <w:r w:rsidRPr="00B00C86">
        <w:rPr>
          <w:i/>
          <w:iCs/>
          <w:szCs w:val="24"/>
        </w:rPr>
        <w:t xml:space="preserve"> and </w:t>
      </w:r>
      <w:r w:rsidR="00CF362A" w:rsidRPr="00B00C86">
        <w:rPr>
          <w:i/>
          <w:iCs/>
          <w:szCs w:val="24"/>
        </w:rPr>
        <w:t>e</w:t>
      </w:r>
      <w:r w:rsidRPr="00B00C86">
        <w:rPr>
          <w:i/>
          <w:iCs/>
          <w:szCs w:val="24"/>
        </w:rPr>
        <w:t xml:space="preserve"> should specify a range of values and the </w:t>
      </w:r>
      <w:r w:rsidR="0011340F" w:rsidRPr="00B00C86">
        <w:rPr>
          <w:i/>
          <w:iCs/>
          <w:szCs w:val="24"/>
        </w:rPr>
        <w:t>Tenderer</w:t>
      </w:r>
      <w:r w:rsidRPr="00B00C86">
        <w:rPr>
          <w:i/>
          <w:iCs/>
          <w:szCs w:val="24"/>
        </w:rPr>
        <w:t xml:space="preserve"> will be required to specify a value within the range such that the total weighting = 1.00]</w:t>
      </w:r>
    </w:p>
    <w:p w14:paraId="0EC81DEF" w14:textId="77777777" w:rsidR="00891404" w:rsidRPr="00B00C86" w:rsidRDefault="00891404" w:rsidP="00891404">
      <w:pPr>
        <w:jc w:val="left"/>
        <w:rPr>
          <w:b/>
          <w:sz w:val="28"/>
          <w:szCs w:val="24"/>
        </w:rPr>
      </w:pPr>
      <w:bookmarkStart w:id="758" w:name="_Toc454801044"/>
      <w:r w:rsidRPr="00B00C86">
        <w:rPr>
          <w:b/>
          <w:sz w:val="28"/>
          <w:szCs w:val="24"/>
        </w:rPr>
        <w:br w:type="page"/>
      </w:r>
    </w:p>
    <w:p w14:paraId="2E31013D" w14:textId="653B45CF" w:rsidR="00891404" w:rsidRPr="00B00C86" w:rsidRDefault="00891404" w:rsidP="00891404">
      <w:pPr>
        <w:pStyle w:val="SPDForm2"/>
      </w:pPr>
      <w:bookmarkStart w:id="759" w:name="_Toc220669308"/>
      <w:r w:rsidRPr="00B00C86">
        <w:lastRenderedPageBreak/>
        <w:t>Table C. Summary of Payment Currencies</w:t>
      </w:r>
      <w:bookmarkEnd w:id="758"/>
      <w:bookmarkEnd w:id="759"/>
    </w:p>
    <w:p w14:paraId="75A21419" w14:textId="77777777" w:rsidR="00DF73A8" w:rsidRPr="00B00C86" w:rsidRDefault="00891404" w:rsidP="00891404">
      <w:pPr>
        <w:keepNext/>
        <w:keepLines/>
        <w:suppressAutoHyphens/>
        <w:spacing w:before="240"/>
        <w:jc w:val="center"/>
        <w:rPr>
          <w:b/>
          <w:bCs/>
          <w:szCs w:val="24"/>
        </w:rPr>
      </w:pPr>
      <w:r w:rsidRPr="00B00C86">
        <w:rPr>
          <w:b/>
          <w:bCs/>
          <w:szCs w:val="24"/>
        </w:rPr>
        <w:t>Table: Alternative A</w:t>
      </w:r>
      <w:r w:rsidR="00DF73A8" w:rsidRPr="00B00C86">
        <w:rPr>
          <w:b/>
          <w:bCs/>
          <w:szCs w:val="24"/>
        </w:rPr>
        <w:t xml:space="preserve"> </w:t>
      </w:r>
    </w:p>
    <w:p w14:paraId="29094978" w14:textId="76A9AE95" w:rsidR="00891404" w:rsidRPr="00B00C86" w:rsidRDefault="00DF73A8" w:rsidP="00891404">
      <w:pPr>
        <w:keepNext/>
        <w:keepLines/>
        <w:suppressAutoHyphens/>
        <w:spacing w:before="240"/>
        <w:jc w:val="center"/>
        <w:rPr>
          <w:szCs w:val="24"/>
        </w:rPr>
      </w:pPr>
      <w:r w:rsidRPr="00B00C86">
        <w:rPr>
          <w:szCs w:val="24"/>
        </w:rPr>
        <w:t>(</w:t>
      </w:r>
      <w:bookmarkStart w:id="760" w:name="_Hlk136006720"/>
      <w:r w:rsidRPr="00B00C86">
        <w:rPr>
          <w:i/>
          <w:iCs/>
          <w:szCs w:val="24"/>
        </w:rPr>
        <w:t xml:space="preserve">To be used only with </w:t>
      </w:r>
      <w:r w:rsidR="000D4E27" w:rsidRPr="00B00C86">
        <w:rPr>
          <w:i/>
          <w:iCs/>
          <w:szCs w:val="24"/>
        </w:rPr>
        <w:t>TDS</w:t>
      </w:r>
      <w:r w:rsidRPr="00B00C86">
        <w:rPr>
          <w:i/>
          <w:iCs/>
          <w:szCs w:val="24"/>
        </w:rPr>
        <w:t xml:space="preserve"> ITT 16.1 Alternative A</w:t>
      </w:r>
      <w:bookmarkEnd w:id="760"/>
      <w:r w:rsidRPr="00B00C86">
        <w:rPr>
          <w:szCs w:val="24"/>
        </w:rPr>
        <w:t>)</w:t>
      </w:r>
    </w:p>
    <w:p w14:paraId="64543EEF" w14:textId="62DF5F54" w:rsidR="00891404" w:rsidRPr="00B00C86" w:rsidRDefault="00891404" w:rsidP="00192EBF">
      <w:pPr>
        <w:keepNext/>
        <w:keepLines/>
        <w:tabs>
          <w:tab w:val="left" w:leader="underscore" w:pos="3402"/>
        </w:tabs>
        <w:suppressAutoHyphens/>
        <w:spacing w:before="240" w:after="120"/>
        <w:ind w:left="90"/>
        <w:jc w:val="left"/>
        <w:rPr>
          <w:rFonts w:ascii="Times" w:hAnsi="Times"/>
          <w:iCs/>
          <w:sz w:val="16"/>
          <w:szCs w:val="24"/>
        </w:rPr>
      </w:pPr>
      <w:r w:rsidRPr="00B00C86">
        <w:rPr>
          <w:b/>
          <w:bCs/>
          <w:szCs w:val="24"/>
        </w:rPr>
        <w:t>For</w:t>
      </w:r>
      <w:r w:rsidRPr="00B00C86">
        <w:rPr>
          <w:szCs w:val="24"/>
        </w:rPr>
        <w:t xml:space="preserve"> </w:t>
      </w:r>
      <w:r w:rsidRPr="00B00C86">
        <w:rPr>
          <w:szCs w:val="24"/>
        </w:rPr>
        <w:tab/>
      </w:r>
      <w:r w:rsidR="00192EBF" w:rsidRPr="00B00C86">
        <w:rPr>
          <w:szCs w:val="24"/>
        </w:rPr>
        <w:t xml:space="preserve"> </w:t>
      </w:r>
      <w:r w:rsidRPr="00B00C86">
        <w:rPr>
          <w:i/>
          <w:iCs/>
          <w:szCs w:val="24"/>
        </w:rPr>
        <w:t>[insert name of Section of the Works]</w:t>
      </w:r>
      <w:r w:rsidRPr="00B00C86">
        <w:rPr>
          <w:rFonts w:ascii="Times" w:hAnsi="Times"/>
          <w:iCs/>
          <w:sz w:val="16"/>
          <w:szCs w:val="24"/>
        </w:rPr>
        <w:t xml:space="preserve"> </w:t>
      </w: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B00C86" w:rsidRPr="00B00C86" w14:paraId="3026084F" w14:textId="77777777" w:rsidTr="002572C0">
        <w:tc>
          <w:tcPr>
            <w:tcW w:w="1800" w:type="dxa"/>
            <w:vMerge w:val="restart"/>
            <w:tcBorders>
              <w:top w:val="single" w:sz="18" w:space="0" w:color="auto"/>
              <w:left w:val="single" w:sz="18" w:space="0" w:color="auto"/>
              <w:right w:val="single" w:sz="18" w:space="0" w:color="auto"/>
            </w:tcBorders>
            <w:vAlign w:val="center"/>
          </w:tcPr>
          <w:p w14:paraId="16EE1F39" w14:textId="13F24815" w:rsidR="002572C0" w:rsidRPr="00B00C86" w:rsidRDefault="002572C0" w:rsidP="002572C0">
            <w:pPr>
              <w:keepNext/>
              <w:keepLines/>
              <w:suppressAutoHyphens/>
              <w:jc w:val="center"/>
              <w:rPr>
                <w:b/>
                <w:bCs/>
                <w:iCs/>
                <w:szCs w:val="24"/>
              </w:rPr>
            </w:pPr>
            <w:r w:rsidRPr="00B00C86">
              <w:rPr>
                <w:b/>
                <w:bCs/>
                <w:iCs/>
                <w:szCs w:val="24"/>
              </w:rPr>
              <w:t xml:space="preserve">Name of </w:t>
            </w:r>
            <w:r w:rsidR="005834A2" w:rsidRPr="00B00C86">
              <w:rPr>
                <w:b/>
                <w:bCs/>
                <w:iCs/>
                <w:szCs w:val="24"/>
              </w:rPr>
              <w:t>P</w:t>
            </w:r>
            <w:r w:rsidRPr="00B00C86">
              <w:rPr>
                <w:b/>
                <w:bCs/>
                <w:iCs/>
                <w:szCs w:val="24"/>
              </w:rPr>
              <w:t xml:space="preserve">ayment </w:t>
            </w:r>
            <w:r w:rsidR="005834A2" w:rsidRPr="00B00C86">
              <w:rPr>
                <w:b/>
                <w:bCs/>
                <w:iCs/>
                <w:szCs w:val="24"/>
              </w:rPr>
              <w:t>C</w:t>
            </w:r>
            <w:r w:rsidRPr="00B00C86">
              <w:rPr>
                <w:b/>
                <w:bCs/>
                <w:iCs/>
                <w:szCs w:val="24"/>
              </w:rPr>
              <w:t>urrency</w:t>
            </w:r>
          </w:p>
        </w:tc>
        <w:tc>
          <w:tcPr>
            <w:tcW w:w="1440" w:type="dxa"/>
            <w:tcBorders>
              <w:top w:val="single" w:sz="18" w:space="0" w:color="auto"/>
              <w:left w:val="single" w:sz="18" w:space="0" w:color="auto"/>
              <w:bottom w:val="single" w:sz="18" w:space="0" w:color="auto"/>
              <w:right w:val="single" w:sz="18" w:space="0" w:color="auto"/>
            </w:tcBorders>
            <w:vAlign w:val="center"/>
          </w:tcPr>
          <w:p w14:paraId="48307E2F" w14:textId="0A5CDB21" w:rsidR="002572C0" w:rsidRPr="00B00C86" w:rsidRDefault="002572C0" w:rsidP="002572C0">
            <w:pPr>
              <w:keepNext/>
              <w:keepLines/>
              <w:suppressAutoHyphens/>
              <w:jc w:val="center"/>
              <w:rPr>
                <w:b/>
                <w:bCs/>
                <w:iCs/>
                <w:szCs w:val="24"/>
              </w:rPr>
            </w:pPr>
            <w:r w:rsidRPr="00B00C86">
              <w:rPr>
                <w:b/>
                <w:bCs/>
                <w:iCs/>
                <w:szCs w:val="24"/>
              </w:rPr>
              <w:t xml:space="preserve">Amount of </w:t>
            </w:r>
            <w:r w:rsidR="005834A2" w:rsidRPr="00B00C86">
              <w:rPr>
                <w:b/>
                <w:bCs/>
                <w:iCs/>
                <w:szCs w:val="24"/>
              </w:rPr>
              <w:t>C</w:t>
            </w:r>
            <w:r w:rsidRPr="00B00C86">
              <w:rPr>
                <w:b/>
                <w:bCs/>
                <w:iCs/>
                <w:szCs w:val="24"/>
              </w:rPr>
              <w:t>urrency</w:t>
            </w:r>
          </w:p>
        </w:tc>
        <w:tc>
          <w:tcPr>
            <w:tcW w:w="1800" w:type="dxa"/>
            <w:tcBorders>
              <w:top w:val="single" w:sz="18" w:space="0" w:color="auto"/>
              <w:left w:val="single" w:sz="18" w:space="0" w:color="auto"/>
              <w:bottom w:val="single" w:sz="18" w:space="0" w:color="auto"/>
              <w:right w:val="single" w:sz="18" w:space="0" w:color="auto"/>
            </w:tcBorders>
            <w:vAlign w:val="center"/>
          </w:tcPr>
          <w:p w14:paraId="16998E76" w14:textId="27A1C81E" w:rsidR="002572C0" w:rsidRPr="00B00C86" w:rsidRDefault="002572C0" w:rsidP="002572C0">
            <w:pPr>
              <w:keepNext/>
              <w:keepLines/>
              <w:suppressAutoHyphens/>
              <w:jc w:val="center"/>
              <w:rPr>
                <w:b/>
                <w:bCs/>
                <w:iCs/>
                <w:szCs w:val="24"/>
              </w:rPr>
            </w:pPr>
            <w:r w:rsidRPr="00B00C86">
              <w:rPr>
                <w:b/>
                <w:bCs/>
                <w:iCs/>
                <w:szCs w:val="24"/>
              </w:rPr>
              <w:t xml:space="preserve">Rate of </w:t>
            </w:r>
            <w:r w:rsidR="005834A2" w:rsidRPr="00B00C86">
              <w:rPr>
                <w:b/>
                <w:bCs/>
                <w:iCs/>
                <w:szCs w:val="24"/>
              </w:rPr>
              <w:t>E</w:t>
            </w:r>
            <w:r w:rsidRPr="00B00C86">
              <w:rPr>
                <w:b/>
                <w:bCs/>
                <w:iCs/>
                <w:szCs w:val="24"/>
              </w:rPr>
              <w:t>xchange</w:t>
            </w:r>
          </w:p>
          <w:p w14:paraId="0765BEEC" w14:textId="1BFAF5A6" w:rsidR="002572C0" w:rsidRPr="00B00C86" w:rsidRDefault="002572C0" w:rsidP="002572C0">
            <w:pPr>
              <w:keepNext/>
              <w:keepLines/>
              <w:suppressAutoHyphens/>
              <w:jc w:val="center"/>
              <w:rPr>
                <w:b/>
                <w:bCs/>
                <w:iCs/>
                <w:szCs w:val="24"/>
              </w:rPr>
            </w:pPr>
            <w:r w:rsidRPr="00B00C86">
              <w:rPr>
                <w:b/>
                <w:bCs/>
                <w:iCs/>
                <w:szCs w:val="24"/>
              </w:rPr>
              <w:t>(local currency per unit of foreign)</w:t>
            </w:r>
          </w:p>
        </w:tc>
        <w:tc>
          <w:tcPr>
            <w:tcW w:w="1800" w:type="dxa"/>
            <w:tcBorders>
              <w:top w:val="single" w:sz="18" w:space="0" w:color="auto"/>
              <w:left w:val="single" w:sz="18" w:space="0" w:color="auto"/>
              <w:bottom w:val="single" w:sz="18" w:space="0" w:color="auto"/>
              <w:right w:val="single" w:sz="18" w:space="0" w:color="auto"/>
            </w:tcBorders>
            <w:vAlign w:val="center"/>
          </w:tcPr>
          <w:p w14:paraId="655A2226" w14:textId="5F8D3901" w:rsidR="002572C0" w:rsidRPr="00B00C86" w:rsidRDefault="002572C0" w:rsidP="002572C0">
            <w:pPr>
              <w:keepNext/>
              <w:keepLines/>
              <w:suppressAutoHyphens/>
              <w:jc w:val="center"/>
              <w:rPr>
                <w:b/>
                <w:bCs/>
                <w:iCs/>
                <w:szCs w:val="24"/>
              </w:rPr>
            </w:pPr>
            <w:r w:rsidRPr="00B00C86">
              <w:rPr>
                <w:b/>
                <w:bCs/>
                <w:iCs/>
                <w:szCs w:val="24"/>
              </w:rPr>
              <w:t xml:space="preserve">Local </w:t>
            </w:r>
            <w:r w:rsidR="005834A2" w:rsidRPr="00B00C86">
              <w:rPr>
                <w:b/>
                <w:bCs/>
                <w:iCs/>
                <w:szCs w:val="24"/>
              </w:rPr>
              <w:t>C</w:t>
            </w:r>
            <w:r w:rsidRPr="00B00C86">
              <w:rPr>
                <w:b/>
                <w:bCs/>
                <w:iCs/>
                <w:szCs w:val="24"/>
              </w:rPr>
              <w:t xml:space="preserve">urrency </w:t>
            </w:r>
            <w:r w:rsidR="005834A2" w:rsidRPr="00B00C86">
              <w:rPr>
                <w:b/>
                <w:bCs/>
                <w:iCs/>
                <w:szCs w:val="24"/>
              </w:rPr>
              <w:t>E</w:t>
            </w:r>
            <w:r w:rsidRPr="00B00C86">
              <w:rPr>
                <w:b/>
                <w:bCs/>
                <w:iCs/>
                <w:szCs w:val="24"/>
              </w:rPr>
              <w:t>quivalent</w:t>
            </w:r>
          </w:p>
        </w:tc>
        <w:tc>
          <w:tcPr>
            <w:tcW w:w="2160" w:type="dxa"/>
            <w:tcBorders>
              <w:top w:val="single" w:sz="18" w:space="0" w:color="auto"/>
              <w:left w:val="single" w:sz="18" w:space="0" w:color="auto"/>
              <w:bottom w:val="single" w:sz="18" w:space="0" w:color="auto"/>
              <w:right w:val="single" w:sz="18" w:space="0" w:color="auto"/>
            </w:tcBorders>
            <w:vAlign w:val="center"/>
          </w:tcPr>
          <w:p w14:paraId="4CBF2339" w14:textId="7227AA19" w:rsidR="002572C0" w:rsidRPr="00B00C86" w:rsidRDefault="002572C0" w:rsidP="002572C0">
            <w:pPr>
              <w:keepNext/>
              <w:keepLines/>
              <w:suppressAutoHyphens/>
              <w:jc w:val="center"/>
              <w:rPr>
                <w:b/>
                <w:bCs/>
                <w:iCs/>
                <w:szCs w:val="24"/>
              </w:rPr>
            </w:pPr>
            <w:r w:rsidRPr="00B00C86">
              <w:rPr>
                <w:b/>
                <w:bCs/>
                <w:iCs/>
                <w:szCs w:val="24"/>
              </w:rPr>
              <w:t xml:space="preserve">Percentage of </w:t>
            </w:r>
            <w:r w:rsidRPr="00B00C86">
              <w:rPr>
                <w:b/>
                <w:bCs/>
                <w:iCs/>
                <w:szCs w:val="24"/>
              </w:rPr>
              <w:br/>
              <w:t xml:space="preserve">Total </w:t>
            </w:r>
            <w:r w:rsidR="00FA702D" w:rsidRPr="00B00C86">
              <w:rPr>
                <w:b/>
                <w:bCs/>
                <w:iCs/>
                <w:szCs w:val="24"/>
              </w:rPr>
              <w:t>Tender</w:t>
            </w:r>
            <w:r w:rsidRPr="00B00C86">
              <w:rPr>
                <w:b/>
                <w:bCs/>
                <w:iCs/>
                <w:szCs w:val="24"/>
              </w:rPr>
              <w:t xml:space="preserve"> Price (T</w:t>
            </w:r>
            <w:r w:rsidR="00FA702D" w:rsidRPr="00B00C86">
              <w:rPr>
                <w:b/>
                <w:bCs/>
                <w:iCs/>
                <w:szCs w:val="24"/>
              </w:rPr>
              <w:t>T</w:t>
            </w:r>
            <w:r w:rsidRPr="00B00C86">
              <w:rPr>
                <w:b/>
                <w:bCs/>
                <w:iCs/>
                <w:szCs w:val="24"/>
              </w:rPr>
              <w:t>P)</w:t>
            </w:r>
          </w:p>
          <w:p w14:paraId="4DDCF168" w14:textId="77777777" w:rsidR="002572C0" w:rsidRPr="00B00C86" w:rsidRDefault="002572C0" w:rsidP="002572C0">
            <w:pPr>
              <w:keepNext/>
              <w:keepLines/>
              <w:suppressAutoHyphens/>
              <w:jc w:val="center"/>
              <w:rPr>
                <w:b/>
                <w:bCs/>
                <w:iCs/>
                <w:szCs w:val="24"/>
              </w:rPr>
            </w:pPr>
          </w:p>
        </w:tc>
      </w:tr>
      <w:tr w:rsidR="00B00C86" w:rsidRPr="00B00C86" w14:paraId="4F092DF1" w14:textId="77777777" w:rsidTr="005977C1">
        <w:tc>
          <w:tcPr>
            <w:tcW w:w="1800" w:type="dxa"/>
            <w:vMerge/>
            <w:tcBorders>
              <w:left w:val="single" w:sz="18" w:space="0" w:color="auto"/>
              <w:bottom w:val="single" w:sz="18" w:space="0" w:color="auto"/>
              <w:right w:val="single" w:sz="18" w:space="0" w:color="auto"/>
            </w:tcBorders>
          </w:tcPr>
          <w:p w14:paraId="6FB2B326" w14:textId="51AEB07A" w:rsidR="002572C0" w:rsidRPr="00B00C86" w:rsidRDefault="002572C0" w:rsidP="005977C1">
            <w:pPr>
              <w:keepNext/>
              <w:keepLines/>
              <w:suppressAutoHyphens/>
              <w:spacing w:before="60" w:after="60"/>
              <w:jc w:val="center"/>
              <w:rPr>
                <w:b/>
                <w:bCs/>
                <w:iCs/>
                <w:szCs w:val="24"/>
              </w:rPr>
            </w:pPr>
          </w:p>
        </w:tc>
        <w:tc>
          <w:tcPr>
            <w:tcW w:w="1440" w:type="dxa"/>
            <w:tcBorders>
              <w:top w:val="single" w:sz="18" w:space="0" w:color="auto"/>
              <w:left w:val="single" w:sz="18" w:space="0" w:color="auto"/>
              <w:bottom w:val="single" w:sz="18" w:space="0" w:color="auto"/>
              <w:right w:val="single" w:sz="18" w:space="0" w:color="auto"/>
            </w:tcBorders>
          </w:tcPr>
          <w:p w14:paraId="66600BF8" w14:textId="70F4CC45" w:rsidR="002572C0" w:rsidRPr="00B00C86" w:rsidRDefault="002572C0" w:rsidP="002572C0">
            <w:pPr>
              <w:keepNext/>
              <w:keepLines/>
              <w:suppressAutoHyphens/>
              <w:spacing w:before="60" w:after="60"/>
              <w:jc w:val="center"/>
              <w:rPr>
                <w:b/>
                <w:bCs/>
                <w:iCs/>
                <w:szCs w:val="24"/>
              </w:rPr>
            </w:pPr>
            <w:r w:rsidRPr="00B00C86">
              <w:rPr>
                <w:b/>
                <w:bCs/>
                <w:iCs/>
                <w:szCs w:val="24"/>
              </w:rPr>
              <w:t>A</w:t>
            </w:r>
          </w:p>
        </w:tc>
        <w:tc>
          <w:tcPr>
            <w:tcW w:w="1800" w:type="dxa"/>
            <w:tcBorders>
              <w:top w:val="single" w:sz="18" w:space="0" w:color="auto"/>
              <w:left w:val="single" w:sz="18" w:space="0" w:color="auto"/>
              <w:bottom w:val="single" w:sz="18" w:space="0" w:color="auto"/>
              <w:right w:val="single" w:sz="18" w:space="0" w:color="auto"/>
            </w:tcBorders>
          </w:tcPr>
          <w:p w14:paraId="031742F0" w14:textId="11AC264A" w:rsidR="002572C0" w:rsidRPr="00B00C86" w:rsidRDefault="002572C0" w:rsidP="002572C0">
            <w:pPr>
              <w:keepNext/>
              <w:keepLines/>
              <w:suppressAutoHyphens/>
              <w:spacing w:before="60" w:after="60"/>
              <w:jc w:val="center"/>
              <w:rPr>
                <w:b/>
                <w:bCs/>
                <w:iCs/>
                <w:szCs w:val="24"/>
              </w:rPr>
            </w:pPr>
            <w:r w:rsidRPr="00B00C86">
              <w:rPr>
                <w:b/>
                <w:bCs/>
                <w:iCs/>
                <w:szCs w:val="24"/>
              </w:rPr>
              <w:t>B</w:t>
            </w:r>
          </w:p>
        </w:tc>
        <w:tc>
          <w:tcPr>
            <w:tcW w:w="1800" w:type="dxa"/>
            <w:tcBorders>
              <w:top w:val="single" w:sz="18" w:space="0" w:color="auto"/>
              <w:left w:val="single" w:sz="18" w:space="0" w:color="auto"/>
              <w:bottom w:val="single" w:sz="18" w:space="0" w:color="auto"/>
              <w:right w:val="single" w:sz="18" w:space="0" w:color="auto"/>
            </w:tcBorders>
          </w:tcPr>
          <w:p w14:paraId="4500D10C" w14:textId="77777777" w:rsidR="002572C0" w:rsidRPr="00B00C86" w:rsidRDefault="002572C0" w:rsidP="005977C1">
            <w:pPr>
              <w:keepNext/>
              <w:keepLines/>
              <w:suppressAutoHyphens/>
              <w:spacing w:before="60" w:after="60"/>
              <w:jc w:val="center"/>
              <w:rPr>
                <w:b/>
                <w:bCs/>
                <w:iCs/>
                <w:szCs w:val="24"/>
              </w:rPr>
            </w:pPr>
            <w:r w:rsidRPr="00B00C86">
              <w:rPr>
                <w:b/>
                <w:bCs/>
                <w:iCs/>
                <w:szCs w:val="24"/>
              </w:rPr>
              <w:t>C = A x B</w:t>
            </w:r>
          </w:p>
        </w:tc>
        <w:tc>
          <w:tcPr>
            <w:tcW w:w="2160" w:type="dxa"/>
            <w:tcBorders>
              <w:top w:val="single" w:sz="18" w:space="0" w:color="auto"/>
              <w:left w:val="single" w:sz="18" w:space="0" w:color="auto"/>
              <w:bottom w:val="single" w:sz="18" w:space="0" w:color="auto"/>
              <w:right w:val="single" w:sz="18" w:space="0" w:color="auto"/>
            </w:tcBorders>
          </w:tcPr>
          <w:p w14:paraId="7641A2A3" w14:textId="2C221FC9" w:rsidR="002572C0" w:rsidRPr="00B00C86" w:rsidRDefault="002572C0" w:rsidP="002572C0">
            <w:pPr>
              <w:keepNext/>
              <w:keepLines/>
              <w:suppressAutoHyphens/>
              <w:spacing w:before="60" w:after="60"/>
              <w:jc w:val="center"/>
              <w:rPr>
                <w:b/>
                <w:bCs/>
                <w:iCs/>
                <w:szCs w:val="24"/>
              </w:rPr>
            </w:pPr>
            <w:r w:rsidRPr="00B00C86">
              <w:rPr>
                <w:b/>
                <w:bCs/>
                <w:iCs/>
                <w:szCs w:val="24"/>
              </w:rPr>
              <w:t xml:space="preserve">D = </w:t>
            </w:r>
            <w:r w:rsidR="00536D0E" w:rsidRPr="00B00C86">
              <w:rPr>
                <w:b/>
                <w:bCs/>
                <w:iCs/>
                <w:szCs w:val="24"/>
              </w:rPr>
              <w:t>(</w:t>
            </w:r>
            <w:r w:rsidRPr="00B00C86">
              <w:rPr>
                <w:b/>
                <w:bCs/>
                <w:iCs/>
                <w:szCs w:val="24"/>
              </w:rPr>
              <w:t>C /</w:t>
            </w:r>
            <w:r w:rsidRPr="00B00C86">
              <w:rPr>
                <w:iCs/>
                <w:szCs w:val="24"/>
              </w:rPr>
              <w:t xml:space="preserve"> </w:t>
            </w:r>
            <w:r w:rsidRPr="00B00C86">
              <w:rPr>
                <w:b/>
                <w:bCs/>
                <w:iCs/>
                <w:szCs w:val="24"/>
              </w:rPr>
              <w:t>T</w:t>
            </w:r>
            <w:r w:rsidR="00FA702D" w:rsidRPr="00B00C86">
              <w:rPr>
                <w:b/>
                <w:bCs/>
                <w:iCs/>
                <w:szCs w:val="24"/>
              </w:rPr>
              <w:t>T</w:t>
            </w:r>
            <w:r w:rsidRPr="00B00C86">
              <w:rPr>
                <w:b/>
                <w:bCs/>
                <w:iCs/>
                <w:szCs w:val="24"/>
              </w:rPr>
              <w:t>P</w:t>
            </w:r>
            <w:r w:rsidR="00536D0E" w:rsidRPr="00B00C86">
              <w:rPr>
                <w:b/>
                <w:bCs/>
                <w:iCs/>
                <w:szCs w:val="24"/>
              </w:rPr>
              <w:t>)</w:t>
            </w:r>
            <w:r w:rsidRPr="00B00C86">
              <w:rPr>
                <w:b/>
                <w:bCs/>
                <w:iCs/>
                <w:szCs w:val="24"/>
              </w:rPr>
              <w:t xml:space="preserve"> x 100</w:t>
            </w:r>
          </w:p>
        </w:tc>
      </w:tr>
      <w:tr w:rsidR="00B00C86" w:rsidRPr="00B00C86" w14:paraId="558024A2" w14:textId="77777777" w:rsidTr="005977C1">
        <w:tc>
          <w:tcPr>
            <w:tcW w:w="1800" w:type="dxa"/>
            <w:tcBorders>
              <w:top w:val="single" w:sz="18" w:space="0" w:color="auto"/>
              <w:left w:val="single" w:sz="18" w:space="0" w:color="auto"/>
              <w:bottom w:val="single" w:sz="18" w:space="0" w:color="auto"/>
              <w:right w:val="single" w:sz="18" w:space="0" w:color="auto"/>
            </w:tcBorders>
          </w:tcPr>
          <w:p w14:paraId="2E345197" w14:textId="77777777" w:rsidR="00891404" w:rsidRPr="00B00C86" w:rsidRDefault="00891404" w:rsidP="005977C1">
            <w:pPr>
              <w:keepNext/>
              <w:keepLines/>
              <w:tabs>
                <w:tab w:val="left" w:pos="1458"/>
              </w:tabs>
              <w:suppressAutoHyphens/>
              <w:spacing w:before="60" w:after="60"/>
              <w:jc w:val="left"/>
              <w:rPr>
                <w:b/>
                <w:bCs/>
                <w:iCs/>
                <w:szCs w:val="24"/>
              </w:rPr>
            </w:pPr>
            <w:r w:rsidRPr="00B00C86">
              <w:rPr>
                <w:b/>
                <w:bCs/>
                <w:iCs/>
                <w:szCs w:val="24"/>
              </w:rPr>
              <w:t>Local currency</w:t>
            </w:r>
          </w:p>
          <w:p w14:paraId="282ADBEF" w14:textId="77777777" w:rsidR="00891404" w:rsidRPr="00B00C86" w:rsidRDefault="00891404" w:rsidP="005977C1">
            <w:pPr>
              <w:keepNext/>
              <w:keepLines/>
              <w:tabs>
                <w:tab w:val="left" w:pos="1458"/>
              </w:tabs>
              <w:suppressAutoHyphens/>
              <w:spacing w:before="60" w:after="60"/>
              <w:jc w:val="left"/>
              <w:rPr>
                <w:b/>
                <w:bCs/>
                <w:iCs/>
                <w:szCs w:val="24"/>
              </w:rPr>
            </w:pPr>
            <w:r w:rsidRPr="00B00C86">
              <w:rPr>
                <w:b/>
                <w:bCs/>
                <w:iCs/>
                <w:szCs w:val="24"/>
                <w:u w:val="single"/>
              </w:rPr>
              <w:tab/>
            </w:r>
          </w:p>
        </w:tc>
        <w:tc>
          <w:tcPr>
            <w:tcW w:w="1440" w:type="dxa"/>
            <w:tcBorders>
              <w:top w:val="single" w:sz="18" w:space="0" w:color="auto"/>
              <w:left w:val="single" w:sz="18" w:space="0" w:color="auto"/>
              <w:bottom w:val="single" w:sz="6" w:space="0" w:color="auto"/>
            </w:tcBorders>
            <w:vAlign w:val="center"/>
          </w:tcPr>
          <w:p w14:paraId="0F441DA5" w14:textId="77777777" w:rsidR="00891404" w:rsidRPr="00B00C86" w:rsidRDefault="00891404" w:rsidP="005977C1">
            <w:pPr>
              <w:keepNext/>
              <w:keepLines/>
              <w:suppressAutoHyphens/>
              <w:spacing w:before="60" w:after="60"/>
              <w:jc w:val="center"/>
              <w:rPr>
                <w:b/>
                <w:bCs/>
                <w:iCs/>
                <w:szCs w:val="24"/>
              </w:rPr>
            </w:pPr>
          </w:p>
        </w:tc>
        <w:tc>
          <w:tcPr>
            <w:tcW w:w="1800" w:type="dxa"/>
            <w:tcBorders>
              <w:top w:val="single" w:sz="18" w:space="0" w:color="auto"/>
              <w:left w:val="single" w:sz="6" w:space="0" w:color="auto"/>
              <w:bottom w:val="single" w:sz="6" w:space="0" w:color="auto"/>
            </w:tcBorders>
            <w:vAlign w:val="center"/>
          </w:tcPr>
          <w:p w14:paraId="4331F0CC" w14:textId="77777777" w:rsidR="00891404" w:rsidRPr="00B00C86" w:rsidRDefault="00891404" w:rsidP="005977C1">
            <w:pPr>
              <w:keepNext/>
              <w:keepLines/>
              <w:suppressAutoHyphens/>
              <w:spacing w:before="60" w:after="60"/>
              <w:jc w:val="center"/>
              <w:rPr>
                <w:b/>
                <w:bCs/>
                <w:iCs/>
                <w:szCs w:val="24"/>
              </w:rPr>
            </w:pPr>
            <w:r w:rsidRPr="00B00C86">
              <w:rPr>
                <w:b/>
                <w:bCs/>
                <w:iCs/>
                <w:szCs w:val="24"/>
              </w:rPr>
              <w:t>1.00</w:t>
            </w:r>
          </w:p>
        </w:tc>
        <w:tc>
          <w:tcPr>
            <w:tcW w:w="1800" w:type="dxa"/>
            <w:tcBorders>
              <w:top w:val="single" w:sz="18" w:space="0" w:color="auto"/>
              <w:left w:val="single" w:sz="6" w:space="0" w:color="auto"/>
              <w:bottom w:val="single" w:sz="6" w:space="0" w:color="auto"/>
            </w:tcBorders>
            <w:vAlign w:val="center"/>
          </w:tcPr>
          <w:p w14:paraId="6DEFA23D" w14:textId="77777777" w:rsidR="00891404" w:rsidRPr="00B00C86" w:rsidRDefault="00891404" w:rsidP="005977C1">
            <w:pPr>
              <w:keepNext/>
              <w:keepLines/>
              <w:suppressAutoHyphens/>
              <w:spacing w:before="60" w:after="60"/>
              <w:jc w:val="center"/>
              <w:rPr>
                <w:b/>
                <w:bCs/>
                <w:iCs/>
                <w:szCs w:val="24"/>
              </w:rPr>
            </w:pPr>
          </w:p>
        </w:tc>
        <w:tc>
          <w:tcPr>
            <w:tcW w:w="2160" w:type="dxa"/>
            <w:tcBorders>
              <w:top w:val="single" w:sz="18" w:space="0" w:color="auto"/>
              <w:left w:val="single" w:sz="6" w:space="0" w:color="auto"/>
              <w:bottom w:val="single" w:sz="6" w:space="0" w:color="auto"/>
              <w:right w:val="double" w:sz="6" w:space="0" w:color="auto"/>
            </w:tcBorders>
            <w:vAlign w:val="center"/>
          </w:tcPr>
          <w:p w14:paraId="1D300017" w14:textId="77777777" w:rsidR="00891404" w:rsidRPr="00B00C86" w:rsidRDefault="00891404" w:rsidP="005977C1">
            <w:pPr>
              <w:keepNext/>
              <w:keepLines/>
              <w:suppressAutoHyphens/>
              <w:spacing w:before="60" w:after="60"/>
              <w:jc w:val="center"/>
              <w:rPr>
                <w:b/>
                <w:bCs/>
                <w:iCs/>
                <w:szCs w:val="24"/>
              </w:rPr>
            </w:pPr>
          </w:p>
        </w:tc>
      </w:tr>
      <w:tr w:rsidR="00B00C86" w:rsidRPr="00B00C86" w14:paraId="3FA5341C" w14:textId="77777777" w:rsidTr="005977C1">
        <w:tc>
          <w:tcPr>
            <w:tcW w:w="1800" w:type="dxa"/>
            <w:tcBorders>
              <w:top w:val="single" w:sz="18" w:space="0" w:color="auto"/>
              <w:left w:val="single" w:sz="18" w:space="0" w:color="auto"/>
              <w:bottom w:val="single" w:sz="18" w:space="0" w:color="auto"/>
              <w:right w:val="single" w:sz="18" w:space="0" w:color="auto"/>
            </w:tcBorders>
          </w:tcPr>
          <w:p w14:paraId="300A301F" w14:textId="77777777" w:rsidR="00891404" w:rsidRPr="00B00C86" w:rsidRDefault="00891404" w:rsidP="005977C1">
            <w:pPr>
              <w:keepNext/>
              <w:keepLines/>
              <w:tabs>
                <w:tab w:val="left" w:pos="1458"/>
              </w:tabs>
              <w:suppressAutoHyphens/>
              <w:spacing w:before="60" w:after="60"/>
              <w:jc w:val="left"/>
              <w:rPr>
                <w:b/>
                <w:bCs/>
                <w:iCs/>
                <w:szCs w:val="24"/>
              </w:rPr>
            </w:pPr>
            <w:r w:rsidRPr="00B00C86">
              <w:rPr>
                <w:b/>
                <w:bCs/>
                <w:iCs/>
                <w:szCs w:val="24"/>
              </w:rPr>
              <w:t>Foreign currency #1</w:t>
            </w:r>
          </w:p>
          <w:p w14:paraId="11E4E3DD" w14:textId="77777777" w:rsidR="00891404" w:rsidRPr="00B00C86" w:rsidRDefault="00891404" w:rsidP="005977C1">
            <w:pPr>
              <w:keepNext/>
              <w:keepLines/>
              <w:tabs>
                <w:tab w:val="left" w:pos="1458"/>
              </w:tabs>
              <w:suppressAutoHyphens/>
              <w:spacing w:before="60" w:after="60"/>
              <w:jc w:val="left"/>
              <w:rPr>
                <w:b/>
                <w:bCs/>
                <w:iCs/>
                <w:szCs w:val="24"/>
              </w:rPr>
            </w:pPr>
            <w:r w:rsidRPr="00B00C86">
              <w:rPr>
                <w:b/>
                <w:bCs/>
                <w:iCs/>
                <w:szCs w:val="24"/>
                <w:u w:val="single"/>
              </w:rPr>
              <w:tab/>
            </w:r>
          </w:p>
        </w:tc>
        <w:tc>
          <w:tcPr>
            <w:tcW w:w="1440" w:type="dxa"/>
            <w:tcBorders>
              <w:top w:val="single" w:sz="6" w:space="0" w:color="auto"/>
              <w:left w:val="single" w:sz="18" w:space="0" w:color="auto"/>
              <w:bottom w:val="single" w:sz="6" w:space="0" w:color="auto"/>
            </w:tcBorders>
            <w:vAlign w:val="center"/>
          </w:tcPr>
          <w:p w14:paraId="15065D85" w14:textId="77777777" w:rsidR="00891404" w:rsidRPr="00B00C86" w:rsidRDefault="00891404" w:rsidP="005977C1">
            <w:pPr>
              <w:keepNext/>
              <w:keepLines/>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tcBorders>
            <w:vAlign w:val="center"/>
          </w:tcPr>
          <w:p w14:paraId="303E6EB1" w14:textId="77777777" w:rsidR="00891404" w:rsidRPr="00B00C86" w:rsidRDefault="00891404" w:rsidP="005977C1">
            <w:pPr>
              <w:keepNext/>
              <w:keepLines/>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tcBorders>
            <w:vAlign w:val="center"/>
          </w:tcPr>
          <w:p w14:paraId="662938B1" w14:textId="77777777" w:rsidR="00891404" w:rsidRPr="00B00C86" w:rsidRDefault="00891404" w:rsidP="005977C1">
            <w:pPr>
              <w:keepNext/>
              <w:keepLines/>
              <w:suppressAutoHyphens/>
              <w:spacing w:before="60" w:after="60"/>
              <w:jc w:val="center"/>
              <w:rPr>
                <w:b/>
                <w:bCs/>
                <w:iCs/>
                <w:szCs w:val="24"/>
              </w:rPr>
            </w:pPr>
          </w:p>
        </w:tc>
        <w:tc>
          <w:tcPr>
            <w:tcW w:w="2160" w:type="dxa"/>
            <w:tcBorders>
              <w:top w:val="single" w:sz="6" w:space="0" w:color="auto"/>
              <w:left w:val="single" w:sz="6" w:space="0" w:color="auto"/>
              <w:bottom w:val="single" w:sz="6" w:space="0" w:color="auto"/>
              <w:right w:val="double" w:sz="6" w:space="0" w:color="auto"/>
            </w:tcBorders>
            <w:vAlign w:val="center"/>
          </w:tcPr>
          <w:p w14:paraId="5670C793" w14:textId="77777777" w:rsidR="00891404" w:rsidRPr="00B00C86" w:rsidRDefault="00891404" w:rsidP="005977C1">
            <w:pPr>
              <w:keepNext/>
              <w:keepLines/>
              <w:suppressAutoHyphens/>
              <w:spacing w:before="60" w:after="60"/>
              <w:jc w:val="center"/>
              <w:rPr>
                <w:b/>
                <w:bCs/>
                <w:iCs/>
                <w:szCs w:val="24"/>
              </w:rPr>
            </w:pPr>
          </w:p>
        </w:tc>
      </w:tr>
      <w:tr w:rsidR="00B00C86" w:rsidRPr="00B00C86" w14:paraId="6191DD6A" w14:textId="77777777" w:rsidTr="005977C1">
        <w:tc>
          <w:tcPr>
            <w:tcW w:w="1800" w:type="dxa"/>
            <w:tcBorders>
              <w:top w:val="single" w:sz="18" w:space="0" w:color="auto"/>
              <w:left w:val="single" w:sz="18" w:space="0" w:color="auto"/>
              <w:bottom w:val="single" w:sz="18" w:space="0" w:color="auto"/>
              <w:right w:val="single" w:sz="18" w:space="0" w:color="auto"/>
            </w:tcBorders>
          </w:tcPr>
          <w:p w14:paraId="3FCCEA9E" w14:textId="77777777" w:rsidR="00891404" w:rsidRPr="00B00C86" w:rsidRDefault="00891404" w:rsidP="005977C1">
            <w:pPr>
              <w:tabs>
                <w:tab w:val="left" w:pos="1458"/>
              </w:tabs>
              <w:suppressAutoHyphens/>
              <w:spacing w:before="60" w:after="60"/>
              <w:jc w:val="left"/>
              <w:rPr>
                <w:b/>
                <w:bCs/>
                <w:iCs/>
                <w:szCs w:val="24"/>
              </w:rPr>
            </w:pPr>
            <w:r w:rsidRPr="00B00C86">
              <w:rPr>
                <w:b/>
                <w:bCs/>
                <w:iCs/>
                <w:szCs w:val="24"/>
              </w:rPr>
              <w:t>Foreign currency #2</w:t>
            </w:r>
          </w:p>
          <w:p w14:paraId="33517E13" w14:textId="77777777" w:rsidR="00891404" w:rsidRPr="00B00C86" w:rsidRDefault="00891404" w:rsidP="005977C1">
            <w:pPr>
              <w:tabs>
                <w:tab w:val="left" w:pos="1458"/>
              </w:tabs>
              <w:suppressAutoHyphens/>
              <w:spacing w:before="60" w:after="60"/>
              <w:jc w:val="left"/>
              <w:rPr>
                <w:b/>
                <w:bCs/>
                <w:iCs/>
                <w:szCs w:val="24"/>
              </w:rPr>
            </w:pPr>
            <w:r w:rsidRPr="00B00C86">
              <w:rPr>
                <w:b/>
                <w:bCs/>
                <w:iCs/>
                <w:szCs w:val="24"/>
                <w:u w:val="single"/>
              </w:rPr>
              <w:tab/>
            </w:r>
          </w:p>
        </w:tc>
        <w:tc>
          <w:tcPr>
            <w:tcW w:w="1440" w:type="dxa"/>
            <w:tcBorders>
              <w:top w:val="single" w:sz="6" w:space="0" w:color="auto"/>
              <w:left w:val="single" w:sz="18" w:space="0" w:color="auto"/>
              <w:bottom w:val="single" w:sz="6" w:space="0" w:color="auto"/>
            </w:tcBorders>
            <w:vAlign w:val="center"/>
          </w:tcPr>
          <w:p w14:paraId="585E6E1A"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tcBorders>
            <w:vAlign w:val="center"/>
          </w:tcPr>
          <w:p w14:paraId="39B2B50F"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tcBorders>
            <w:vAlign w:val="center"/>
          </w:tcPr>
          <w:p w14:paraId="17D8E395" w14:textId="77777777" w:rsidR="00891404" w:rsidRPr="00B00C86" w:rsidRDefault="00891404" w:rsidP="005977C1">
            <w:pPr>
              <w:suppressAutoHyphens/>
              <w:spacing w:before="60" w:after="60"/>
              <w:jc w:val="center"/>
              <w:rPr>
                <w:b/>
                <w:bCs/>
                <w:iCs/>
                <w:szCs w:val="24"/>
              </w:rPr>
            </w:pPr>
          </w:p>
        </w:tc>
        <w:tc>
          <w:tcPr>
            <w:tcW w:w="2160" w:type="dxa"/>
            <w:tcBorders>
              <w:top w:val="single" w:sz="6" w:space="0" w:color="auto"/>
              <w:left w:val="single" w:sz="6" w:space="0" w:color="auto"/>
              <w:bottom w:val="single" w:sz="6" w:space="0" w:color="auto"/>
              <w:right w:val="double" w:sz="6" w:space="0" w:color="auto"/>
            </w:tcBorders>
            <w:vAlign w:val="center"/>
          </w:tcPr>
          <w:p w14:paraId="769F8A84" w14:textId="77777777" w:rsidR="00891404" w:rsidRPr="00B00C86" w:rsidRDefault="00891404" w:rsidP="005977C1">
            <w:pPr>
              <w:suppressAutoHyphens/>
              <w:spacing w:before="60" w:after="60"/>
              <w:jc w:val="center"/>
              <w:rPr>
                <w:b/>
                <w:bCs/>
                <w:iCs/>
                <w:szCs w:val="24"/>
              </w:rPr>
            </w:pPr>
          </w:p>
        </w:tc>
      </w:tr>
      <w:tr w:rsidR="00B00C86" w:rsidRPr="00B00C86" w14:paraId="0422F61F" w14:textId="77777777" w:rsidTr="000542F1">
        <w:tc>
          <w:tcPr>
            <w:tcW w:w="1800" w:type="dxa"/>
            <w:tcBorders>
              <w:top w:val="single" w:sz="18" w:space="0" w:color="auto"/>
              <w:left w:val="single" w:sz="18" w:space="0" w:color="auto"/>
              <w:bottom w:val="single" w:sz="18" w:space="0" w:color="auto"/>
              <w:right w:val="single" w:sz="18" w:space="0" w:color="auto"/>
            </w:tcBorders>
          </w:tcPr>
          <w:p w14:paraId="33E82844" w14:textId="3A98CAAF" w:rsidR="00891404" w:rsidRPr="00B00C86" w:rsidRDefault="00891404" w:rsidP="005977C1">
            <w:pPr>
              <w:tabs>
                <w:tab w:val="left" w:pos="1458"/>
              </w:tabs>
              <w:suppressAutoHyphens/>
              <w:spacing w:before="60" w:after="60"/>
              <w:jc w:val="left"/>
              <w:rPr>
                <w:b/>
                <w:bCs/>
                <w:iCs/>
                <w:szCs w:val="24"/>
              </w:rPr>
            </w:pPr>
            <w:r w:rsidRPr="00B00C86">
              <w:rPr>
                <w:b/>
                <w:bCs/>
                <w:iCs/>
                <w:szCs w:val="24"/>
              </w:rPr>
              <w:t>Foreign currency #</w:t>
            </w:r>
            <w:r w:rsidR="00FA32F9" w:rsidRPr="00B00C86">
              <w:rPr>
                <w:b/>
                <w:bCs/>
                <w:iCs/>
                <w:szCs w:val="24"/>
              </w:rPr>
              <w:t>3</w:t>
            </w:r>
          </w:p>
          <w:p w14:paraId="6C5D7CBC" w14:textId="77777777" w:rsidR="00891404" w:rsidRPr="00B00C86" w:rsidRDefault="00891404" w:rsidP="005977C1">
            <w:pPr>
              <w:tabs>
                <w:tab w:val="left" w:pos="1458"/>
              </w:tabs>
              <w:suppressAutoHyphens/>
              <w:spacing w:before="60" w:after="60"/>
              <w:jc w:val="left"/>
              <w:rPr>
                <w:b/>
                <w:bCs/>
                <w:iCs/>
                <w:szCs w:val="24"/>
              </w:rPr>
            </w:pPr>
            <w:r w:rsidRPr="00B00C86">
              <w:rPr>
                <w:b/>
                <w:bCs/>
                <w:iCs/>
                <w:szCs w:val="24"/>
                <w:u w:val="single"/>
              </w:rPr>
              <w:tab/>
            </w:r>
          </w:p>
        </w:tc>
        <w:tc>
          <w:tcPr>
            <w:tcW w:w="1440" w:type="dxa"/>
            <w:tcBorders>
              <w:top w:val="single" w:sz="6" w:space="0" w:color="auto"/>
              <w:left w:val="single" w:sz="18" w:space="0" w:color="auto"/>
              <w:bottom w:val="single" w:sz="6" w:space="0" w:color="auto"/>
            </w:tcBorders>
            <w:vAlign w:val="center"/>
          </w:tcPr>
          <w:p w14:paraId="598735CD"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tcBorders>
            <w:vAlign w:val="center"/>
          </w:tcPr>
          <w:p w14:paraId="3327DCE7"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single" w:sz="4" w:space="0" w:color="auto"/>
            </w:tcBorders>
            <w:vAlign w:val="center"/>
          </w:tcPr>
          <w:p w14:paraId="1B52652F" w14:textId="77777777" w:rsidR="00891404" w:rsidRPr="00B00C86" w:rsidRDefault="00891404" w:rsidP="005977C1">
            <w:pPr>
              <w:suppressAutoHyphens/>
              <w:spacing w:before="60" w:after="60"/>
              <w:jc w:val="center"/>
              <w:rPr>
                <w:b/>
                <w:bCs/>
                <w:iCs/>
                <w:szCs w:val="24"/>
              </w:rPr>
            </w:pPr>
          </w:p>
        </w:tc>
        <w:tc>
          <w:tcPr>
            <w:tcW w:w="2160" w:type="dxa"/>
            <w:tcBorders>
              <w:top w:val="single" w:sz="6" w:space="0" w:color="auto"/>
              <w:left w:val="single" w:sz="6" w:space="0" w:color="auto"/>
              <w:bottom w:val="single" w:sz="6" w:space="0" w:color="auto"/>
              <w:right w:val="double" w:sz="6" w:space="0" w:color="auto"/>
            </w:tcBorders>
            <w:vAlign w:val="center"/>
          </w:tcPr>
          <w:p w14:paraId="430078B1" w14:textId="77777777" w:rsidR="00891404" w:rsidRPr="00B00C86" w:rsidRDefault="00891404" w:rsidP="005977C1">
            <w:pPr>
              <w:suppressAutoHyphens/>
              <w:spacing w:before="60" w:after="60"/>
              <w:jc w:val="center"/>
              <w:rPr>
                <w:b/>
                <w:bCs/>
                <w:iCs/>
                <w:szCs w:val="24"/>
              </w:rPr>
            </w:pPr>
          </w:p>
        </w:tc>
      </w:tr>
      <w:tr w:rsidR="00B00C86" w:rsidRPr="00B00C86" w14:paraId="1C5E3F98" w14:textId="77777777" w:rsidTr="00274E73">
        <w:trPr>
          <w:trHeight w:val="1035"/>
        </w:trPr>
        <w:tc>
          <w:tcPr>
            <w:tcW w:w="1800" w:type="dxa"/>
            <w:tcBorders>
              <w:top w:val="single" w:sz="18" w:space="0" w:color="auto"/>
              <w:left w:val="single" w:sz="18" w:space="0" w:color="auto"/>
              <w:bottom w:val="single" w:sz="18" w:space="0" w:color="auto"/>
              <w:right w:val="single" w:sz="18" w:space="0" w:color="auto"/>
            </w:tcBorders>
          </w:tcPr>
          <w:p w14:paraId="4C48B23E" w14:textId="0E3696EB" w:rsidR="00891404" w:rsidRPr="00B00C86" w:rsidRDefault="00891404" w:rsidP="005977C1">
            <w:pPr>
              <w:suppressAutoHyphens/>
              <w:spacing w:before="60" w:after="60"/>
              <w:jc w:val="left"/>
              <w:rPr>
                <w:b/>
                <w:bCs/>
                <w:iCs/>
                <w:szCs w:val="24"/>
              </w:rPr>
            </w:pPr>
            <w:r w:rsidRPr="00B00C86">
              <w:rPr>
                <w:b/>
                <w:bCs/>
                <w:iCs/>
                <w:szCs w:val="24"/>
              </w:rPr>
              <w:t xml:space="preserve">Total </w:t>
            </w:r>
            <w:r w:rsidR="00FA702D" w:rsidRPr="00B00C86">
              <w:rPr>
                <w:b/>
                <w:bCs/>
                <w:iCs/>
                <w:szCs w:val="24"/>
              </w:rPr>
              <w:t>Tender</w:t>
            </w:r>
            <w:r w:rsidRPr="00B00C86">
              <w:rPr>
                <w:b/>
                <w:bCs/>
                <w:iCs/>
                <w:szCs w:val="24"/>
              </w:rPr>
              <w:t xml:space="preserve"> Price</w:t>
            </w:r>
          </w:p>
        </w:tc>
        <w:tc>
          <w:tcPr>
            <w:tcW w:w="1440" w:type="dxa"/>
            <w:tcBorders>
              <w:top w:val="single" w:sz="6" w:space="0" w:color="auto"/>
              <w:left w:val="single" w:sz="18" w:space="0" w:color="auto"/>
              <w:bottom w:val="single" w:sz="6" w:space="0" w:color="auto"/>
              <w:right w:val="single" w:sz="6" w:space="0" w:color="auto"/>
            </w:tcBorders>
            <w:vAlign w:val="center"/>
          </w:tcPr>
          <w:p w14:paraId="1BEACA18"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single" w:sz="6" w:space="0" w:color="auto"/>
              <w:right w:val="single" w:sz="4" w:space="0" w:color="auto"/>
            </w:tcBorders>
            <w:vAlign w:val="center"/>
          </w:tcPr>
          <w:p w14:paraId="1957BED5" w14:textId="77777777" w:rsidR="00891404" w:rsidRPr="00B00C86" w:rsidRDefault="00891404" w:rsidP="005977C1">
            <w:pPr>
              <w:suppressAutoHyphens/>
              <w:spacing w:before="60" w:after="60"/>
              <w:jc w:val="center"/>
              <w:rPr>
                <w:b/>
                <w:bCs/>
                <w:iCs/>
                <w:szCs w:val="24"/>
              </w:rPr>
            </w:pPr>
          </w:p>
        </w:tc>
        <w:tc>
          <w:tcPr>
            <w:tcW w:w="1800" w:type="dxa"/>
            <w:tcBorders>
              <w:top w:val="single" w:sz="4" w:space="0" w:color="auto"/>
              <w:left w:val="single" w:sz="4" w:space="0" w:color="auto"/>
              <w:bottom w:val="single" w:sz="4" w:space="0" w:color="auto"/>
              <w:right w:val="single" w:sz="4" w:space="0" w:color="auto"/>
            </w:tcBorders>
            <w:vAlign w:val="center"/>
          </w:tcPr>
          <w:p w14:paraId="5640A920" w14:textId="77777777" w:rsidR="00891404" w:rsidRPr="00B00C86" w:rsidRDefault="00891404" w:rsidP="005977C1">
            <w:pPr>
              <w:spacing w:before="60" w:after="60"/>
              <w:jc w:val="center"/>
              <w:rPr>
                <w:szCs w:val="24"/>
              </w:rPr>
            </w:pPr>
          </w:p>
        </w:tc>
        <w:tc>
          <w:tcPr>
            <w:tcW w:w="2160" w:type="dxa"/>
            <w:tcBorders>
              <w:top w:val="single" w:sz="6" w:space="0" w:color="auto"/>
              <w:left w:val="single" w:sz="4" w:space="0" w:color="auto"/>
              <w:bottom w:val="single" w:sz="6" w:space="0" w:color="auto"/>
              <w:right w:val="double" w:sz="6" w:space="0" w:color="auto"/>
            </w:tcBorders>
            <w:vAlign w:val="center"/>
          </w:tcPr>
          <w:p w14:paraId="09A50FDD" w14:textId="77777777" w:rsidR="00891404" w:rsidRPr="00B00C86" w:rsidRDefault="00891404" w:rsidP="005977C1">
            <w:pPr>
              <w:suppressAutoHyphens/>
              <w:spacing w:before="60" w:after="60"/>
              <w:jc w:val="center"/>
              <w:rPr>
                <w:b/>
                <w:bCs/>
                <w:iCs/>
                <w:szCs w:val="24"/>
              </w:rPr>
            </w:pPr>
            <w:r w:rsidRPr="00B00C86">
              <w:rPr>
                <w:b/>
                <w:bCs/>
                <w:iCs/>
                <w:szCs w:val="24"/>
              </w:rPr>
              <w:t>100.00</w:t>
            </w:r>
          </w:p>
        </w:tc>
      </w:tr>
      <w:tr w:rsidR="00B00C86" w:rsidRPr="00B00C86" w14:paraId="79A3245F" w14:textId="77777777" w:rsidTr="00274E73">
        <w:tc>
          <w:tcPr>
            <w:tcW w:w="1800" w:type="dxa"/>
            <w:tcBorders>
              <w:top w:val="single" w:sz="18" w:space="0" w:color="auto"/>
              <w:left w:val="single" w:sz="18" w:space="0" w:color="auto"/>
              <w:bottom w:val="single" w:sz="18" w:space="0" w:color="auto"/>
              <w:right w:val="single" w:sz="18" w:space="0" w:color="auto"/>
            </w:tcBorders>
          </w:tcPr>
          <w:p w14:paraId="66BA676F" w14:textId="77777777" w:rsidR="00891404" w:rsidRPr="00B00C86" w:rsidRDefault="00891404" w:rsidP="005977C1">
            <w:pPr>
              <w:suppressAutoHyphens/>
              <w:spacing w:before="60" w:after="60"/>
              <w:jc w:val="left"/>
              <w:rPr>
                <w:b/>
                <w:bCs/>
                <w:iCs/>
                <w:szCs w:val="24"/>
                <w:vertAlign w:val="superscript"/>
              </w:rPr>
            </w:pPr>
            <w:r w:rsidRPr="00B00C86">
              <w:rPr>
                <w:b/>
                <w:bCs/>
                <w:iCs/>
                <w:szCs w:val="24"/>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181EF687" w14:textId="77777777" w:rsidR="00891404" w:rsidRPr="00B00C86" w:rsidRDefault="00891404" w:rsidP="005977C1">
            <w:pPr>
              <w:suppressAutoHyphens/>
              <w:spacing w:before="60" w:after="60"/>
              <w:jc w:val="center"/>
              <w:rPr>
                <w:b/>
                <w:bCs/>
                <w:i/>
                <w:iCs/>
                <w:szCs w:val="24"/>
              </w:rPr>
            </w:pPr>
            <w:r w:rsidRPr="00B00C86">
              <w:rPr>
                <w:i/>
                <w:iCs/>
                <w:szCs w:val="24"/>
              </w:rPr>
              <w:t>[To be entered by the Employer]</w:t>
            </w:r>
          </w:p>
        </w:tc>
        <w:tc>
          <w:tcPr>
            <w:tcW w:w="1800" w:type="dxa"/>
            <w:tcBorders>
              <w:top w:val="single" w:sz="6" w:space="0" w:color="auto"/>
              <w:left w:val="single" w:sz="6" w:space="0" w:color="auto"/>
              <w:bottom w:val="single" w:sz="6" w:space="0" w:color="auto"/>
              <w:right w:val="single" w:sz="6" w:space="0" w:color="auto"/>
            </w:tcBorders>
            <w:vAlign w:val="center"/>
          </w:tcPr>
          <w:p w14:paraId="76E44D6A" w14:textId="77777777" w:rsidR="00891404" w:rsidRPr="00B00C86" w:rsidRDefault="00891404" w:rsidP="005977C1">
            <w:pPr>
              <w:suppressAutoHyphens/>
              <w:spacing w:before="60" w:after="60"/>
              <w:jc w:val="center"/>
              <w:rPr>
                <w:b/>
                <w:bCs/>
                <w:i/>
                <w:iCs/>
                <w:szCs w:val="24"/>
              </w:rPr>
            </w:pPr>
          </w:p>
        </w:tc>
        <w:tc>
          <w:tcPr>
            <w:tcW w:w="1800" w:type="dxa"/>
            <w:tcBorders>
              <w:top w:val="single" w:sz="4" w:space="0" w:color="auto"/>
              <w:left w:val="single" w:sz="6" w:space="0" w:color="auto"/>
              <w:bottom w:val="single" w:sz="4" w:space="0" w:color="auto"/>
              <w:right w:val="single" w:sz="6" w:space="0" w:color="auto"/>
            </w:tcBorders>
            <w:vAlign w:val="center"/>
          </w:tcPr>
          <w:p w14:paraId="2F7ADA70" w14:textId="77777777" w:rsidR="00891404" w:rsidRPr="00B00C86" w:rsidRDefault="00891404" w:rsidP="005977C1">
            <w:pPr>
              <w:suppressAutoHyphens/>
              <w:spacing w:before="60" w:after="60"/>
              <w:jc w:val="center"/>
              <w:rPr>
                <w:b/>
                <w:bCs/>
                <w:i/>
                <w:iCs/>
                <w:szCs w:val="24"/>
              </w:rPr>
            </w:pPr>
            <w:r w:rsidRPr="00B00C86">
              <w:rPr>
                <w:i/>
                <w:iCs/>
                <w:szCs w:val="24"/>
              </w:rPr>
              <w:t>[To be entered by the Employer]</w:t>
            </w:r>
          </w:p>
        </w:tc>
        <w:tc>
          <w:tcPr>
            <w:tcW w:w="2160" w:type="dxa"/>
            <w:tcBorders>
              <w:top w:val="single" w:sz="6" w:space="0" w:color="auto"/>
              <w:left w:val="single" w:sz="6" w:space="0" w:color="auto"/>
              <w:bottom w:val="single" w:sz="6" w:space="0" w:color="auto"/>
              <w:right w:val="double" w:sz="6" w:space="0" w:color="auto"/>
            </w:tcBorders>
            <w:vAlign w:val="center"/>
          </w:tcPr>
          <w:p w14:paraId="171AC924" w14:textId="77777777" w:rsidR="00891404" w:rsidRPr="00B00C86" w:rsidRDefault="00891404" w:rsidP="005977C1">
            <w:pPr>
              <w:suppressAutoHyphens/>
              <w:spacing w:before="60" w:after="60"/>
              <w:jc w:val="center"/>
              <w:rPr>
                <w:b/>
                <w:bCs/>
                <w:iCs/>
                <w:szCs w:val="24"/>
              </w:rPr>
            </w:pPr>
          </w:p>
        </w:tc>
      </w:tr>
      <w:tr w:rsidR="00891404" w:rsidRPr="00B00C86" w14:paraId="1CFC6CF9" w14:textId="77777777" w:rsidTr="00274E73">
        <w:tc>
          <w:tcPr>
            <w:tcW w:w="1800" w:type="dxa"/>
            <w:tcBorders>
              <w:top w:val="single" w:sz="18" w:space="0" w:color="auto"/>
              <w:left w:val="single" w:sz="18" w:space="0" w:color="auto"/>
              <w:bottom w:val="single" w:sz="18" w:space="0" w:color="auto"/>
              <w:right w:val="single" w:sz="18" w:space="0" w:color="auto"/>
            </w:tcBorders>
          </w:tcPr>
          <w:p w14:paraId="02B7367E" w14:textId="06759EC4" w:rsidR="00891404" w:rsidRPr="00B00C86" w:rsidRDefault="00DF73A8" w:rsidP="005977C1">
            <w:pPr>
              <w:suppressAutoHyphens/>
              <w:spacing w:before="60" w:after="60"/>
              <w:jc w:val="left"/>
              <w:rPr>
                <w:b/>
                <w:bCs/>
                <w:iCs/>
                <w:szCs w:val="24"/>
              </w:rPr>
            </w:pPr>
            <w:r w:rsidRPr="00B00C86">
              <w:rPr>
                <w:b/>
                <w:bCs/>
                <w:iCs/>
                <w:szCs w:val="24"/>
              </w:rPr>
              <w:t>Total</w:t>
            </w:r>
            <w:r w:rsidR="00891404" w:rsidRPr="00B00C86">
              <w:rPr>
                <w:b/>
                <w:bCs/>
                <w:iCs/>
                <w:szCs w:val="24"/>
              </w:rPr>
              <w:t xml:space="preserve"> </w:t>
            </w:r>
            <w:r w:rsidR="00FA702D" w:rsidRPr="00B00C86">
              <w:rPr>
                <w:b/>
                <w:bCs/>
                <w:iCs/>
                <w:szCs w:val="24"/>
              </w:rPr>
              <w:t>Tender</w:t>
            </w:r>
            <w:r w:rsidRPr="00B00C86">
              <w:rPr>
                <w:b/>
                <w:bCs/>
                <w:iCs/>
                <w:szCs w:val="24"/>
              </w:rPr>
              <w:t xml:space="preserve"> Price</w:t>
            </w:r>
            <w:r w:rsidR="00891404" w:rsidRPr="00B00C86">
              <w:rPr>
                <w:b/>
                <w:bCs/>
                <w:iCs/>
                <w:szCs w:val="24"/>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vAlign w:val="center"/>
          </w:tcPr>
          <w:p w14:paraId="49B23B7E" w14:textId="77777777" w:rsidR="00891404" w:rsidRPr="00B00C86" w:rsidRDefault="00891404" w:rsidP="005977C1">
            <w:pPr>
              <w:suppressAutoHyphens/>
              <w:spacing w:before="60" w:after="60"/>
              <w:jc w:val="center"/>
              <w:rPr>
                <w:b/>
                <w:bCs/>
                <w:iCs/>
                <w:szCs w:val="24"/>
              </w:rPr>
            </w:pPr>
          </w:p>
        </w:tc>
        <w:tc>
          <w:tcPr>
            <w:tcW w:w="1800" w:type="dxa"/>
            <w:tcBorders>
              <w:top w:val="single" w:sz="6" w:space="0" w:color="auto"/>
              <w:left w:val="single" w:sz="6" w:space="0" w:color="auto"/>
              <w:bottom w:val="double" w:sz="6" w:space="0" w:color="auto"/>
              <w:right w:val="single" w:sz="4" w:space="0" w:color="auto"/>
            </w:tcBorders>
            <w:vAlign w:val="center"/>
          </w:tcPr>
          <w:p w14:paraId="55A121B3" w14:textId="77777777" w:rsidR="00891404" w:rsidRPr="00B00C86" w:rsidRDefault="00891404" w:rsidP="005977C1">
            <w:pPr>
              <w:suppressAutoHyphens/>
              <w:spacing w:before="60" w:after="60"/>
              <w:jc w:val="center"/>
              <w:rPr>
                <w:b/>
                <w:bCs/>
                <w:iCs/>
                <w:szCs w:val="24"/>
              </w:rPr>
            </w:pPr>
          </w:p>
        </w:tc>
        <w:tc>
          <w:tcPr>
            <w:tcW w:w="1800" w:type="dxa"/>
            <w:tcBorders>
              <w:top w:val="single" w:sz="4" w:space="0" w:color="auto"/>
              <w:left w:val="single" w:sz="4" w:space="0" w:color="auto"/>
              <w:bottom w:val="double" w:sz="6" w:space="0" w:color="auto"/>
              <w:right w:val="single" w:sz="4" w:space="0" w:color="auto"/>
            </w:tcBorders>
            <w:vAlign w:val="center"/>
          </w:tcPr>
          <w:p w14:paraId="2196A11A" w14:textId="77777777" w:rsidR="00891404" w:rsidRPr="00B00C86" w:rsidRDefault="00891404" w:rsidP="005977C1">
            <w:pPr>
              <w:suppressAutoHyphens/>
              <w:spacing w:before="60" w:after="60"/>
              <w:jc w:val="center"/>
              <w:rPr>
                <w:b/>
                <w:bCs/>
                <w:iCs/>
                <w:szCs w:val="24"/>
              </w:rPr>
            </w:pPr>
          </w:p>
        </w:tc>
        <w:tc>
          <w:tcPr>
            <w:tcW w:w="2160" w:type="dxa"/>
            <w:tcBorders>
              <w:top w:val="single" w:sz="6" w:space="0" w:color="auto"/>
              <w:left w:val="single" w:sz="4" w:space="0" w:color="auto"/>
              <w:bottom w:val="double" w:sz="6" w:space="0" w:color="auto"/>
              <w:right w:val="double" w:sz="6" w:space="0" w:color="auto"/>
            </w:tcBorders>
            <w:vAlign w:val="center"/>
          </w:tcPr>
          <w:p w14:paraId="2AAF2A74" w14:textId="77777777" w:rsidR="00891404" w:rsidRPr="00B00C86" w:rsidRDefault="00891404" w:rsidP="005977C1">
            <w:pPr>
              <w:suppressAutoHyphens/>
              <w:spacing w:before="60" w:after="60"/>
              <w:jc w:val="center"/>
              <w:rPr>
                <w:b/>
                <w:bCs/>
                <w:iCs/>
                <w:szCs w:val="24"/>
              </w:rPr>
            </w:pPr>
          </w:p>
        </w:tc>
      </w:tr>
    </w:tbl>
    <w:p w14:paraId="1AED5537" w14:textId="77777777" w:rsidR="00891404" w:rsidRPr="00B00C86" w:rsidRDefault="00891404" w:rsidP="00891404">
      <w:pPr>
        <w:suppressAutoHyphens/>
        <w:spacing w:before="240" w:after="120"/>
        <w:jc w:val="left"/>
        <w:rPr>
          <w:sz w:val="22"/>
          <w:szCs w:val="24"/>
        </w:rPr>
      </w:pPr>
    </w:p>
    <w:p w14:paraId="1DEAE0C5" w14:textId="77777777" w:rsidR="00891404" w:rsidRPr="00B00C86" w:rsidRDefault="00891404" w:rsidP="00891404">
      <w:pPr>
        <w:keepNext/>
        <w:keepLines/>
        <w:suppressAutoHyphens/>
        <w:spacing w:before="240" w:after="120"/>
        <w:jc w:val="center"/>
        <w:rPr>
          <w:b/>
          <w:i/>
          <w:iCs/>
          <w:szCs w:val="24"/>
        </w:rPr>
      </w:pPr>
      <w:r w:rsidRPr="00B00C86">
        <w:rPr>
          <w:b/>
          <w:i/>
          <w:iCs/>
          <w:szCs w:val="24"/>
        </w:rPr>
        <w:lastRenderedPageBreak/>
        <w:t>[Table: Alternative B</w:t>
      </w:r>
    </w:p>
    <w:p w14:paraId="56BDAB79" w14:textId="769861E6" w:rsidR="00891404" w:rsidRPr="00B00C86" w:rsidRDefault="00DF73A8" w:rsidP="00DF73A8">
      <w:pPr>
        <w:spacing w:before="240" w:after="120"/>
        <w:jc w:val="center"/>
        <w:rPr>
          <w:bCs/>
          <w:szCs w:val="24"/>
        </w:rPr>
      </w:pPr>
      <w:r w:rsidRPr="00B00C86">
        <w:rPr>
          <w:bCs/>
          <w:i/>
          <w:szCs w:val="24"/>
        </w:rPr>
        <w:t xml:space="preserve">(To be used only with </w:t>
      </w:r>
      <w:r w:rsidR="000D4E27" w:rsidRPr="00B00C86">
        <w:rPr>
          <w:bCs/>
          <w:i/>
          <w:szCs w:val="24"/>
        </w:rPr>
        <w:t>TDS</w:t>
      </w:r>
      <w:r w:rsidRPr="00B00C86">
        <w:rPr>
          <w:bCs/>
          <w:i/>
          <w:szCs w:val="24"/>
        </w:rPr>
        <w:t xml:space="preserve"> ITT 16.1 Alternative B)</w:t>
      </w:r>
    </w:p>
    <w:p w14:paraId="45682CDB" w14:textId="0367EDE3" w:rsidR="00891404" w:rsidRPr="00B00C86" w:rsidRDefault="00891404" w:rsidP="00891404">
      <w:pPr>
        <w:tabs>
          <w:tab w:val="left" w:pos="5529"/>
        </w:tabs>
        <w:suppressAutoHyphens/>
        <w:spacing w:before="240" w:after="240"/>
        <w:jc w:val="center"/>
        <w:rPr>
          <w:i/>
          <w:iCs/>
          <w:szCs w:val="24"/>
        </w:rPr>
      </w:pPr>
      <w:r w:rsidRPr="00B00C86">
        <w:rPr>
          <w:iCs/>
          <w:szCs w:val="24"/>
        </w:rPr>
        <w:t xml:space="preserve">Summary of currencies of the </w:t>
      </w:r>
      <w:r w:rsidR="00FA702D" w:rsidRPr="00B00C86">
        <w:rPr>
          <w:iCs/>
          <w:szCs w:val="24"/>
        </w:rPr>
        <w:t>Tender</w:t>
      </w:r>
      <w:r w:rsidRPr="00B00C86">
        <w:rPr>
          <w:iCs/>
          <w:szCs w:val="24"/>
        </w:rPr>
        <w:t xml:space="preserve"> for:</w:t>
      </w:r>
      <w:r w:rsidRPr="00B00C86">
        <w:rPr>
          <w:i/>
          <w:iCs/>
          <w:szCs w:val="24"/>
          <w:u w:val="single"/>
        </w:rPr>
        <w:tab/>
      </w:r>
      <w:r w:rsidRPr="00B00C86">
        <w:rPr>
          <w:i/>
          <w:iCs/>
          <w:szCs w:val="24"/>
        </w:rPr>
        <w:t xml:space="preserve"> [insert name of Section of the Works]</w:t>
      </w:r>
    </w:p>
    <w:tbl>
      <w:tblPr>
        <w:tblW w:w="0" w:type="auto"/>
        <w:tblInd w:w="120" w:type="dxa"/>
        <w:tblLayout w:type="fixed"/>
        <w:tblLook w:val="0000" w:firstRow="0" w:lastRow="0" w:firstColumn="0" w:lastColumn="0" w:noHBand="0" w:noVBand="0"/>
      </w:tblPr>
      <w:tblGrid>
        <w:gridCol w:w="4680"/>
        <w:gridCol w:w="4320"/>
      </w:tblGrid>
      <w:tr w:rsidR="00B00C86" w:rsidRPr="00B00C86" w14:paraId="4720A273" w14:textId="77777777" w:rsidTr="005977C1">
        <w:tc>
          <w:tcPr>
            <w:tcW w:w="4680" w:type="dxa"/>
            <w:tcBorders>
              <w:top w:val="double" w:sz="6" w:space="0" w:color="auto"/>
              <w:left w:val="double" w:sz="6" w:space="0" w:color="auto"/>
            </w:tcBorders>
          </w:tcPr>
          <w:p w14:paraId="488D969D" w14:textId="128AD5FC" w:rsidR="00891404" w:rsidRPr="00B00C86" w:rsidRDefault="00891404" w:rsidP="005977C1">
            <w:pPr>
              <w:suppressAutoHyphens/>
              <w:spacing w:before="60" w:after="60"/>
              <w:jc w:val="center"/>
              <w:rPr>
                <w:b/>
                <w:bCs/>
                <w:iCs/>
                <w:szCs w:val="24"/>
              </w:rPr>
            </w:pPr>
            <w:r w:rsidRPr="00B00C86">
              <w:rPr>
                <w:b/>
                <w:bCs/>
                <w:iCs/>
                <w:szCs w:val="24"/>
              </w:rPr>
              <w:t xml:space="preserve">Name of </w:t>
            </w:r>
            <w:r w:rsidR="00DF73A8" w:rsidRPr="00B00C86">
              <w:rPr>
                <w:b/>
                <w:bCs/>
                <w:iCs/>
                <w:szCs w:val="24"/>
              </w:rPr>
              <w:t>C</w:t>
            </w:r>
            <w:r w:rsidRPr="00B00C86">
              <w:rPr>
                <w:b/>
                <w:bCs/>
                <w:iCs/>
                <w:szCs w:val="24"/>
              </w:rPr>
              <w:t>urrency</w:t>
            </w:r>
          </w:p>
        </w:tc>
        <w:tc>
          <w:tcPr>
            <w:tcW w:w="4320" w:type="dxa"/>
            <w:tcBorders>
              <w:top w:val="double" w:sz="6" w:space="0" w:color="auto"/>
              <w:left w:val="single" w:sz="6" w:space="0" w:color="auto"/>
              <w:right w:val="double" w:sz="6" w:space="0" w:color="auto"/>
            </w:tcBorders>
          </w:tcPr>
          <w:p w14:paraId="7AD7E2B1" w14:textId="73B6AB31" w:rsidR="00891404" w:rsidRPr="00B00C86" w:rsidRDefault="00891404" w:rsidP="005977C1">
            <w:pPr>
              <w:suppressAutoHyphens/>
              <w:spacing w:before="60" w:after="60"/>
              <w:jc w:val="center"/>
              <w:rPr>
                <w:b/>
                <w:bCs/>
                <w:iCs/>
                <w:szCs w:val="24"/>
              </w:rPr>
            </w:pPr>
            <w:r w:rsidRPr="00B00C86">
              <w:rPr>
                <w:b/>
                <w:bCs/>
                <w:iCs/>
                <w:szCs w:val="24"/>
              </w:rPr>
              <w:t xml:space="preserve">Amounts </w:t>
            </w:r>
            <w:r w:rsidR="00DF73A8" w:rsidRPr="00B00C86">
              <w:rPr>
                <w:b/>
                <w:bCs/>
                <w:iCs/>
                <w:szCs w:val="24"/>
              </w:rPr>
              <w:t>P</w:t>
            </w:r>
            <w:r w:rsidRPr="00B00C86">
              <w:rPr>
                <w:b/>
                <w:bCs/>
                <w:iCs/>
                <w:szCs w:val="24"/>
              </w:rPr>
              <w:t>ayable</w:t>
            </w:r>
          </w:p>
        </w:tc>
      </w:tr>
      <w:tr w:rsidR="00B00C86" w:rsidRPr="00B00C86" w14:paraId="518EB548" w14:textId="77777777" w:rsidTr="005977C1">
        <w:tc>
          <w:tcPr>
            <w:tcW w:w="4680" w:type="dxa"/>
            <w:tcBorders>
              <w:top w:val="single" w:sz="6" w:space="0" w:color="auto"/>
              <w:left w:val="double" w:sz="6" w:space="0" w:color="auto"/>
            </w:tcBorders>
          </w:tcPr>
          <w:p w14:paraId="4A05033F" w14:textId="42E42AD5" w:rsidR="00891404" w:rsidRPr="00B00C86" w:rsidRDefault="00891404" w:rsidP="005977C1">
            <w:pPr>
              <w:tabs>
                <w:tab w:val="left" w:pos="4290"/>
              </w:tabs>
              <w:suppressAutoHyphens/>
              <w:spacing w:before="60" w:after="60"/>
              <w:jc w:val="left"/>
              <w:rPr>
                <w:szCs w:val="24"/>
              </w:rPr>
            </w:pPr>
            <w:r w:rsidRPr="00B00C86">
              <w:rPr>
                <w:szCs w:val="24"/>
              </w:rPr>
              <w:t xml:space="preserve">Local </w:t>
            </w:r>
            <w:r w:rsidR="00DF73A8" w:rsidRPr="00B00C86">
              <w:rPr>
                <w:szCs w:val="24"/>
              </w:rPr>
              <w:t>C</w:t>
            </w:r>
            <w:r w:rsidRPr="00B00C86">
              <w:rPr>
                <w:szCs w:val="24"/>
              </w:rPr>
              <w:t xml:space="preserve">urrency: </w:t>
            </w:r>
            <w:r w:rsidRPr="00B00C86">
              <w:rPr>
                <w:szCs w:val="24"/>
                <w:u w:val="single"/>
              </w:rPr>
              <w:tab/>
            </w:r>
          </w:p>
        </w:tc>
        <w:tc>
          <w:tcPr>
            <w:tcW w:w="4320" w:type="dxa"/>
            <w:tcBorders>
              <w:top w:val="single" w:sz="6" w:space="0" w:color="auto"/>
              <w:left w:val="single" w:sz="6" w:space="0" w:color="auto"/>
              <w:right w:val="double" w:sz="6" w:space="0" w:color="auto"/>
            </w:tcBorders>
          </w:tcPr>
          <w:p w14:paraId="3D5A7030" w14:textId="77777777" w:rsidR="00891404" w:rsidRPr="00B00C86" w:rsidRDefault="00891404" w:rsidP="005977C1">
            <w:pPr>
              <w:tabs>
                <w:tab w:val="decimal" w:pos="2310"/>
              </w:tabs>
              <w:suppressAutoHyphens/>
              <w:spacing w:before="60" w:after="60"/>
              <w:jc w:val="left"/>
              <w:rPr>
                <w:szCs w:val="24"/>
              </w:rPr>
            </w:pPr>
          </w:p>
        </w:tc>
      </w:tr>
      <w:tr w:rsidR="00B00C86" w:rsidRPr="00B00C86" w14:paraId="17F24BD8" w14:textId="77777777" w:rsidTr="005977C1">
        <w:tc>
          <w:tcPr>
            <w:tcW w:w="4680" w:type="dxa"/>
            <w:tcBorders>
              <w:top w:val="single" w:sz="6" w:space="0" w:color="auto"/>
              <w:left w:val="double" w:sz="6" w:space="0" w:color="auto"/>
            </w:tcBorders>
          </w:tcPr>
          <w:p w14:paraId="6ACD6ECF" w14:textId="6F6FCD7C" w:rsidR="00891404" w:rsidRPr="00B00C86" w:rsidRDefault="00891404" w:rsidP="005977C1">
            <w:pPr>
              <w:tabs>
                <w:tab w:val="left" w:pos="4290"/>
              </w:tabs>
              <w:suppressAutoHyphens/>
              <w:spacing w:before="60" w:after="60"/>
              <w:jc w:val="left"/>
              <w:rPr>
                <w:szCs w:val="24"/>
              </w:rPr>
            </w:pPr>
            <w:r w:rsidRPr="00B00C86">
              <w:rPr>
                <w:szCs w:val="24"/>
              </w:rPr>
              <w:t xml:space="preserve">Foreign </w:t>
            </w:r>
            <w:r w:rsidR="00DF73A8" w:rsidRPr="00B00C86">
              <w:rPr>
                <w:szCs w:val="24"/>
              </w:rPr>
              <w:t>C</w:t>
            </w:r>
            <w:r w:rsidRPr="00B00C86">
              <w:rPr>
                <w:szCs w:val="24"/>
              </w:rPr>
              <w:t xml:space="preserve">urrency #1: </w:t>
            </w:r>
            <w:r w:rsidRPr="00B00C86">
              <w:rPr>
                <w:szCs w:val="24"/>
                <w:u w:val="single"/>
              </w:rPr>
              <w:tab/>
            </w:r>
          </w:p>
        </w:tc>
        <w:tc>
          <w:tcPr>
            <w:tcW w:w="4320" w:type="dxa"/>
            <w:tcBorders>
              <w:top w:val="single" w:sz="6" w:space="0" w:color="auto"/>
              <w:left w:val="single" w:sz="6" w:space="0" w:color="auto"/>
              <w:right w:val="double" w:sz="6" w:space="0" w:color="auto"/>
            </w:tcBorders>
          </w:tcPr>
          <w:p w14:paraId="6620EB5D" w14:textId="77777777" w:rsidR="00891404" w:rsidRPr="00B00C86" w:rsidRDefault="00891404" w:rsidP="005977C1">
            <w:pPr>
              <w:tabs>
                <w:tab w:val="decimal" w:pos="2310"/>
              </w:tabs>
              <w:suppressAutoHyphens/>
              <w:spacing w:before="60" w:after="60"/>
              <w:jc w:val="left"/>
              <w:rPr>
                <w:szCs w:val="24"/>
              </w:rPr>
            </w:pPr>
          </w:p>
        </w:tc>
      </w:tr>
      <w:tr w:rsidR="00B00C86" w:rsidRPr="00B00C86" w14:paraId="07A04607" w14:textId="77777777" w:rsidTr="005977C1">
        <w:tc>
          <w:tcPr>
            <w:tcW w:w="4680" w:type="dxa"/>
            <w:tcBorders>
              <w:top w:val="single" w:sz="6" w:space="0" w:color="auto"/>
              <w:left w:val="double" w:sz="6" w:space="0" w:color="auto"/>
            </w:tcBorders>
          </w:tcPr>
          <w:p w14:paraId="45545704" w14:textId="1B6D3AB9" w:rsidR="00891404" w:rsidRPr="00B00C86" w:rsidRDefault="00891404" w:rsidP="005977C1">
            <w:pPr>
              <w:tabs>
                <w:tab w:val="left" w:pos="4290"/>
              </w:tabs>
              <w:suppressAutoHyphens/>
              <w:spacing w:before="60" w:after="60"/>
              <w:jc w:val="left"/>
              <w:rPr>
                <w:szCs w:val="24"/>
              </w:rPr>
            </w:pPr>
            <w:r w:rsidRPr="00B00C86">
              <w:rPr>
                <w:szCs w:val="24"/>
              </w:rPr>
              <w:t xml:space="preserve">Foreign </w:t>
            </w:r>
            <w:r w:rsidR="00DF73A8" w:rsidRPr="00B00C86">
              <w:rPr>
                <w:szCs w:val="24"/>
              </w:rPr>
              <w:t>C</w:t>
            </w:r>
            <w:r w:rsidRPr="00B00C86">
              <w:rPr>
                <w:szCs w:val="24"/>
              </w:rPr>
              <w:t xml:space="preserve">urrency #2: </w:t>
            </w:r>
            <w:r w:rsidRPr="00B00C86">
              <w:rPr>
                <w:szCs w:val="24"/>
                <w:u w:val="single"/>
              </w:rPr>
              <w:tab/>
            </w:r>
          </w:p>
        </w:tc>
        <w:tc>
          <w:tcPr>
            <w:tcW w:w="4320" w:type="dxa"/>
            <w:tcBorders>
              <w:top w:val="single" w:sz="6" w:space="0" w:color="auto"/>
              <w:left w:val="single" w:sz="6" w:space="0" w:color="auto"/>
              <w:right w:val="double" w:sz="6" w:space="0" w:color="auto"/>
            </w:tcBorders>
          </w:tcPr>
          <w:p w14:paraId="4F9AFB1C" w14:textId="77777777" w:rsidR="00891404" w:rsidRPr="00B00C86" w:rsidRDefault="00891404" w:rsidP="005977C1">
            <w:pPr>
              <w:tabs>
                <w:tab w:val="decimal" w:pos="2310"/>
              </w:tabs>
              <w:suppressAutoHyphens/>
              <w:spacing w:before="60" w:after="60"/>
              <w:jc w:val="left"/>
              <w:rPr>
                <w:szCs w:val="24"/>
              </w:rPr>
            </w:pPr>
          </w:p>
        </w:tc>
      </w:tr>
      <w:tr w:rsidR="00B00C86" w:rsidRPr="00B00C86" w14:paraId="56B3C877" w14:textId="77777777" w:rsidTr="005977C1">
        <w:tc>
          <w:tcPr>
            <w:tcW w:w="4680" w:type="dxa"/>
            <w:tcBorders>
              <w:top w:val="single" w:sz="6" w:space="0" w:color="auto"/>
              <w:left w:val="double" w:sz="6" w:space="0" w:color="auto"/>
              <w:bottom w:val="single" w:sz="6" w:space="0" w:color="auto"/>
            </w:tcBorders>
          </w:tcPr>
          <w:p w14:paraId="2AAB40C1" w14:textId="6EA60C63" w:rsidR="00891404" w:rsidRPr="00B00C86" w:rsidRDefault="00891404" w:rsidP="005977C1">
            <w:pPr>
              <w:tabs>
                <w:tab w:val="left" w:pos="4290"/>
              </w:tabs>
              <w:suppressAutoHyphens/>
              <w:spacing w:before="60" w:after="60"/>
              <w:jc w:val="left"/>
              <w:rPr>
                <w:szCs w:val="24"/>
              </w:rPr>
            </w:pPr>
            <w:r w:rsidRPr="00B00C86">
              <w:rPr>
                <w:szCs w:val="24"/>
              </w:rPr>
              <w:t xml:space="preserve">Foreign </w:t>
            </w:r>
            <w:r w:rsidR="00DF73A8" w:rsidRPr="00B00C86">
              <w:rPr>
                <w:szCs w:val="24"/>
              </w:rPr>
              <w:t>C</w:t>
            </w:r>
            <w:r w:rsidRPr="00B00C86">
              <w:rPr>
                <w:szCs w:val="24"/>
              </w:rPr>
              <w:t xml:space="preserve">urrency #3: </w:t>
            </w:r>
            <w:r w:rsidRPr="00B00C86">
              <w:rPr>
                <w:szCs w:val="24"/>
                <w:u w:val="single"/>
              </w:rPr>
              <w:tab/>
            </w:r>
          </w:p>
        </w:tc>
        <w:tc>
          <w:tcPr>
            <w:tcW w:w="4320" w:type="dxa"/>
            <w:tcBorders>
              <w:top w:val="single" w:sz="6" w:space="0" w:color="auto"/>
              <w:left w:val="single" w:sz="6" w:space="0" w:color="auto"/>
              <w:bottom w:val="single" w:sz="6" w:space="0" w:color="auto"/>
              <w:right w:val="double" w:sz="6" w:space="0" w:color="auto"/>
            </w:tcBorders>
          </w:tcPr>
          <w:p w14:paraId="06DFE729" w14:textId="77777777" w:rsidR="00891404" w:rsidRPr="00B00C86" w:rsidRDefault="00891404" w:rsidP="005977C1">
            <w:pPr>
              <w:tabs>
                <w:tab w:val="decimal" w:pos="2310"/>
              </w:tabs>
              <w:suppressAutoHyphens/>
              <w:spacing w:before="60" w:after="60"/>
              <w:jc w:val="left"/>
              <w:rPr>
                <w:szCs w:val="24"/>
              </w:rPr>
            </w:pPr>
          </w:p>
        </w:tc>
      </w:tr>
      <w:tr w:rsidR="00B00C86" w:rsidRPr="00B00C86" w14:paraId="53E4923E" w14:textId="77777777" w:rsidTr="005977C1">
        <w:tc>
          <w:tcPr>
            <w:tcW w:w="4680" w:type="dxa"/>
            <w:tcBorders>
              <w:top w:val="single" w:sz="6" w:space="0" w:color="auto"/>
              <w:left w:val="double" w:sz="6" w:space="0" w:color="auto"/>
              <w:bottom w:val="single" w:sz="6" w:space="0" w:color="auto"/>
            </w:tcBorders>
          </w:tcPr>
          <w:p w14:paraId="4A1E5C64" w14:textId="7D94B6F4" w:rsidR="00891404" w:rsidRPr="00B00C86" w:rsidRDefault="00891404" w:rsidP="005977C1">
            <w:pPr>
              <w:tabs>
                <w:tab w:val="left" w:pos="4290"/>
              </w:tabs>
              <w:suppressAutoHyphens/>
              <w:spacing w:before="60" w:after="60"/>
              <w:jc w:val="left"/>
              <w:rPr>
                <w:bCs/>
                <w:iCs/>
                <w:szCs w:val="24"/>
                <w:vertAlign w:val="superscript"/>
              </w:rPr>
            </w:pPr>
            <w:r w:rsidRPr="00B00C86">
              <w:rPr>
                <w:bCs/>
                <w:iCs/>
                <w:szCs w:val="24"/>
              </w:rPr>
              <w:t xml:space="preserve">Provisional </w:t>
            </w:r>
            <w:r w:rsidR="00DF73A8" w:rsidRPr="00B00C86">
              <w:rPr>
                <w:bCs/>
                <w:iCs/>
                <w:szCs w:val="24"/>
              </w:rPr>
              <w:t>S</w:t>
            </w:r>
            <w:r w:rsidRPr="00B00C86">
              <w:rPr>
                <w:bCs/>
                <w:iCs/>
                <w:szCs w:val="24"/>
              </w:rPr>
              <w:t xml:space="preserve">ums expressed in local currency </w:t>
            </w:r>
            <w:r w:rsidRPr="00B00C86">
              <w:rPr>
                <w:szCs w:val="24"/>
                <w:u w:val="single"/>
              </w:rPr>
              <w:tab/>
            </w:r>
          </w:p>
        </w:tc>
        <w:tc>
          <w:tcPr>
            <w:tcW w:w="4320" w:type="dxa"/>
            <w:tcBorders>
              <w:top w:val="single" w:sz="6" w:space="0" w:color="auto"/>
              <w:left w:val="single" w:sz="6" w:space="0" w:color="auto"/>
              <w:bottom w:val="single" w:sz="6" w:space="0" w:color="auto"/>
              <w:right w:val="double" w:sz="6" w:space="0" w:color="auto"/>
            </w:tcBorders>
          </w:tcPr>
          <w:p w14:paraId="09CB3608" w14:textId="77777777" w:rsidR="00891404" w:rsidRPr="00B00C86" w:rsidRDefault="00891404" w:rsidP="005977C1">
            <w:pPr>
              <w:tabs>
                <w:tab w:val="decimal" w:pos="2310"/>
              </w:tabs>
              <w:suppressAutoHyphens/>
              <w:spacing w:before="60" w:after="60"/>
              <w:jc w:val="left"/>
              <w:rPr>
                <w:i/>
                <w:iCs/>
                <w:szCs w:val="24"/>
              </w:rPr>
            </w:pPr>
            <w:r w:rsidRPr="00B00C86">
              <w:rPr>
                <w:i/>
                <w:iCs/>
                <w:szCs w:val="24"/>
              </w:rPr>
              <w:t>[To be entered by the Employer]</w:t>
            </w:r>
          </w:p>
        </w:tc>
      </w:tr>
    </w:tbl>
    <w:p w14:paraId="02CB3D5A" w14:textId="77777777" w:rsidR="00891404" w:rsidRPr="00B00C86" w:rsidRDefault="00891404" w:rsidP="00891404">
      <w:pPr>
        <w:jc w:val="left"/>
        <w:rPr>
          <w:b/>
          <w:sz w:val="32"/>
        </w:rPr>
      </w:pPr>
      <w:r w:rsidRPr="00B00C86">
        <w:rPr>
          <w:sz w:val="32"/>
        </w:rPr>
        <w:br w:type="page"/>
      </w:r>
    </w:p>
    <w:p w14:paraId="65147749" w14:textId="77777777" w:rsidR="00891404" w:rsidRPr="00B00C86" w:rsidRDefault="00891404" w:rsidP="00891404">
      <w:pPr>
        <w:pStyle w:val="SPDForm2"/>
        <w:rPr>
          <w:noProof/>
        </w:rPr>
      </w:pPr>
      <w:bookmarkStart w:id="761" w:name="_Toc220669309"/>
      <w:bookmarkStart w:id="762" w:name="_Toc466465902"/>
      <w:bookmarkStart w:id="763" w:name="_Toc486346521"/>
      <w:bookmarkStart w:id="764" w:name="_Toc486594549"/>
      <w:r w:rsidRPr="00B00C86">
        <w:rPr>
          <w:noProof/>
        </w:rPr>
        <w:lastRenderedPageBreak/>
        <w:t>Schedule of Priced Activities and Sub-activities</w:t>
      </w:r>
      <w:bookmarkEnd w:id="761"/>
      <w:r w:rsidRPr="00B00C86">
        <w:rPr>
          <w:noProof/>
        </w:rPr>
        <w:t xml:space="preserve"> </w:t>
      </w:r>
      <w:bookmarkEnd w:id="762"/>
      <w:bookmarkEnd w:id="763"/>
      <w:r w:rsidRPr="00B00C86">
        <w:rPr>
          <w:noProof/>
        </w:rPr>
        <w:t xml:space="preserve"> </w:t>
      </w:r>
    </w:p>
    <w:bookmarkEnd w:id="764"/>
    <w:p w14:paraId="5D312307" w14:textId="77777777" w:rsidR="00891404" w:rsidRPr="00B00C86" w:rsidRDefault="00891404" w:rsidP="00891404">
      <w:pPr>
        <w:pStyle w:val="SPDForm2"/>
        <w:rPr>
          <w:sz w:val="32"/>
        </w:rPr>
      </w:pPr>
    </w:p>
    <w:bookmarkEnd w:id="755"/>
    <w:p w14:paraId="4119B8E2" w14:textId="29FAA642" w:rsidR="00891404" w:rsidRPr="00AE52B8" w:rsidRDefault="00891404" w:rsidP="00891404">
      <w:pPr>
        <w:spacing w:after="240"/>
      </w:pPr>
      <w:r w:rsidRPr="00B00C86">
        <w:t xml:space="preserve">The total of the prices of the activities in the Schedule of Priced Activities is the </w:t>
      </w:r>
      <w:r w:rsidR="0011340F" w:rsidRPr="00B00C86">
        <w:t>Tenderer</w:t>
      </w:r>
      <w:r w:rsidRPr="00B00C86">
        <w:t xml:space="preserve">’s offer </w:t>
      </w:r>
      <w:r w:rsidRPr="00AE52B8">
        <w:t xml:space="preserve">to complete the works on a “single responsibility” basis. </w:t>
      </w:r>
    </w:p>
    <w:p w14:paraId="12D67AD0" w14:textId="02343940" w:rsidR="00891404" w:rsidRPr="00B00C86" w:rsidRDefault="00891404" w:rsidP="00891404">
      <w:pPr>
        <w:spacing w:after="240"/>
      </w:pPr>
      <w:r w:rsidRPr="00AE52B8">
        <w:t xml:space="preserve">The </w:t>
      </w:r>
      <w:r w:rsidR="00670A0E" w:rsidRPr="00AE52B8">
        <w:t>price</w:t>
      </w:r>
      <w:r w:rsidRPr="00AE52B8">
        <w:t xml:space="preserve"> of any activity or sub-activity that the </w:t>
      </w:r>
      <w:r w:rsidR="0011340F" w:rsidRPr="00AE52B8">
        <w:t>Tenderer</w:t>
      </w:r>
      <w:r w:rsidRPr="00AE52B8">
        <w:t xml:space="preserve"> may have omitted is deemed to be included in the price of other activities or sub-activities in the </w:t>
      </w:r>
      <w:r w:rsidRPr="00AE52B8">
        <w:rPr>
          <w:noProof/>
        </w:rPr>
        <w:t xml:space="preserve">Schedule of Priced Activities and Sub-activities </w:t>
      </w:r>
      <w:r w:rsidRPr="00AE52B8">
        <w:t xml:space="preserve">and will not be paid for separately by the </w:t>
      </w:r>
      <w:r w:rsidRPr="005D0DB8">
        <w:t>Employer.</w:t>
      </w:r>
    </w:p>
    <w:p w14:paraId="28CED8EE" w14:textId="77777777" w:rsidR="00891404" w:rsidRPr="00B00C86" w:rsidRDefault="00891404" w:rsidP="00891404">
      <w:pPr>
        <w:rPr>
          <w:b/>
        </w:rPr>
      </w:pPr>
    </w:p>
    <w:p w14:paraId="2264FA21" w14:textId="77777777" w:rsidR="00891404" w:rsidRPr="00B00C86" w:rsidRDefault="00891404" w:rsidP="00891404">
      <w:pPr>
        <w:pStyle w:val="SPDForm2"/>
        <w:rPr>
          <w:b w:val="0"/>
          <w:szCs w:val="24"/>
        </w:rPr>
      </w:pPr>
      <w:r w:rsidRPr="00B00C86">
        <w:rPr>
          <w:b w:val="0"/>
          <w:szCs w:val="24"/>
        </w:rPr>
        <w:br w:type="page"/>
      </w:r>
    </w:p>
    <w:p w14:paraId="25DC7F81" w14:textId="77777777" w:rsidR="00891404" w:rsidRPr="00B00C86" w:rsidRDefault="00891404" w:rsidP="00891404">
      <w:pPr>
        <w:pStyle w:val="SPDForm2"/>
        <w:rPr>
          <w:sz w:val="32"/>
        </w:rPr>
      </w:pPr>
      <w:bookmarkStart w:id="765" w:name="_Toc466465903"/>
      <w:bookmarkStart w:id="766" w:name="_Toc486346522"/>
      <w:bookmarkStart w:id="767" w:name="_Toc220669310"/>
      <w:r w:rsidRPr="00B00C86">
        <w:rPr>
          <w:sz w:val="32"/>
        </w:rPr>
        <w:lastRenderedPageBreak/>
        <w:t>Sample Schedule of Priced Activities Table</w:t>
      </w:r>
      <w:bookmarkEnd w:id="765"/>
      <w:bookmarkEnd w:id="766"/>
      <w:bookmarkEnd w:id="767"/>
      <w:r w:rsidRPr="00B00C86">
        <w:rPr>
          <w:sz w:val="32"/>
        </w:rPr>
        <w:t xml:space="preserve"> </w:t>
      </w:r>
    </w:p>
    <w:p w14:paraId="17143B3A" w14:textId="4C2FCE63" w:rsidR="00891404" w:rsidRPr="00B00C86" w:rsidRDefault="00891404" w:rsidP="00297E00">
      <w:pPr>
        <w:ind w:left="720" w:hanging="630"/>
        <w:jc w:val="left"/>
        <w:rPr>
          <w:i/>
          <w:iCs/>
        </w:rPr>
      </w:pPr>
      <w:r w:rsidRPr="00B00C86" w:rsidDel="008259CA">
        <w:rPr>
          <w:sz w:val="32"/>
        </w:rPr>
        <w:t xml:space="preserve"> </w:t>
      </w:r>
      <w:r w:rsidRPr="00B00C86">
        <w:rPr>
          <w:i/>
          <w:iCs/>
        </w:rPr>
        <w:t xml:space="preserve">[To be completed by the </w:t>
      </w:r>
      <w:r w:rsidR="0011340F" w:rsidRPr="00B00C86">
        <w:rPr>
          <w:i/>
          <w:iCs/>
        </w:rPr>
        <w:t>Tenderer</w:t>
      </w:r>
      <w:r w:rsidRPr="00B00C86">
        <w:rPr>
          <w:i/>
          <w:iCs/>
        </w:rPr>
        <w:t xml:space="preserve"> (more tables to be used by the </w:t>
      </w:r>
      <w:r w:rsidR="0011340F" w:rsidRPr="00B00C86">
        <w:rPr>
          <w:i/>
          <w:iCs/>
        </w:rPr>
        <w:t>Tenderer</w:t>
      </w:r>
      <w:r w:rsidRPr="00B00C86">
        <w:rPr>
          <w:i/>
          <w:iCs/>
        </w:rPr>
        <w:t xml:space="preserve"> as appropriate)]</w:t>
      </w:r>
    </w:p>
    <w:p w14:paraId="7E30DEDB" w14:textId="77777777" w:rsidR="00891404" w:rsidRPr="00B00C86" w:rsidRDefault="00891404" w:rsidP="00891404"/>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208"/>
        <w:gridCol w:w="2712"/>
      </w:tblGrid>
      <w:tr w:rsidR="00B00C86" w:rsidRPr="00B00C86" w14:paraId="79F3CA9A" w14:textId="77777777" w:rsidTr="005977C1">
        <w:tc>
          <w:tcPr>
            <w:tcW w:w="1080" w:type="dxa"/>
          </w:tcPr>
          <w:p w14:paraId="33E28001" w14:textId="77777777" w:rsidR="00891404" w:rsidRPr="00B00C86" w:rsidRDefault="00891404" w:rsidP="006154E1">
            <w:pPr>
              <w:spacing w:before="60" w:after="60"/>
              <w:jc w:val="center"/>
              <w:rPr>
                <w:b/>
                <w:bCs/>
                <w:szCs w:val="24"/>
              </w:rPr>
            </w:pPr>
            <w:r w:rsidRPr="00B00C86">
              <w:rPr>
                <w:b/>
                <w:bCs/>
                <w:szCs w:val="24"/>
              </w:rPr>
              <w:t>Activity No.</w:t>
            </w:r>
          </w:p>
        </w:tc>
        <w:tc>
          <w:tcPr>
            <w:tcW w:w="5208" w:type="dxa"/>
          </w:tcPr>
          <w:p w14:paraId="1355775D" w14:textId="77777777" w:rsidR="00891404" w:rsidRPr="00B00C86" w:rsidRDefault="00891404" w:rsidP="006154E1">
            <w:pPr>
              <w:spacing w:before="60" w:after="60"/>
              <w:jc w:val="center"/>
              <w:rPr>
                <w:b/>
                <w:bCs/>
                <w:szCs w:val="24"/>
              </w:rPr>
            </w:pPr>
            <w:r w:rsidRPr="00B00C86">
              <w:rPr>
                <w:b/>
                <w:bCs/>
                <w:szCs w:val="24"/>
              </w:rPr>
              <w:t>Description of Activity</w:t>
            </w:r>
          </w:p>
        </w:tc>
        <w:tc>
          <w:tcPr>
            <w:tcW w:w="2712" w:type="dxa"/>
          </w:tcPr>
          <w:p w14:paraId="50D0EBD2" w14:textId="77777777" w:rsidR="00891404" w:rsidRPr="00B00C86" w:rsidRDefault="00891404" w:rsidP="006154E1">
            <w:pPr>
              <w:spacing w:before="60" w:after="60"/>
              <w:jc w:val="center"/>
              <w:rPr>
                <w:b/>
                <w:bCs/>
                <w:szCs w:val="24"/>
              </w:rPr>
            </w:pPr>
            <w:r w:rsidRPr="00B00C86">
              <w:rPr>
                <w:b/>
                <w:bCs/>
                <w:szCs w:val="24"/>
              </w:rPr>
              <w:t>Activity Price</w:t>
            </w:r>
          </w:p>
        </w:tc>
      </w:tr>
      <w:tr w:rsidR="00B00C86" w:rsidRPr="00B00C86" w14:paraId="33570EE1" w14:textId="77777777" w:rsidTr="005977C1">
        <w:tc>
          <w:tcPr>
            <w:tcW w:w="1080" w:type="dxa"/>
          </w:tcPr>
          <w:p w14:paraId="18B064B1" w14:textId="77777777" w:rsidR="00891404" w:rsidRPr="00B00C86" w:rsidRDefault="00891404" w:rsidP="006154E1">
            <w:pPr>
              <w:spacing w:before="60" w:after="60"/>
              <w:jc w:val="center"/>
              <w:rPr>
                <w:szCs w:val="24"/>
              </w:rPr>
            </w:pPr>
            <w:r w:rsidRPr="00B00C86">
              <w:rPr>
                <w:szCs w:val="24"/>
              </w:rPr>
              <w:t>1.</w:t>
            </w:r>
          </w:p>
        </w:tc>
        <w:tc>
          <w:tcPr>
            <w:tcW w:w="5208" w:type="dxa"/>
          </w:tcPr>
          <w:p w14:paraId="42139FC2" w14:textId="0CD39594" w:rsidR="00891404" w:rsidRPr="00B00C86" w:rsidRDefault="00D94299" w:rsidP="005977C1">
            <w:pPr>
              <w:spacing w:before="60" w:after="60"/>
              <w:jc w:val="left"/>
              <w:rPr>
                <w:szCs w:val="24"/>
              </w:rPr>
            </w:pPr>
            <w:r w:rsidRPr="00B00C86">
              <w:rPr>
                <w:szCs w:val="24"/>
              </w:rPr>
              <w:t xml:space="preserve">e.g., </w:t>
            </w:r>
            <w:r w:rsidR="00891404" w:rsidRPr="00B00C86">
              <w:rPr>
                <w:szCs w:val="24"/>
              </w:rPr>
              <w:t>Design Services</w:t>
            </w:r>
          </w:p>
        </w:tc>
        <w:tc>
          <w:tcPr>
            <w:tcW w:w="2712" w:type="dxa"/>
          </w:tcPr>
          <w:p w14:paraId="05E4BDEE" w14:textId="77777777" w:rsidR="00891404" w:rsidRPr="00B00C86" w:rsidRDefault="00891404" w:rsidP="005977C1">
            <w:pPr>
              <w:spacing w:before="60" w:after="60"/>
              <w:jc w:val="left"/>
              <w:rPr>
                <w:szCs w:val="24"/>
              </w:rPr>
            </w:pPr>
          </w:p>
        </w:tc>
      </w:tr>
      <w:tr w:rsidR="00B00C86" w:rsidRPr="00B00C86" w14:paraId="22C4B5E7" w14:textId="77777777" w:rsidTr="005977C1">
        <w:tc>
          <w:tcPr>
            <w:tcW w:w="1080" w:type="dxa"/>
          </w:tcPr>
          <w:p w14:paraId="2DE2A927" w14:textId="77777777" w:rsidR="00891404" w:rsidRPr="00B00C86" w:rsidRDefault="00891404" w:rsidP="006154E1">
            <w:pPr>
              <w:spacing w:before="60" w:after="60"/>
              <w:jc w:val="center"/>
              <w:rPr>
                <w:szCs w:val="24"/>
              </w:rPr>
            </w:pPr>
          </w:p>
        </w:tc>
        <w:tc>
          <w:tcPr>
            <w:tcW w:w="5208" w:type="dxa"/>
          </w:tcPr>
          <w:p w14:paraId="6B8007B8" w14:textId="77777777" w:rsidR="00891404" w:rsidRPr="00B00C86" w:rsidRDefault="00891404" w:rsidP="005977C1">
            <w:pPr>
              <w:spacing w:before="60" w:after="60"/>
              <w:jc w:val="left"/>
              <w:rPr>
                <w:szCs w:val="24"/>
              </w:rPr>
            </w:pPr>
          </w:p>
        </w:tc>
        <w:tc>
          <w:tcPr>
            <w:tcW w:w="2712" w:type="dxa"/>
          </w:tcPr>
          <w:p w14:paraId="29B513C8" w14:textId="77777777" w:rsidR="00891404" w:rsidRPr="00B00C86" w:rsidRDefault="00891404" w:rsidP="005977C1">
            <w:pPr>
              <w:spacing w:before="60" w:after="60"/>
              <w:jc w:val="left"/>
              <w:rPr>
                <w:szCs w:val="24"/>
              </w:rPr>
            </w:pPr>
          </w:p>
        </w:tc>
      </w:tr>
      <w:tr w:rsidR="00B00C86" w:rsidRPr="00B00C86" w14:paraId="42CC568A" w14:textId="77777777" w:rsidTr="005977C1">
        <w:tc>
          <w:tcPr>
            <w:tcW w:w="1080" w:type="dxa"/>
          </w:tcPr>
          <w:p w14:paraId="6F831503" w14:textId="77777777" w:rsidR="00891404" w:rsidRPr="00B00C86" w:rsidRDefault="00891404" w:rsidP="006154E1">
            <w:pPr>
              <w:spacing w:before="60" w:after="60"/>
              <w:jc w:val="center"/>
              <w:rPr>
                <w:szCs w:val="24"/>
              </w:rPr>
            </w:pPr>
            <w:r w:rsidRPr="00B00C86">
              <w:rPr>
                <w:szCs w:val="24"/>
              </w:rPr>
              <w:t>2.</w:t>
            </w:r>
          </w:p>
        </w:tc>
        <w:tc>
          <w:tcPr>
            <w:tcW w:w="5208" w:type="dxa"/>
          </w:tcPr>
          <w:p w14:paraId="12CA19D7" w14:textId="77777777" w:rsidR="00891404" w:rsidRPr="00B00C86" w:rsidRDefault="00891404" w:rsidP="005977C1">
            <w:pPr>
              <w:spacing w:before="60" w:after="60"/>
              <w:jc w:val="left"/>
              <w:rPr>
                <w:szCs w:val="24"/>
              </w:rPr>
            </w:pPr>
            <w:r w:rsidRPr="00B00C86">
              <w:rPr>
                <w:szCs w:val="24"/>
              </w:rPr>
              <w:t>Mobilization</w:t>
            </w:r>
          </w:p>
        </w:tc>
        <w:tc>
          <w:tcPr>
            <w:tcW w:w="2712" w:type="dxa"/>
          </w:tcPr>
          <w:p w14:paraId="6E4E096C" w14:textId="77777777" w:rsidR="00891404" w:rsidRPr="00B00C86" w:rsidRDefault="00891404" w:rsidP="005977C1">
            <w:pPr>
              <w:spacing w:before="60" w:after="60"/>
              <w:jc w:val="left"/>
              <w:rPr>
                <w:szCs w:val="24"/>
              </w:rPr>
            </w:pPr>
          </w:p>
        </w:tc>
      </w:tr>
      <w:tr w:rsidR="00B00C86" w:rsidRPr="00B00C86" w14:paraId="5D68C1E8" w14:textId="77777777" w:rsidTr="005977C1">
        <w:tc>
          <w:tcPr>
            <w:tcW w:w="1080" w:type="dxa"/>
          </w:tcPr>
          <w:p w14:paraId="3420D1F6" w14:textId="77777777" w:rsidR="00891404" w:rsidRPr="00B00C86" w:rsidRDefault="00891404" w:rsidP="006154E1">
            <w:pPr>
              <w:spacing w:before="60" w:after="60"/>
              <w:jc w:val="center"/>
              <w:rPr>
                <w:szCs w:val="24"/>
              </w:rPr>
            </w:pPr>
          </w:p>
        </w:tc>
        <w:tc>
          <w:tcPr>
            <w:tcW w:w="5208" w:type="dxa"/>
          </w:tcPr>
          <w:p w14:paraId="6A239E6F" w14:textId="77777777" w:rsidR="00891404" w:rsidRPr="00B00C86" w:rsidRDefault="00891404" w:rsidP="005977C1">
            <w:pPr>
              <w:spacing w:before="60" w:after="60"/>
              <w:jc w:val="left"/>
              <w:rPr>
                <w:szCs w:val="24"/>
              </w:rPr>
            </w:pPr>
          </w:p>
        </w:tc>
        <w:tc>
          <w:tcPr>
            <w:tcW w:w="2712" w:type="dxa"/>
          </w:tcPr>
          <w:p w14:paraId="738200E2" w14:textId="77777777" w:rsidR="00891404" w:rsidRPr="00B00C86" w:rsidRDefault="00891404" w:rsidP="005977C1">
            <w:pPr>
              <w:spacing w:before="60" w:after="60"/>
              <w:jc w:val="left"/>
              <w:rPr>
                <w:szCs w:val="24"/>
              </w:rPr>
            </w:pPr>
          </w:p>
        </w:tc>
      </w:tr>
      <w:tr w:rsidR="00B00C86" w:rsidRPr="00B00C86" w14:paraId="05045588" w14:textId="77777777" w:rsidTr="005977C1">
        <w:tc>
          <w:tcPr>
            <w:tcW w:w="1080" w:type="dxa"/>
          </w:tcPr>
          <w:p w14:paraId="16E3B906" w14:textId="77777777" w:rsidR="00891404" w:rsidRPr="00B00C86" w:rsidRDefault="00891404" w:rsidP="006154E1">
            <w:pPr>
              <w:spacing w:before="60" w:after="60"/>
              <w:jc w:val="center"/>
              <w:rPr>
                <w:szCs w:val="24"/>
              </w:rPr>
            </w:pPr>
            <w:r w:rsidRPr="00B00C86">
              <w:rPr>
                <w:szCs w:val="24"/>
              </w:rPr>
              <w:t>3.</w:t>
            </w:r>
          </w:p>
        </w:tc>
        <w:tc>
          <w:tcPr>
            <w:tcW w:w="5208" w:type="dxa"/>
          </w:tcPr>
          <w:p w14:paraId="393DE98E" w14:textId="77777777" w:rsidR="00891404" w:rsidRPr="00B00C86" w:rsidRDefault="00891404" w:rsidP="005977C1">
            <w:pPr>
              <w:spacing w:before="60" w:after="60"/>
              <w:jc w:val="left"/>
              <w:rPr>
                <w:szCs w:val="24"/>
              </w:rPr>
            </w:pPr>
            <w:r w:rsidRPr="00B00C86">
              <w:rPr>
                <w:szCs w:val="24"/>
              </w:rPr>
              <w:t>Construction</w:t>
            </w:r>
          </w:p>
        </w:tc>
        <w:tc>
          <w:tcPr>
            <w:tcW w:w="2712" w:type="dxa"/>
          </w:tcPr>
          <w:p w14:paraId="1735C647" w14:textId="77777777" w:rsidR="00891404" w:rsidRPr="00B00C86" w:rsidRDefault="00891404" w:rsidP="005977C1">
            <w:pPr>
              <w:spacing w:before="60" w:after="60"/>
              <w:jc w:val="left"/>
              <w:rPr>
                <w:szCs w:val="24"/>
              </w:rPr>
            </w:pPr>
          </w:p>
        </w:tc>
      </w:tr>
      <w:tr w:rsidR="00B00C86" w:rsidRPr="00B00C86" w14:paraId="52262E2D" w14:textId="77777777" w:rsidTr="005977C1">
        <w:tc>
          <w:tcPr>
            <w:tcW w:w="1080" w:type="dxa"/>
          </w:tcPr>
          <w:p w14:paraId="1251FDAD" w14:textId="77777777" w:rsidR="00891404" w:rsidRPr="00B00C86" w:rsidRDefault="00891404" w:rsidP="006154E1">
            <w:pPr>
              <w:spacing w:before="60" w:after="60"/>
              <w:jc w:val="center"/>
              <w:rPr>
                <w:szCs w:val="24"/>
              </w:rPr>
            </w:pPr>
          </w:p>
        </w:tc>
        <w:tc>
          <w:tcPr>
            <w:tcW w:w="5208" w:type="dxa"/>
          </w:tcPr>
          <w:p w14:paraId="6E7DA352" w14:textId="77777777" w:rsidR="00891404" w:rsidRPr="00B00C86" w:rsidRDefault="00891404" w:rsidP="005977C1">
            <w:pPr>
              <w:spacing w:before="60" w:after="60"/>
              <w:jc w:val="left"/>
              <w:rPr>
                <w:szCs w:val="24"/>
              </w:rPr>
            </w:pPr>
          </w:p>
        </w:tc>
        <w:tc>
          <w:tcPr>
            <w:tcW w:w="2712" w:type="dxa"/>
          </w:tcPr>
          <w:p w14:paraId="64EF79F2" w14:textId="77777777" w:rsidR="00891404" w:rsidRPr="00B00C86" w:rsidRDefault="00891404" w:rsidP="005977C1">
            <w:pPr>
              <w:spacing w:before="60" w:after="60"/>
              <w:jc w:val="left"/>
              <w:rPr>
                <w:szCs w:val="24"/>
              </w:rPr>
            </w:pPr>
          </w:p>
        </w:tc>
      </w:tr>
      <w:tr w:rsidR="00B00C86" w:rsidRPr="00B00C86" w14:paraId="4D892E51" w14:textId="77777777" w:rsidTr="005977C1">
        <w:tc>
          <w:tcPr>
            <w:tcW w:w="1080" w:type="dxa"/>
          </w:tcPr>
          <w:p w14:paraId="1DC65874" w14:textId="77777777" w:rsidR="00891404" w:rsidRPr="00B00C86" w:rsidRDefault="00891404" w:rsidP="006154E1">
            <w:pPr>
              <w:spacing w:before="60" w:after="60"/>
              <w:jc w:val="center"/>
              <w:rPr>
                <w:szCs w:val="24"/>
              </w:rPr>
            </w:pPr>
            <w:r w:rsidRPr="00B00C86">
              <w:rPr>
                <w:szCs w:val="24"/>
              </w:rPr>
              <w:t>4.</w:t>
            </w:r>
          </w:p>
        </w:tc>
        <w:tc>
          <w:tcPr>
            <w:tcW w:w="5208" w:type="dxa"/>
          </w:tcPr>
          <w:p w14:paraId="5D3C2764" w14:textId="374AA862" w:rsidR="00891404" w:rsidRPr="00B00C86" w:rsidRDefault="00DA445F" w:rsidP="005977C1">
            <w:pPr>
              <w:spacing w:before="60" w:after="60"/>
              <w:jc w:val="left"/>
              <w:rPr>
                <w:szCs w:val="24"/>
              </w:rPr>
            </w:pPr>
            <w:r w:rsidRPr="00B00C86">
              <w:rPr>
                <w:szCs w:val="24"/>
              </w:rPr>
              <w:t>Etc.</w:t>
            </w:r>
          </w:p>
        </w:tc>
        <w:tc>
          <w:tcPr>
            <w:tcW w:w="2712" w:type="dxa"/>
          </w:tcPr>
          <w:p w14:paraId="67C00B94" w14:textId="77777777" w:rsidR="00891404" w:rsidRPr="00B00C86" w:rsidRDefault="00891404" w:rsidP="005977C1">
            <w:pPr>
              <w:spacing w:before="60" w:after="60"/>
              <w:jc w:val="left"/>
              <w:rPr>
                <w:szCs w:val="24"/>
              </w:rPr>
            </w:pPr>
          </w:p>
        </w:tc>
      </w:tr>
      <w:tr w:rsidR="00B00C86" w:rsidRPr="00B00C86" w14:paraId="70B8F1CE" w14:textId="77777777" w:rsidTr="005977C1">
        <w:tc>
          <w:tcPr>
            <w:tcW w:w="1080" w:type="dxa"/>
          </w:tcPr>
          <w:p w14:paraId="22C2B571" w14:textId="77777777" w:rsidR="00891404" w:rsidRPr="00B00C86" w:rsidRDefault="00891404" w:rsidP="006154E1">
            <w:pPr>
              <w:spacing w:before="60" w:after="60"/>
              <w:jc w:val="center"/>
              <w:rPr>
                <w:szCs w:val="24"/>
              </w:rPr>
            </w:pPr>
          </w:p>
        </w:tc>
        <w:tc>
          <w:tcPr>
            <w:tcW w:w="5208" w:type="dxa"/>
          </w:tcPr>
          <w:p w14:paraId="22B765A0" w14:textId="77777777" w:rsidR="00891404" w:rsidRPr="00B00C86" w:rsidRDefault="00891404" w:rsidP="005977C1">
            <w:pPr>
              <w:spacing w:before="60" w:after="60"/>
              <w:jc w:val="left"/>
              <w:rPr>
                <w:szCs w:val="24"/>
              </w:rPr>
            </w:pPr>
          </w:p>
        </w:tc>
        <w:tc>
          <w:tcPr>
            <w:tcW w:w="2712" w:type="dxa"/>
          </w:tcPr>
          <w:p w14:paraId="70C28017" w14:textId="77777777" w:rsidR="00891404" w:rsidRPr="00B00C86" w:rsidRDefault="00891404" w:rsidP="005977C1">
            <w:pPr>
              <w:spacing w:before="60" w:after="60"/>
              <w:jc w:val="left"/>
              <w:rPr>
                <w:szCs w:val="24"/>
              </w:rPr>
            </w:pPr>
          </w:p>
        </w:tc>
      </w:tr>
      <w:tr w:rsidR="00B00C86" w:rsidRPr="00B00C86" w14:paraId="419445DA" w14:textId="77777777" w:rsidTr="005977C1">
        <w:tc>
          <w:tcPr>
            <w:tcW w:w="1080" w:type="dxa"/>
          </w:tcPr>
          <w:p w14:paraId="02216AFE" w14:textId="77777777" w:rsidR="00891404" w:rsidRPr="00B00C86" w:rsidRDefault="00891404" w:rsidP="006154E1">
            <w:pPr>
              <w:spacing w:before="60" w:after="60"/>
              <w:jc w:val="center"/>
              <w:rPr>
                <w:szCs w:val="24"/>
              </w:rPr>
            </w:pPr>
            <w:r w:rsidRPr="00B00C86">
              <w:rPr>
                <w:szCs w:val="24"/>
              </w:rPr>
              <w:t>5.</w:t>
            </w:r>
          </w:p>
        </w:tc>
        <w:tc>
          <w:tcPr>
            <w:tcW w:w="5208" w:type="dxa"/>
          </w:tcPr>
          <w:p w14:paraId="57124F30" w14:textId="00C9436D" w:rsidR="00891404" w:rsidRPr="00B00C86" w:rsidRDefault="00DA445F" w:rsidP="005977C1">
            <w:pPr>
              <w:spacing w:before="60" w:after="60"/>
              <w:jc w:val="left"/>
              <w:rPr>
                <w:szCs w:val="24"/>
              </w:rPr>
            </w:pPr>
            <w:r w:rsidRPr="00B00C86">
              <w:rPr>
                <w:szCs w:val="24"/>
              </w:rPr>
              <w:t>E</w:t>
            </w:r>
            <w:r w:rsidR="00891404" w:rsidRPr="00B00C86">
              <w:rPr>
                <w:szCs w:val="24"/>
              </w:rPr>
              <w:t>tc</w:t>
            </w:r>
            <w:r w:rsidRPr="00B00C86">
              <w:rPr>
                <w:szCs w:val="24"/>
              </w:rPr>
              <w:t>.</w:t>
            </w:r>
          </w:p>
        </w:tc>
        <w:tc>
          <w:tcPr>
            <w:tcW w:w="2712" w:type="dxa"/>
          </w:tcPr>
          <w:p w14:paraId="7474D820" w14:textId="77777777" w:rsidR="00891404" w:rsidRPr="00B00C86" w:rsidRDefault="00891404" w:rsidP="005977C1">
            <w:pPr>
              <w:spacing w:before="60" w:after="60"/>
              <w:jc w:val="left"/>
              <w:rPr>
                <w:szCs w:val="24"/>
              </w:rPr>
            </w:pPr>
          </w:p>
        </w:tc>
      </w:tr>
      <w:tr w:rsidR="00B00C86" w:rsidRPr="00B00C86" w14:paraId="4FBF11E3" w14:textId="77777777" w:rsidTr="005977C1">
        <w:tc>
          <w:tcPr>
            <w:tcW w:w="1080" w:type="dxa"/>
          </w:tcPr>
          <w:p w14:paraId="70488A58" w14:textId="77777777" w:rsidR="00891404" w:rsidRPr="00B00C86" w:rsidRDefault="00891404" w:rsidP="006154E1">
            <w:pPr>
              <w:spacing w:before="60" w:after="60"/>
              <w:jc w:val="center"/>
              <w:rPr>
                <w:szCs w:val="24"/>
              </w:rPr>
            </w:pPr>
          </w:p>
        </w:tc>
        <w:tc>
          <w:tcPr>
            <w:tcW w:w="5208" w:type="dxa"/>
          </w:tcPr>
          <w:p w14:paraId="29F03D1E" w14:textId="77777777" w:rsidR="00891404" w:rsidRPr="00B00C86" w:rsidRDefault="00891404" w:rsidP="005977C1">
            <w:pPr>
              <w:spacing w:before="60" w:after="60"/>
              <w:jc w:val="left"/>
              <w:rPr>
                <w:szCs w:val="24"/>
              </w:rPr>
            </w:pPr>
          </w:p>
        </w:tc>
        <w:tc>
          <w:tcPr>
            <w:tcW w:w="2712" w:type="dxa"/>
          </w:tcPr>
          <w:p w14:paraId="00657827" w14:textId="77777777" w:rsidR="00891404" w:rsidRPr="00B00C86" w:rsidRDefault="00891404" w:rsidP="005977C1">
            <w:pPr>
              <w:spacing w:before="60" w:after="60"/>
              <w:jc w:val="left"/>
              <w:rPr>
                <w:szCs w:val="24"/>
              </w:rPr>
            </w:pPr>
          </w:p>
        </w:tc>
      </w:tr>
      <w:tr w:rsidR="00B00C86" w:rsidRPr="00B00C86" w14:paraId="73BFD3F5" w14:textId="77777777" w:rsidTr="005977C1">
        <w:tc>
          <w:tcPr>
            <w:tcW w:w="1080" w:type="dxa"/>
          </w:tcPr>
          <w:p w14:paraId="701E0143" w14:textId="77777777" w:rsidR="00891404" w:rsidRPr="00B00C86" w:rsidRDefault="00891404" w:rsidP="006154E1">
            <w:pPr>
              <w:spacing w:before="60" w:after="60"/>
              <w:jc w:val="center"/>
              <w:rPr>
                <w:szCs w:val="24"/>
              </w:rPr>
            </w:pPr>
          </w:p>
        </w:tc>
        <w:tc>
          <w:tcPr>
            <w:tcW w:w="5208" w:type="dxa"/>
          </w:tcPr>
          <w:p w14:paraId="4A2360B9" w14:textId="77777777" w:rsidR="00891404" w:rsidRPr="00B00C86" w:rsidRDefault="00891404" w:rsidP="005977C1">
            <w:pPr>
              <w:spacing w:before="60" w:after="60"/>
              <w:jc w:val="left"/>
              <w:rPr>
                <w:szCs w:val="24"/>
              </w:rPr>
            </w:pPr>
          </w:p>
        </w:tc>
        <w:tc>
          <w:tcPr>
            <w:tcW w:w="2712" w:type="dxa"/>
          </w:tcPr>
          <w:p w14:paraId="4A427CF0" w14:textId="77777777" w:rsidR="00891404" w:rsidRPr="00B00C86" w:rsidRDefault="00891404" w:rsidP="005977C1">
            <w:pPr>
              <w:spacing w:before="60" w:after="60"/>
              <w:jc w:val="left"/>
              <w:rPr>
                <w:szCs w:val="24"/>
              </w:rPr>
            </w:pPr>
          </w:p>
        </w:tc>
      </w:tr>
      <w:tr w:rsidR="00B00C86" w:rsidRPr="00B00C86" w14:paraId="6A8630A7" w14:textId="77777777" w:rsidTr="005977C1">
        <w:tc>
          <w:tcPr>
            <w:tcW w:w="1080" w:type="dxa"/>
          </w:tcPr>
          <w:p w14:paraId="213356DE" w14:textId="77777777" w:rsidR="00891404" w:rsidRPr="00B00C86" w:rsidRDefault="00891404" w:rsidP="006154E1">
            <w:pPr>
              <w:spacing w:before="60" w:after="60"/>
              <w:jc w:val="center"/>
              <w:rPr>
                <w:szCs w:val="24"/>
              </w:rPr>
            </w:pPr>
          </w:p>
        </w:tc>
        <w:tc>
          <w:tcPr>
            <w:tcW w:w="5208" w:type="dxa"/>
          </w:tcPr>
          <w:p w14:paraId="499835AD" w14:textId="77777777" w:rsidR="00891404" w:rsidRPr="00B00C86" w:rsidRDefault="00891404" w:rsidP="005977C1">
            <w:pPr>
              <w:spacing w:before="60" w:after="60"/>
              <w:jc w:val="left"/>
              <w:rPr>
                <w:szCs w:val="24"/>
              </w:rPr>
            </w:pPr>
          </w:p>
        </w:tc>
        <w:tc>
          <w:tcPr>
            <w:tcW w:w="2712" w:type="dxa"/>
          </w:tcPr>
          <w:p w14:paraId="6F4FFC12" w14:textId="77777777" w:rsidR="00891404" w:rsidRPr="00B00C86" w:rsidRDefault="00891404" w:rsidP="005977C1">
            <w:pPr>
              <w:spacing w:before="60" w:after="60"/>
              <w:jc w:val="left"/>
              <w:rPr>
                <w:szCs w:val="24"/>
              </w:rPr>
            </w:pPr>
          </w:p>
        </w:tc>
      </w:tr>
      <w:tr w:rsidR="00B00C86" w:rsidRPr="00B00C86" w14:paraId="471A20A5" w14:textId="77777777" w:rsidTr="005977C1">
        <w:tc>
          <w:tcPr>
            <w:tcW w:w="1080" w:type="dxa"/>
          </w:tcPr>
          <w:p w14:paraId="39056916" w14:textId="77777777" w:rsidR="00891404" w:rsidRPr="00B00C86" w:rsidRDefault="00891404" w:rsidP="006154E1">
            <w:pPr>
              <w:spacing w:before="60" w:after="60"/>
              <w:jc w:val="center"/>
              <w:rPr>
                <w:szCs w:val="24"/>
              </w:rPr>
            </w:pPr>
          </w:p>
        </w:tc>
        <w:tc>
          <w:tcPr>
            <w:tcW w:w="5208" w:type="dxa"/>
          </w:tcPr>
          <w:p w14:paraId="1F9D327B" w14:textId="77777777" w:rsidR="00891404" w:rsidRPr="00B00C86" w:rsidRDefault="00891404" w:rsidP="005977C1">
            <w:pPr>
              <w:spacing w:before="60" w:after="60"/>
              <w:jc w:val="left"/>
              <w:rPr>
                <w:szCs w:val="24"/>
              </w:rPr>
            </w:pPr>
          </w:p>
        </w:tc>
        <w:tc>
          <w:tcPr>
            <w:tcW w:w="2712" w:type="dxa"/>
          </w:tcPr>
          <w:p w14:paraId="6CA66914" w14:textId="77777777" w:rsidR="00891404" w:rsidRPr="00B00C86" w:rsidRDefault="00891404" w:rsidP="005977C1">
            <w:pPr>
              <w:spacing w:before="60" w:after="60"/>
              <w:jc w:val="left"/>
              <w:rPr>
                <w:szCs w:val="24"/>
              </w:rPr>
            </w:pPr>
          </w:p>
        </w:tc>
      </w:tr>
      <w:tr w:rsidR="00B00C86" w:rsidRPr="00B00C86" w14:paraId="6A4D74D8" w14:textId="77777777" w:rsidTr="005977C1">
        <w:tc>
          <w:tcPr>
            <w:tcW w:w="1080" w:type="dxa"/>
          </w:tcPr>
          <w:p w14:paraId="506347DC" w14:textId="77777777" w:rsidR="00891404" w:rsidRPr="00B00C86" w:rsidRDefault="00891404" w:rsidP="006154E1">
            <w:pPr>
              <w:spacing w:before="60" w:after="60"/>
              <w:jc w:val="center"/>
              <w:rPr>
                <w:szCs w:val="24"/>
              </w:rPr>
            </w:pPr>
          </w:p>
        </w:tc>
        <w:tc>
          <w:tcPr>
            <w:tcW w:w="5208" w:type="dxa"/>
          </w:tcPr>
          <w:p w14:paraId="0BC8AEAC" w14:textId="77777777" w:rsidR="00891404" w:rsidRPr="00B00C86" w:rsidRDefault="00891404" w:rsidP="005977C1">
            <w:pPr>
              <w:spacing w:before="60" w:after="60"/>
              <w:jc w:val="left"/>
              <w:rPr>
                <w:szCs w:val="24"/>
              </w:rPr>
            </w:pPr>
          </w:p>
        </w:tc>
        <w:tc>
          <w:tcPr>
            <w:tcW w:w="2712" w:type="dxa"/>
          </w:tcPr>
          <w:p w14:paraId="2CE1B79B" w14:textId="77777777" w:rsidR="00891404" w:rsidRPr="00B00C86" w:rsidRDefault="00891404" w:rsidP="005977C1">
            <w:pPr>
              <w:spacing w:before="60" w:after="60"/>
              <w:jc w:val="left"/>
              <w:rPr>
                <w:szCs w:val="24"/>
              </w:rPr>
            </w:pPr>
          </w:p>
        </w:tc>
      </w:tr>
      <w:tr w:rsidR="00B00C86" w:rsidRPr="00B00C86" w14:paraId="0F772C35" w14:textId="77777777" w:rsidTr="005977C1">
        <w:tc>
          <w:tcPr>
            <w:tcW w:w="1080" w:type="dxa"/>
          </w:tcPr>
          <w:p w14:paraId="388883DF" w14:textId="77777777" w:rsidR="00891404" w:rsidRPr="00B00C86" w:rsidRDefault="00891404" w:rsidP="006154E1">
            <w:pPr>
              <w:spacing w:before="60" w:after="60"/>
              <w:jc w:val="center"/>
              <w:rPr>
                <w:szCs w:val="24"/>
              </w:rPr>
            </w:pPr>
          </w:p>
        </w:tc>
        <w:tc>
          <w:tcPr>
            <w:tcW w:w="5208" w:type="dxa"/>
          </w:tcPr>
          <w:p w14:paraId="6837D016" w14:textId="77777777" w:rsidR="00891404" w:rsidRPr="00B00C86" w:rsidRDefault="00891404" w:rsidP="005977C1">
            <w:pPr>
              <w:spacing w:before="60" w:after="60"/>
              <w:jc w:val="left"/>
              <w:rPr>
                <w:szCs w:val="24"/>
              </w:rPr>
            </w:pPr>
          </w:p>
        </w:tc>
        <w:tc>
          <w:tcPr>
            <w:tcW w:w="2712" w:type="dxa"/>
          </w:tcPr>
          <w:p w14:paraId="4036C02C" w14:textId="77777777" w:rsidR="00891404" w:rsidRPr="00B00C86" w:rsidRDefault="00891404" w:rsidP="005977C1">
            <w:pPr>
              <w:spacing w:before="60" w:after="60"/>
              <w:jc w:val="left"/>
              <w:rPr>
                <w:szCs w:val="24"/>
              </w:rPr>
            </w:pPr>
          </w:p>
        </w:tc>
      </w:tr>
      <w:tr w:rsidR="00B00C86" w:rsidRPr="00B00C86" w14:paraId="3070C85C" w14:textId="77777777" w:rsidTr="005977C1">
        <w:tc>
          <w:tcPr>
            <w:tcW w:w="1080" w:type="dxa"/>
          </w:tcPr>
          <w:p w14:paraId="69E7A705" w14:textId="77777777" w:rsidR="00891404" w:rsidRPr="00B00C86" w:rsidRDefault="00891404" w:rsidP="006154E1">
            <w:pPr>
              <w:spacing w:before="60" w:after="60"/>
              <w:jc w:val="center"/>
              <w:rPr>
                <w:szCs w:val="24"/>
              </w:rPr>
            </w:pPr>
          </w:p>
        </w:tc>
        <w:tc>
          <w:tcPr>
            <w:tcW w:w="5208" w:type="dxa"/>
          </w:tcPr>
          <w:p w14:paraId="76FF6CBD" w14:textId="77777777" w:rsidR="00891404" w:rsidRPr="00B00C86" w:rsidRDefault="00891404" w:rsidP="005977C1">
            <w:pPr>
              <w:spacing w:before="60" w:after="60"/>
              <w:jc w:val="left"/>
              <w:rPr>
                <w:szCs w:val="24"/>
              </w:rPr>
            </w:pPr>
          </w:p>
        </w:tc>
        <w:tc>
          <w:tcPr>
            <w:tcW w:w="2712" w:type="dxa"/>
          </w:tcPr>
          <w:p w14:paraId="3FFB8D84" w14:textId="77777777" w:rsidR="00891404" w:rsidRPr="00B00C86" w:rsidRDefault="00891404" w:rsidP="005977C1">
            <w:pPr>
              <w:spacing w:before="60" w:after="60"/>
              <w:jc w:val="left"/>
              <w:rPr>
                <w:szCs w:val="24"/>
              </w:rPr>
            </w:pPr>
          </w:p>
        </w:tc>
      </w:tr>
      <w:tr w:rsidR="00B00C86" w:rsidRPr="00B00C86" w14:paraId="7CD28699" w14:textId="77777777" w:rsidTr="005977C1">
        <w:tc>
          <w:tcPr>
            <w:tcW w:w="1080" w:type="dxa"/>
          </w:tcPr>
          <w:p w14:paraId="71C34F3B" w14:textId="77777777" w:rsidR="00891404" w:rsidRPr="00B00C86" w:rsidRDefault="00891404" w:rsidP="006154E1">
            <w:pPr>
              <w:spacing w:before="60" w:after="60"/>
              <w:jc w:val="center"/>
              <w:rPr>
                <w:szCs w:val="24"/>
              </w:rPr>
            </w:pPr>
          </w:p>
        </w:tc>
        <w:tc>
          <w:tcPr>
            <w:tcW w:w="5208" w:type="dxa"/>
          </w:tcPr>
          <w:p w14:paraId="6CC37428" w14:textId="77777777" w:rsidR="00891404" w:rsidRPr="00B00C86" w:rsidRDefault="00891404" w:rsidP="005977C1">
            <w:pPr>
              <w:spacing w:before="60" w:after="60"/>
              <w:jc w:val="left"/>
              <w:rPr>
                <w:szCs w:val="24"/>
              </w:rPr>
            </w:pPr>
          </w:p>
        </w:tc>
        <w:tc>
          <w:tcPr>
            <w:tcW w:w="2712" w:type="dxa"/>
          </w:tcPr>
          <w:p w14:paraId="214C07C3" w14:textId="77777777" w:rsidR="00891404" w:rsidRPr="00B00C86" w:rsidRDefault="00891404" w:rsidP="005977C1">
            <w:pPr>
              <w:spacing w:before="60" w:after="60"/>
              <w:jc w:val="left"/>
              <w:rPr>
                <w:szCs w:val="24"/>
              </w:rPr>
            </w:pPr>
          </w:p>
        </w:tc>
      </w:tr>
      <w:tr w:rsidR="00B00C86" w:rsidRPr="00B00C86" w14:paraId="0581C1E3" w14:textId="77777777" w:rsidTr="005977C1">
        <w:tc>
          <w:tcPr>
            <w:tcW w:w="1080" w:type="dxa"/>
          </w:tcPr>
          <w:p w14:paraId="338295B7" w14:textId="77777777" w:rsidR="00891404" w:rsidRPr="00B00C86" w:rsidRDefault="00891404" w:rsidP="006154E1">
            <w:pPr>
              <w:spacing w:before="60" w:after="60"/>
              <w:jc w:val="center"/>
              <w:rPr>
                <w:szCs w:val="24"/>
              </w:rPr>
            </w:pPr>
          </w:p>
        </w:tc>
        <w:tc>
          <w:tcPr>
            <w:tcW w:w="5208" w:type="dxa"/>
          </w:tcPr>
          <w:p w14:paraId="33B66A51" w14:textId="77777777" w:rsidR="00891404" w:rsidRPr="00B00C86" w:rsidRDefault="00891404" w:rsidP="005977C1">
            <w:pPr>
              <w:spacing w:before="60" w:after="60"/>
              <w:jc w:val="left"/>
              <w:rPr>
                <w:szCs w:val="24"/>
              </w:rPr>
            </w:pPr>
          </w:p>
        </w:tc>
        <w:tc>
          <w:tcPr>
            <w:tcW w:w="2712" w:type="dxa"/>
          </w:tcPr>
          <w:p w14:paraId="78198149" w14:textId="77777777" w:rsidR="00891404" w:rsidRPr="00B00C86" w:rsidRDefault="00891404" w:rsidP="005977C1">
            <w:pPr>
              <w:spacing w:before="60" w:after="60"/>
              <w:jc w:val="left"/>
              <w:rPr>
                <w:szCs w:val="24"/>
              </w:rPr>
            </w:pPr>
          </w:p>
        </w:tc>
      </w:tr>
      <w:tr w:rsidR="00B00C86" w:rsidRPr="00B00C86" w14:paraId="30BA15A3" w14:textId="77777777" w:rsidTr="005977C1">
        <w:tc>
          <w:tcPr>
            <w:tcW w:w="1080" w:type="dxa"/>
          </w:tcPr>
          <w:p w14:paraId="5DF7D863" w14:textId="77777777" w:rsidR="00891404" w:rsidRPr="00B00C86" w:rsidRDefault="00891404" w:rsidP="006154E1">
            <w:pPr>
              <w:spacing w:before="60" w:after="60"/>
              <w:jc w:val="center"/>
              <w:rPr>
                <w:szCs w:val="24"/>
              </w:rPr>
            </w:pPr>
          </w:p>
        </w:tc>
        <w:tc>
          <w:tcPr>
            <w:tcW w:w="5208" w:type="dxa"/>
          </w:tcPr>
          <w:p w14:paraId="08352D47" w14:textId="77777777" w:rsidR="00891404" w:rsidRPr="00B00C86" w:rsidRDefault="00891404" w:rsidP="005977C1">
            <w:pPr>
              <w:spacing w:before="60" w:after="60"/>
              <w:jc w:val="left"/>
              <w:rPr>
                <w:szCs w:val="24"/>
              </w:rPr>
            </w:pPr>
          </w:p>
        </w:tc>
        <w:tc>
          <w:tcPr>
            <w:tcW w:w="2712" w:type="dxa"/>
          </w:tcPr>
          <w:p w14:paraId="7B16B210" w14:textId="77777777" w:rsidR="00891404" w:rsidRPr="00B00C86" w:rsidRDefault="00891404" w:rsidP="005977C1">
            <w:pPr>
              <w:spacing w:before="60" w:after="60"/>
              <w:jc w:val="left"/>
              <w:rPr>
                <w:szCs w:val="24"/>
              </w:rPr>
            </w:pPr>
          </w:p>
        </w:tc>
      </w:tr>
      <w:tr w:rsidR="00891404" w:rsidRPr="00B00C86" w14:paraId="1EEA76CA" w14:textId="77777777" w:rsidTr="005977C1">
        <w:tc>
          <w:tcPr>
            <w:tcW w:w="1080" w:type="dxa"/>
          </w:tcPr>
          <w:p w14:paraId="6DDCD193" w14:textId="77777777" w:rsidR="00891404" w:rsidRPr="00B00C86" w:rsidRDefault="00891404" w:rsidP="006154E1">
            <w:pPr>
              <w:spacing w:before="60" w:after="60"/>
              <w:jc w:val="center"/>
              <w:rPr>
                <w:szCs w:val="24"/>
              </w:rPr>
            </w:pPr>
          </w:p>
        </w:tc>
        <w:tc>
          <w:tcPr>
            <w:tcW w:w="5208" w:type="dxa"/>
          </w:tcPr>
          <w:p w14:paraId="4B60D98E" w14:textId="0EC21C89" w:rsidR="00891404" w:rsidRPr="00B00C86" w:rsidRDefault="00891404" w:rsidP="005977C1">
            <w:pPr>
              <w:spacing w:before="60" w:after="60"/>
              <w:jc w:val="left"/>
              <w:rPr>
                <w:szCs w:val="24"/>
              </w:rPr>
            </w:pPr>
            <w:r w:rsidRPr="00B00C86">
              <w:rPr>
                <w:szCs w:val="24"/>
              </w:rPr>
              <w:t xml:space="preserve">Total </w:t>
            </w:r>
            <w:r w:rsidR="00297E00" w:rsidRPr="00B00C86">
              <w:rPr>
                <w:szCs w:val="24"/>
              </w:rPr>
              <w:t>P</w:t>
            </w:r>
            <w:r w:rsidRPr="00B00C86">
              <w:rPr>
                <w:szCs w:val="24"/>
              </w:rPr>
              <w:t>rice of Activities carried forward to Grand Summary, Page ____</w:t>
            </w:r>
          </w:p>
        </w:tc>
        <w:tc>
          <w:tcPr>
            <w:tcW w:w="2712" w:type="dxa"/>
          </w:tcPr>
          <w:p w14:paraId="5D86FED1" w14:textId="77777777" w:rsidR="00891404" w:rsidRPr="00B00C86" w:rsidRDefault="00891404" w:rsidP="005977C1">
            <w:pPr>
              <w:spacing w:before="60" w:after="60"/>
              <w:jc w:val="left"/>
              <w:rPr>
                <w:szCs w:val="24"/>
              </w:rPr>
            </w:pPr>
          </w:p>
        </w:tc>
      </w:tr>
    </w:tbl>
    <w:p w14:paraId="23DBD536" w14:textId="77777777" w:rsidR="00891404" w:rsidRPr="00B00C86" w:rsidRDefault="00891404" w:rsidP="00891404">
      <w:pPr>
        <w:pStyle w:val="SPDForm2"/>
        <w:jc w:val="left"/>
        <w:rPr>
          <w:b w:val="0"/>
          <w:sz w:val="24"/>
          <w:szCs w:val="24"/>
        </w:rPr>
      </w:pPr>
    </w:p>
    <w:p w14:paraId="438F4A70" w14:textId="77777777" w:rsidR="00891404" w:rsidRPr="00B00C86" w:rsidRDefault="00891404" w:rsidP="00891404">
      <w:pPr>
        <w:jc w:val="left"/>
        <w:rPr>
          <w:b/>
          <w:szCs w:val="24"/>
        </w:rPr>
      </w:pPr>
      <w:r w:rsidRPr="00B00C86">
        <w:rPr>
          <w:b/>
          <w:szCs w:val="24"/>
        </w:rPr>
        <w:br w:type="page"/>
      </w:r>
    </w:p>
    <w:p w14:paraId="6819696F" w14:textId="47CD6D77" w:rsidR="00891404" w:rsidRPr="00B00C86" w:rsidRDefault="00891404" w:rsidP="00891404">
      <w:pPr>
        <w:pStyle w:val="SPDForm2"/>
        <w:rPr>
          <w:sz w:val="32"/>
        </w:rPr>
      </w:pPr>
      <w:bookmarkStart w:id="768" w:name="_Toc220669311"/>
      <w:r w:rsidRPr="00B00C86">
        <w:rPr>
          <w:sz w:val="32"/>
        </w:rPr>
        <w:lastRenderedPageBreak/>
        <w:t>Sample Schedule of Priced Sub-activities Table</w:t>
      </w:r>
      <w:bookmarkEnd w:id="768"/>
      <w:r w:rsidRPr="00B00C86">
        <w:rPr>
          <w:sz w:val="32"/>
        </w:rPr>
        <w:t xml:space="preserve"> </w:t>
      </w:r>
    </w:p>
    <w:p w14:paraId="31EEBA57" w14:textId="1A31C575" w:rsidR="00891404" w:rsidRPr="00B00C86" w:rsidRDefault="00891404" w:rsidP="00891404">
      <w:pPr>
        <w:ind w:left="720" w:hanging="720"/>
        <w:rPr>
          <w:i/>
          <w:iCs/>
          <w:szCs w:val="36"/>
        </w:rPr>
      </w:pPr>
      <w:r w:rsidRPr="00B00C86" w:rsidDel="00CA7504">
        <w:rPr>
          <w:sz w:val="32"/>
        </w:rPr>
        <w:t xml:space="preserve"> </w:t>
      </w:r>
      <w:r w:rsidRPr="00B00C86">
        <w:rPr>
          <w:i/>
          <w:iCs/>
          <w:szCs w:val="36"/>
        </w:rPr>
        <w:t xml:space="preserve">[to be completed by the </w:t>
      </w:r>
      <w:r w:rsidR="0011340F" w:rsidRPr="00B00C86">
        <w:rPr>
          <w:i/>
          <w:iCs/>
          <w:szCs w:val="36"/>
        </w:rPr>
        <w:t>Tenderer</w:t>
      </w:r>
      <w:r w:rsidRPr="00B00C86">
        <w:rPr>
          <w:i/>
          <w:iCs/>
          <w:szCs w:val="36"/>
        </w:rPr>
        <w:t xml:space="preserve"> (more tables to be used by the </w:t>
      </w:r>
      <w:r w:rsidR="0011340F" w:rsidRPr="00B00C86">
        <w:rPr>
          <w:i/>
          <w:iCs/>
          <w:szCs w:val="36"/>
        </w:rPr>
        <w:t>Tenderer</w:t>
      </w:r>
      <w:r w:rsidRPr="00B00C86">
        <w:rPr>
          <w:i/>
          <w:iCs/>
          <w:szCs w:val="36"/>
        </w:rPr>
        <w:t xml:space="preserve"> as appropriate)]</w:t>
      </w:r>
    </w:p>
    <w:p w14:paraId="2E6F6E7A" w14:textId="77777777" w:rsidR="00891404" w:rsidRPr="00B00C86" w:rsidRDefault="00891404" w:rsidP="00891404">
      <w:pPr>
        <w:ind w:left="720" w:hanging="720"/>
        <w:rPr>
          <w:szCs w:val="36"/>
        </w:rPr>
      </w:pPr>
    </w:p>
    <w:p w14:paraId="03EE141E" w14:textId="77777777" w:rsidR="00891404" w:rsidRPr="00B00C86" w:rsidRDefault="00891404" w:rsidP="00297E00">
      <w:pPr>
        <w:tabs>
          <w:tab w:val="left" w:leader="underscore" w:pos="3828"/>
        </w:tabs>
        <w:spacing w:after="120"/>
        <w:ind w:left="720" w:hanging="630"/>
        <w:rPr>
          <w:szCs w:val="36"/>
        </w:rPr>
      </w:pPr>
      <w:r w:rsidRPr="00B00C86">
        <w:rPr>
          <w:szCs w:val="36"/>
        </w:rPr>
        <w:t xml:space="preserve">Activity: </w:t>
      </w:r>
      <w:r w:rsidRPr="00B00C86">
        <w:rPr>
          <w:b/>
          <w:szCs w:val="36"/>
        </w:rPr>
        <w:tab/>
      </w:r>
    </w:p>
    <w:tbl>
      <w:tblPr>
        <w:tblW w:w="900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5"/>
        <w:gridCol w:w="4793"/>
        <w:gridCol w:w="2712"/>
      </w:tblGrid>
      <w:tr w:rsidR="00B00C86" w:rsidRPr="00B00C86" w14:paraId="2D21193F" w14:textId="77777777" w:rsidTr="00297E00">
        <w:tc>
          <w:tcPr>
            <w:tcW w:w="1495" w:type="dxa"/>
          </w:tcPr>
          <w:p w14:paraId="5F86758C" w14:textId="77777777" w:rsidR="00891404" w:rsidRPr="00B00C86" w:rsidRDefault="00891404" w:rsidP="00297E00">
            <w:pPr>
              <w:spacing w:before="60" w:after="60"/>
              <w:jc w:val="center"/>
              <w:rPr>
                <w:b/>
                <w:bCs/>
                <w:szCs w:val="24"/>
              </w:rPr>
            </w:pPr>
            <w:r w:rsidRPr="00B00C86">
              <w:rPr>
                <w:b/>
                <w:bCs/>
                <w:szCs w:val="24"/>
              </w:rPr>
              <w:t>Sub-activity No.</w:t>
            </w:r>
          </w:p>
        </w:tc>
        <w:tc>
          <w:tcPr>
            <w:tcW w:w="4793" w:type="dxa"/>
          </w:tcPr>
          <w:p w14:paraId="445873F8" w14:textId="77777777" w:rsidR="00891404" w:rsidRPr="00B00C86" w:rsidRDefault="00891404" w:rsidP="00297E00">
            <w:pPr>
              <w:spacing w:before="60" w:after="60"/>
              <w:jc w:val="center"/>
              <w:rPr>
                <w:b/>
                <w:bCs/>
                <w:szCs w:val="24"/>
              </w:rPr>
            </w:pPr>
            <w:r w:rsidRPr="00B00C86">
              <w:rPr>
                <w:b/>
                <w:bCs/>
                <w:szCs w:val="24"/>
              </w:rPr>
              <w:t>Description of Sub-activity</w:t>
            </w:r>
          </w:p>
        </w:tc>
        <w:tc>
          <w:tcPr>
            <w:tcW w:w="2712" w:type="dxa"/>
          </w:tcPr>
          <w:p w14:paraId="1065D174" w14:textId="77777777" w:rsidR="00891404" w:rsidRPr="00B00C86" w:rsidRDefault="00891404" w:rsidP="00297E00">
            <w:pPr>
              <w:spacing w:before="60" w:after="60"/>
              <w:jc w:val="center"/>
              <w:rPr>
                <w:b/>
                <w:bCs/>
                <w:szCs w:val="24"/>
              </w:rPr>
            </w:pPr>
            <w:r w:rsidRPr="00B00C86">
              <w:rPr>
                <w:b/>
                <w:bCs/>
                <w:szCs w:val="24"/>
              </w:rPr>
              <w:t>Sub-activity Price</w:t>
            </w:r>
          </w:p>
        </w:tc>
      </w:tr>
      <w:tr w:rsidR="00B00C86" w:rsidRPr="00B00C86" w14:paraId="04D31521" w14:textId="77777777" w:rsidTr="00297E00">
        <w:tc>
          <w:tcPr>
            <w:tcW w:w="1495" w:type="dxa"/>
          </w:tcPr>
          <w:p w14:paraId="69D25203" w14:textId="77777777" w:rsidR="00891404" w:rsidRPr="00B00C86" w:rsidRDefault="00891404" w:rsidP="00297E00">
            <w:pPr>
              <w:spacing w:before="60" w:after="60"/>
              <w:jc w:val="center"/>
              <w:rPr>
                <w:szCs w:val="24"/>
              </w:rPr>
            </w:pPr>
            <w:r w:rsidRPr="00B00C86">
              <w:rPr>
                <w:szCs w:val="24"/>
              </w:rPr>
              <w:t>1.</w:t>
            </w:r>
          </w:p>
        </w:tc>
        <w:tc>
          <w:tcPr>
            <w:tcW w:w="4793" w:type="dxa"/>
          </w:tcPr>
          <w:p w14:paraId="44A12BE9" w14:textId="77777777" w:rsidR="00891404" w:rsidRPr="00B00C86" w:rsidRDefault="00891404" w:rsidP="005977C1">
            <w:pPr>
              <w:tabs>
                <w:tab w:val="left" w:leader="dot" w:pos="2974"/>
              </w:tabs>
              <w:spacing w:before="60" w:after="60"/>
              <w:jc w:val="left"/>
              <w:rPr>
                <w:bCs/>
                <w:szCs w:val="24"/>
              </w:rPr>
            </w:pPr>
            <w:r w:rsidRPr="00B00C86">
              <w:rPr>
                <w:bCs/>
                <w:szCs w:val="36"/>
              </w:rPr>
              <w:tab/>
            </w:r>
          </w:p>
        </w:tc>
        <w:tc>
          <w:tcPr>
            <w:tcW w:w="2712" w:type="dxa"/>
          </w:tcPr>
          <w:p w14:paraId="761E55EB" w14:textId="77777777" w:rsidR="00891404" w:rsidRPr="00B00C86" w:rsidRDefault="00891404" w:rsidP="005977C1">
            <w:pPr>
              <w:spacing w:before="60" w:after="60"/>
              <w:jc w:val="left"/>
              <w:rPr>
                <w:szCs w:val="24"/>
              </w:rPr>
            </w:pPr>
          </w:p>
        </w:tc>
      </w:tr>
      <w:tr w:rsidR="00B00C86" w:rsidRPr="00B00C86" w14:paraId="75D420EF" w14:textId="77777777" w:rsidTr="00297E00">
        <w:tc>
          <w:tcPr>
            <w:tcW w:w="1495" w:type="dxa"/>
          </w:tcPr>
          <w:p w14:paraId="30DE5719" w14:textId="77777777" w:rsidR="00891404" w:rsidRPr="00B00C86" w:rsidRDefault="00891404" w:rsidP="00297E00">
            <w:pPr>
              <w:spacing w:before="60" w:after="60"/>
              <w:jc w:val="center"/>
              <w:rPr>
                <w:szCs w:val="24"/>
              </w:rPr>
            </w:pPr>
          </w:p>
        </w:tc>
        <w:tc>
          <w:tcPr>
            <w:tcW w:w="4793" w:type="dxa"/>
          </w:tcPr>
          <w:p w14:paraId="5CC03831" w14:textId="77777777" w:rsidR="00891404" w:rsidRPr="00B00C86" w:rsidRDefault="00891404" w:rsidP="005977C1">
            <w:pPr>
              <w:tabs>
                <w:tab w:val="left" w:leader="dot" w:pos="2974"/>
              </w:tabs>
              <w:spacing w:before="60" w:after="60"/>
              <w:jc w:val="left"/>
              <w:rPr>
                <w:bCs/>
                <w:szCs w:val="24"/>
              </w:rPr>
            </w:pPr>
          </w:p>
        </w:tc>
        <w:tc>
          <w:tcPr>
            <w:tcW w:w="2712" w:type="dxa"/>
          </w:tcPr>
          <w:p w14:paraId="55388F09" w14:textId="77777777" w:rsidR="00891404" w:rsidRPr="00B00C86" w:rsidRDefault="00891404" w:rsidP="005977C1">
            <w:pPr>
              <w:spacing w:before="60" w:after="60"/>
              <w:jc w:val="left"/>
              <w:rPr>
                <w:szCs w:val="24"/>
              </w:rPr>
            </w:pPr>
          </w:p>
        </w:tc>
      </w:tr>
      <w:tr w:rsidR="00B00C86" w:rsidRPr="00B00C86" w14:paraId="44490CFD" w14:textId="77777777" w:rsidTr="00297E00">
        <w:tc>
          <w:tcPr>
            <w:tcW w:w="1495" w:type="dxa"/>
          </w:tcPr>
          <w:p w14:paraId="66007AC4" w14:textId="77777777" w:rsidR="00891404" w:rsidRPr="00B00C86" w:rsidRDefault="00891404" w:rsidP="00297E00">
            <w:pPr>
              <w:spacing w:before="60" w:after="60"/>
              <w:jc w:val="center"/>
              <w:rPr>
                <w:szCs w:val="24"/>
              </w:rPr>
            </w:pPr>
            <w:r w:rsidRPr="00B00C86">
              <w:rPr>
                <w:szCs w:val="24"/>
              </w:rPr>
              <w:t>2.</w:t>
            </w:r>
          </w:p>
        </w:tc>
        <w:tc>
          <w:tcPr>
            <w:tcW w:w="4793" w:type="dxa"/>
          </w:tcPr>
          <w:p w14:paraId="3B729A7A" w14:textId="77777777" w:rsidR="00891404" w:rsidRPr="00B00C86" w:rsidRDefault="00891404" w:rsidP="005977C1">
            <w:pPr>
              <w:tabs>
                <w:tab w:val="left" w:leader="dot" w:pos="2974"/>
              </w:tabs>
              <w:spacing w:before="60" w:after="60"/>
              <w:jc w:val="left"/>
              <w:rPr>
                <w:bCs/>
                <w:szCs w:val="24"/>
              </w:rPr>
            </w:pPr>
            <w:r w:rsidRPr="00B00C86">
              <w:rPr>
                <w:bCs/>
                <w:szCs w:val="36"/>
              </w:rPr>
              <w:tab/>
            </w:r>
          </w:p>
        </w:tc>
        <w:tc>
          <w:tcPr>
            <w:tcW w:w="2712" w:type="dxa"/>
          </w:tcPr>
          <w:p w14:paraId="369D1C07" w14:textId="77777777" w:rsidR="00891404" w:rsidRPr="00B00C86" w:rsidRDefault="00891404" w:rsidP="005977C1">
            <w:pPr>
              <w:spacing w:before="60" w:after="60"/>
              <w:jc w:val="left"/>
              <w:rPr>
                <w:szCs w:val="24"/>
              </w:rPr>
            </w:pPr>
          </w:p>
        </w:tc>
      </w:tr>
      <w:tr w:rsidR="00B00C86" w:rsidRPr="00B00C86" w14:paraId="16652C25" w14:textId="77777777" w:rsidTr="00297E00">
        <w:tc>
          <w:tcPr>
            <w:tcW w:w="1495" w:type="dxa"/>
          </w:tcPr>
          <w:p w14:paraId="41841496" w14:textId="77777777" w:rsidR="00891404" w:rsidRPr="00B00C86" w:rsidRDefault="00891404" w:rsidP="00297E00">
            <w:pPr>
              <w:spacing w:before="60" w:after="60"/>
              <w:jc w:val="center"/>
              <w:rPr>
                <w:szCs w:val="24"/>
              </w:rPr>
            </w:pPr>
          </w:p>
        </w:tc>
        <w:tc>
          <w:tcPr>
            <w:tcW w:w="4793" w:type="dxa"/>
          </w:tcPr>
          <w:p w14:paraId="03168DB2" w14:textId="77777777" w:rsidR="00891404" w:rsidRPr="00B00C86" w:rsidRDefault="00891404" w:rsidP="005977C1">
            <w:pPr>
              <w:tabs>
                <w:tab w:val="left" w:leader="dot" w:pos="2974"/>
              </w:tabs>
              <w:spacing w:before="60" w:after="60"/>
              <w:jc w:val="left"/>
              <w:rPr>
                <w:bCs/>
                <w:szCs w:val="24"/>
              </w:rPr>
            </w:pPr>
          </w:p>
        </w:tc>
        <w:tc>
          <w:tcPr>
            <w:tcW w:w="2712" w:type="dxa"/>
          </w:tcPr>
          <w:p w14:paraId="134698EB" w14:textId="77777777" w:rsidR="00891404" w:rsidRPr="00B00C86" w:rsidRDefault="00891404" w:rsidP="005977C1">
            <w:pPr>
              <w:spacing w:before="60" w:after="60"/>
              <w:jc w:val="left"/>
              <w:rPr>
                <w:szCs w:val="24"/>
              </w:rPr>
            </w:pPr>
          </w:p>
        </w:tc>
      </w:tr>
      <w:tr w:rsidR="00B00C86" w:rsidRPr="00B00C86" w14:paraId="63F790DC" w14:textId="77777777" w:rsidTr="00297E00">
        <w:tc>
          <w:tcPr>
            <w:tcW w:w="1495" w:type="dxa"/>
          </w:tcPr>
          <w:p w14:paraId="425B3778" w14:textId="77777777" w:rsidR="00891404" w:rsidRPr="00B00C86" w:rsidRDefault="00891404" w:rsidP="00297E00">
            <w:pPr>
              <w:spacing w:before="60" w:after="60"/>
              <w:jc w:val="center"/>
              <w:rPr>
                <w:szCs w:val="24"/>
              </w:rPr>
            </w:pPr>
            <w:r w:rsidRPr="00B00C86">
              <w:rPr>
                <w:szCs w:val="24"/>
              </w:rPr>
              <w:t>3.</w:t>
            </w:r>
          </w:p>
        </w:tc>
        <w:tc>
          <w:tcPr>
            <w:tcW w:w="4793" w:type="dxa"/>
          </w:tcPr>
          <w:p w14:paraId="406BE0FE" w14:textId="77777777" w:rsidR="00891404" w:rsidRPr="00B00C86" w:rsidRDefault="00891404" w:rsidP="005977C1">
            <w:pPr>
              <w:tabs>
                <w:tab w:val="left" w:leader="dot" w:pos="2974"/>
              </w:tabs>
              <w:spacing w:before="60" w:after="60"/>
              <w:jc w:val="left"/>
              <w:rPr>
                <w:bCs/>
                <w:szCs w:val="24"/>
              </w:rPr>
            </w:pPr>
            <w:r w:rsidRPr="00B00C86">
              <w:rPr>
                <w:bCs/>
                <w:szCs w:val="36"/>
              </w:rPr>
              <w:tab/>
            </w:r>
          </w:p>
        </w:tc>
        <w:tc>
          <w:tcPr>
            <w:tcW w:w="2712" w:type="dxa"/>
          </w:tcPr>
          <w:p w14:paraId="05A3476B" w14:textId="77777777" w:rsidR="00891404" w:rsidRPr="00B00C86" w:rsidRDefault="00891404" w:rsidP="005977C1">
            <w:pPr>
              <w:spacing w:before="60" w:after="60"/>
              <w:jc w:val="left"/>
              <w:rPr>
                <w:szCs w:val="24"/>
              </w:rPr>
            </w:pPr>
          </w:p>
        </w:tc>
      </w:tr>
      <w:tr w:rsidR="00B00C86" w:rsidRPr="00B00C86" w14:paraId="0E49754C" w14:textId="77777777" w:rsidTr="00297E00">
        <w:tc>
          <w:tcPr>
            <w:tcW w:w="1495" w:type="dxa"/>
          </w:tcPr>
          <w:p w14:paraId="2B7D4295" w14:textId="77777777" w:rsidR="00891404" w:rsidRPr="00B00C86" w:rsidRDefault="00891404" w:rsidP="00297E00">
            <w:pPr>
              <w:spacing w:before="60" w:after="60"/>
              <w:jc w:val="center"/>
              <w:rPr>
                <w:szCs w:val="24"/>
              </w:rPr>
            </w:pPr>
          </w:p>
        </w:tc>
        <w:tc>
          <w:tcPr>
            <w:tcW w:w="4793" w:type="dxa"/>
          </w:tcPr>
          <w:p w14:paraId="7F700EDD" w14:textId="77777777" w:rsidR="00891404" w:rsidRPr="00B00C86" w:rsidRDefault="00891404" w:rsidP="005977C1">
            <w:pPr>
              <w:tabs>
                <w:tab w:val="left" w:leader="dot" w:pos="2974"/>
              </w:tabs>
              <w:spacing w:before="60" w:after="60"/>
              <w:jc w:val="left"/>
              <w:rPr>
                <w:bCs/>
                <w:szCs w:val="24"/>
              </w:rPr>
            </w:pPr>
          </w:p>
        </w:tc>
        <w:tc>
          <w:tcPr>
            <w:tcW w:w="2712" w:type="dxa"/>
          </w:tcPr>
          <w:p w14:paraId="08F73218" w14:textId="77777777" w:rsidR="00891404" w:rsidRPr="00B00C86" w:rsidRDefault="00891404" w:rsidP="005977C1">
            <w:pPr>
              <w:spacing w:before="60" w:after="60"/>
              <w:jc w:val="left"/>
              <w:rPr>
                <w:szCs w:val="24"/>
              </w:rPr>
            </w:pPr>
          </w:p>
        </w:tc>
      </w:tr>
      <w:tr w:rsidR="00B00C86" w:rsidRPr="00B00C86" w14:paraId="1891D318" w14:textId="77777777" w:rsidTr="00297E00">
        <w:tc>
          <w:tcPr>
            <w:tcW w:w="1495" w:type="dxa"/>
          </w:tcPr>
          <w:p w14:paraId="3325AF64" w14:textId="77777777" w:rsidR="00891404" w:rsidRPr="00B00C86" w:rsidRDefault="00891404" w:rsidP="00297E00">
            <w:pPr>
              <w:spacing w:before="60" w:after="60"/>
              <w:jc w:val="center"/>
              <w:rPr>
                <w:szCs w:val="24"/>
              </w:rPr>
            </w:pPr>
            <w:r w:rsidRPr="00B00C86">
              <w:rPr>
                <w:szCs w:val="24"/>
              </w:rPr>
              <w:t>4.</w:t>
            </w:r>
          </w:p>
        </w:tc>
        <w:tc>
          <w:tcPr>
            <w:tcW w:w="4793" w:type="dxa"/>
          </w:tcPr>
          <w:p w14:paraId="47C64D72" w14:textId="77777777" w:rsidR="00891404" w:rsidRPr="00B00C86" w:rsidRDefault="00891404" w:rsidP="005977C1">
            <w:pPr>
              <w:tabs>
                <w:tab w:val="left" w:leader="dot" w:pos="2974"/>
              </w:tabs>
              <w:spacing w:before="60" w:after="60"/>
              <w:jc w:val="left"/>
              <w:rPr>
                <w:bCs/>
                <w:szCs w:val="24"/>
              </w:rPr>
            </w:pPr>
            <w:r w:rsidRPr="00B00C86">
              <w:rPr>
                <w:bCs/>
                <w:szCs w:val="36"/>
              </w:rPr>
              <w:tab/>
            </w:r>
          </w:p>
        </w:tc>
        <w:tc>
          <w:tcPr>
            <w:tcW w:w="2712" w:type="dxa"/>
          </w:tcPr>
          <w:p w14:paraId="1D95D825" w14:textId="77777777" w:rsidR="00891404" w:rsidRPr="00B00C86" w:rsidRDefault="00891404" w:rsidP="005977C1">
            <w:pPr>
              <w:spacing w:before="60" w:after="60"/>
              <w:jc w:val="left"/>
              <w:rPr>
                <w:szCs w:val="24"/>
              </w:rPr>
            </w:pPr>
          </w:p>
        </w:tc>
      </w:tr>
      <w:tr w:rsidR="00B00C86" w:rsidRPr="00B00C86" w14:paraId="66FF844B" w14:textId="77777777" w:rsidTr="00297E00">
        <w:tc>
          <w:tcPr>
            <w:tcW w:w="1495" w:type="dxa"/>
          </w:tcPr>
          <w:p w14:paraId="2D5BF66B" w14:textId="77777777" w:rsidR="00891404" w:rsidRPr="00B00C86" w:rsidRDefault="00891404" w:rsidP="00297E00">
            <w:pPr>
              <w:spacing w:before="60" w:after="60"/>
              <w:jc w:val="center"/>
              <w:rPr>
                <w:szCs w:val="24"/>
              </w:rPr>
            </w:pPr>
          </w:p>
        </w:tc>
        <w:tc>
          <w:tcPr>
            <w:tcW w:w="4793" w:type="dxa"/>
          </w:tcPr>
          <w:p w14:paraId="3C093147" w14:textId="77777777" w:rsidR="00891404" w:rsidRPr="00B00C86" w:rsidRDefault="00891404" w:rsidP="005977C1">
            <w:pPr>
              <w:spacing w:before="60" w:after="60"/>
              <w:jc w:val="left"/>
              <w:rPr>
                <w:bCs/>
                <w:szCs w:val="24"/>
              </w:rPr>
            </w:pPr>
          </w:p>
        </w:tc>
        <w:tc>
          <w:tcPr>
            <w:tcW w:w="2712" w:type="dxa"/>
          </w:tcPr>
          <w:p w14:paraId="47B4326E" w14:textId="77777777" w:rsidR="00891404" w:rsidRPr="00B00C86" w:rsidRDefault="00891404" w:rsidP="005977C1">
            <w:pPr>
              <w:spacing w:before="60" w:after="60"/>
              <w:jc w:val="left"/>
              <w:rPr>
                <w:szCs w:val="24"/>
              </w:rPr>
            </w:pPr>
          </w:p>
        </w:tc>
      </w:tr>
      <w:tr w:rsidR="00B00C86" w:rsidRPr="00B00C86" w14:paraId="292C7A13" w14:textId="77777777" w:rsidTr="00297E00">
        <w:tc>
          <w:tcPr>
            <w:tcW w:w="1495" w:type="dxa"/>
          </w:tcPr>
          <w:p w14:paraId="73832562" w14:textId="77777777" w:rsidR="00891404" w:rsidRPr="00B00C86" w:rsidRDefault="00891404" w:rsidP="00297E00">
            <w:pPr>
              <w:spacing w:before="60" w:after="60"/>
              <w:jc w:val="center"/>
              <w:rPr>
                <w:szCs w:val="24"/>
              </w:rPr>
            </w:pPr>
            <w:r w:rsidRPr="00B00C86">
              <w:rPr>
                <w:szCs w:val="24"/>
              </w:rPr>
              <w:t>5.</w:t>
            </w:r>
          </w:p>
        </w:tc>
        <w:tc>
          <w:tcPr>
            <w:tcW w:w="4793" w:type="dxa"/>
          </w:tcPr>
          <w:p w14:paraId="093E0F46" w14:textId="7EC821AF" w:rsidR="00891404" w:rsidRPr="00B00C86" w:rsidRDefault="00635FA9" w:rsidP="005977C1">
            <w:pPr>
              <w:spacing w:before="60" w:after="60"/>
              <w:jc w:val="left"/>
              <w:rPr>
                <w:bCs/>
                <w:szCs w:val="24"/>
              </w:rPr>
            </w:pPr>
            <w:r w:rsidRPr="00B00C86">
              <w:rPr>
                <w:bCs/>
                <w:szCs w:val="24"/>
              </w:rPr>
              <w:t>e</w:t>
            </w:r>
            <w:r w:rsidR="00891404" w:rsidRPr="00B00C86">
              <w:rPr>
                <w:bCs/>
                <w:szCs w:val="24"/>
              </w:rPr>
              <w:t>tc.</w:t>
            </w:r>
          </w:p>
        </w:tc>
        <w:tc>
          <w:tcPr>
            <w:tcW w:w="2712" w:type="dxa"/>
          </w:tcPr>
          <w:p w14:paraId="2CDCAED9" w14:textId="77777777" w:rsidR="00891404" w:rsidRPr="00B00C86" w:rsidRDefault="00891404" w:rsidP="005977C1">
            <w:pPr>
              <w:spacing w:before="60" w:after="60"/>
              <w:jc w:val="left"/>
              <w:rPr>
                <w:szCs w:val="24"/>
              </w:rPr>
            </w:pPr>
          </w:p>
        </w:tc>
      </w:tr>
      <w:tr w:rsidR="00B00C86" w:rsidRPr="00B00C86" w14:paraId="08003B34" w14:textId="77777777" w:rsidTr="00297E00">
        <w:tc>
          <w:tcPr>
            <w:tcW w:w="1495" w:type="dxa"/>
          </w:tcPr>
          <w:p w14:paraId="2A53EA12" w14:textId="77777777" w:rsidR="00891404" w:rsidRPr="00B00C86" w:rsidRDefault="00891404" w:rsidP="00297E00">
            <w:pPr>
              <w:spacing w:before="60" w:after="60"/>
              <w:jc w:val="center"/>
              <w:rPr>
                <w:szCs w:val="24"/>
              </w:rPr>
            </w:pPr>
          </w:p>
        </w:tc>
        <w:tc>
          <w:tcPr>
            <w:tcW w:w="4793" w:type="dxa"/>
          </w:tcPr>
          <w:p w14:paraId="70476CBC" w14:textId="77777777" w:rsidR="00891404" w:rsidRPr="00B00C86" w:rsidRDefault="00891404" w:rsidP="005977C1">
            <w:pPr>
              <w:spacing w:before="60" w:after="60"/>
              <w:jc w:val="left"/>
              <w:rPr>
                <w:bCs/>
                <w:szCs w:val="24"/>
              </w:rPr>
            </w:pPr>
          </w:p>
        </w:tc>
        <w:tc>
          <w:tcPr>
            <w:tcW w:w="2712" w:type="dxa"/>
          </w:tcPr>
          <w:p w14:paraId="7F234AF9" w14:textId="77777777" w:rsidR="00891404" w:rsidRPr="00B00C86" w:rsidRDefault="00891404" w:rsidP="005977C1">
            <w:pPr>
              <w:spacing w:before="60" w:after="60"/>
              <w:jc w:val="left"/>
              <w:rPr>
                <w:szCs w:val="24"/>
              </w:rPr>
            </w:pPr>
          </w:p>
        </w:tc>
      </w:tr>
      <w:tr w:rsidR="00B00C86" w:rsidRPr="00B00C86" w14:paraId="356BE204" w14:textId="77777777" w:rsidTr="00297E00">
        <w:tc>
          <w:tcPr>
            <w:tcW w:w="1495" w:type="dxa"/>
          </w:tcPr>
          <w:p w14:paraId="0BEC0067" w14:textId="77777777" w:rsidR="00891404" w:rsidRPr="00B00C86" w:rsidRDefault="00891404" w:rsidP="00297E00">
            <w:pPr>
              <w:spacing w:before="60" w:after="60"/>
              <w:jc w:val="center"/>
              <w:rPr>
                <w:szCs w:val="24"/>
              </w:rPr>
            </w:pPr>
          </w:p>
        </w:tc>
        <w:tc>
          <w:tcPr>
            <w:tcW w:w="4793" w:type="dxa"/>
          </w:tcPr>
          <w:p w14:paraId="77D81FF8" w14:textId="77777777" w:rsidR="00891404" w:rsidRPr="00B00C86" w:rsidRDefault="00891404" w:rsidP="005977C1">
            <w:pPr>
              <w:spacing w:before="60" w:after="60"/>
              <w:jc w:val="left"/>
              <w:rPr>
                <w:szCs w:val="24"/>
              </w:rPr>
            </w:pPr>
          </w:p>
        </w:tc>
        <w:tc>
          <w:tcPr>
            <w:tcW w:w="2712" w:type="dxa"/>
          </w:tcPr>
          <w:p w14:paraId="394F61E8" w14:textId="77777777" w:rsidR="00891404" w:rsidRPr="00B00C86" w:rsidRDefault="00891404" w:rsidP="005977C1">
            <w:pPr>
              <w:spacing w:before="60" w:after="60"/>
              <w:jc w:val="left"/>
              <w:rPr>
                <w:szCs w:val="24"/>
              </w:rPr>
            </w:pPr>
          </w:p>
        </w:tc>
      </w:tr>
      <w:tr w:rsidR="00B00C86" w:rsidRPr="00B00C86" w14:paraId="5FB911F4" w14:textId="77777777" w:rsidTr="00297E00">
        <w:tc>
          <w:tcPr>
            <w:tcW w:w="1495" w:type="dxa"/>
          </w:tcPr>
          <w:p w14:paraId="06CA7A0A" w14:textId="77777777" w:rsidR="00891404" w:rsidRPr="00B00C86" w:rsidRDefault="00891404" w:rsidP="00297E00">
            <w:pPr>
              <w:spacing w:before="60" w:after="60"/>
              <w:jc w:val="center"/>
              <w:rPr>
                <w:szCs w:val="24"/>
              </w:rPr>
            </w:pPr>
          </w:p>
        </w:tc>
        <w:tc>
          <w:tcPr>
            <w:tcW w:w="4793" w:type="dxa"/>
          </w:tcPr>
          <w:p w14:paraId="20B88928" w14:textId="77777777" w:rsidR="00891404" w:rsidRPr="00B00C86" w:rsidRDefault="00891404" w:rsidP="005977C1">
            <w:pPr>
              <w:spacing w:before="60" w:after="60"/>
              <w:jc w:val="left"/>
              <w:rPr>
                <w:szCs w:val="24"/>
              </w:rPr>
            </w:pPr>
          </w:p>
        </w:tc>
        <w:tc>
          <w:tcPr>
            <w:tcW w:w="2712" w:type="dxa"/>
          </w:tcPr>
          <w:p w14:paraId="62728DDC" w14:textId="77777777" w:rsidR="00891404" w:rsidRPr="00B00C86" w:rsidRDefault="00891404" w:rsidP="005977C1">
            <w:pPr>
              <w:spacing w:before="60" w:after="60"/>
              <w:jc w:val="left"/>
              <w:rPr>
                <w:szCs w:val="24"/>
              </w:rPr>
            </w:pPr>
          </w:p>
        </w:tc>
      </w:tr>
      <w:tr w:rsidR="00B00C86" w:rsidRPr="00B00C86" w14:paraId="37EB5052" w14:textId="77777777" w:rsidTr="00297E00">
        <w:tc>
          <w:tcPr>
            <w:tcW w:w="1495" w:type="dxa"/>
          </w:tcPr>
          <w:p w14:paraId="59F2A018" w14:textId="77777777" w:rsidR="00891404" w:rsidRPr="00B00C86" w:rsidRDefault="00891404" w:rsidP="00297E00">
            <w:pPr>
              <w:spacing w:before="60" w:after="60"/>
              <w:jc w:val="center"/>
              <w:rPr>
                <w:szCs w:val="24"/>
              </w:rPr>
            </w:pPr>
          </w:p>
        </w:tc>
        <w:tc>
          <w:tcPr>
            <w:tcW w:w="4793" w:type="dxa"/>
          </w:tcPr>
          <w:p w14:paraId="4BF4AC7C" w14:textId="77777777" w:rsidR="00891404" w:rsidRPr="00B00C86" w:rsidRDefault="00891404" w:rsidP="005977C1">
            <w:pPr>
              <w:spacing w:before="60" w:after="60"/>
              <w:jc w:val="left"/>
              <w:rPr>
                <w:szCs w:val="24"/>
              </w:rPr>
            </w:pPr>
          </w:p>
        </w:tc>
        <w:tc>
          <w:tcPr>
            <w:tcW w:w="2712" w:type="dxa"/>
          </w:tcPr>
          <w:p w14:paraId="0489DCE1" w14:textId="77777777" w:rsidR="00891404" w:rsidRPr="00B00C86" w:rsidRDefault="00891404" w:rsidP="005977C1">
            <w:pPr>
              <w:spacing w:before="60" w:after="60"/>
              <w:jc w:val="left"/>
              <w:rPr>
                <w:szCs w:val="24"/>
              </w:rPr>
            </w:pPr>
          </w:p>
        </w:tc>
      </w:tr>
      <w:tr w:rsidR="00B00C86" w:rsidRPr="00B00C86" w14:paraId="40203DA7" w14:textId="77777777" w:rsidTr="00297E00">
        <w:tc>
          <w:tcPr>
            <w:tcW w:w="1495" w:type="dxa"/>
          </w:tcPr>
          <w:p w14:paraId="5975368D" w14:textId="77777777" w:rsidR="00891404" w:rsidRPr="00B00C86" w:rsidRDefault="00891404" w:rsidP="00297E00">
            <w:pPr>
              <w:spacing w:before="60" w:after="60"/>
              <w:jc w:val="center"/>
              <w:rPr>
                <w:szCs w:val="24"/>
              </w:rPr>
            </w:pPr>
          </w:p>
        </w:tc>
        <w:tc>
          <w:tcPr>
            <w:tcW w:w="4793" w:type="dxa"/>
          </w:tcPr>
          <w:p w14:paraId="00BA941F" w14:textId="77777777" w:rsidR="00891404" w:rsidRPr="00B00C86" w:rsidRDefault="00891404" w:rsidP="005977C1">
            <w:pPr>
              <w:spacing w:before="60" w:after="60"/>
              <w:jc w:val="left"/>
              <w:rPr>
                <w:szCs w:val="24"/>
              </w:rPr>
            </w:pPr>
          </w:p>
        </w:tc>
        <w:tc>
          <w:tcPr>
            <w:tcW w:w="2712" w:type="dxa"/>
          </w:tcPr>
          <w:p w14:paraId="10D11506" w14:textId="77777777" w:rsidR="00891404" w:rsidRPr="00B00C86" w:rsidRDefault="00891404" w:rsidP="005977C1">
            <w:pPr>
              <w:spacing w:before="60" w:after="60"/>
              <w:jc w:val="left"/>
              <w:rPr>
                <w:szCs w:val="24"/>
              </w:rPr>
            </w:pPr>
          </w:p>
        </w:tc>
      </w:tr>
      <w:tr w:rsidR="00B00C86" w:rsidRPr="00B00C86" w14:paraId="677E52CB" w14:textId="77777777" w:rsidTr="00297E00">
        <w:tc>
          <w:tcPr>
            <w:tcW w:w="1495" w:type="dxa"/>
          </w:tcPr>
          <w:p w14:paraId="2FEA1708" w14:textId="77777777" w:rsidR="00891404" w:rsidRPr="00B00C86" w:rsidRDefault="00891404" w:rsidP="00297E00">
            <w:pPr>
              <w:spacing w:before="60" w:after="60"/>
              <w:jc w:val="center"/>
              <w:rPr>
                <w:szCs w:val="24"/>
              </w:rPr>
            </w:pPr>
          </w:p>
        </w:tc>
        <w:tc>
          <w:tcPr>
            <w:tcW w:w="4793" w:type="dxa"/>
          </w:tcPr>
          <w:p w14:paraId="42826A85" w14:textId="77777777" w:rsidR="00891404" w:rsidRPr="00B00C86" w:rsidRDefault="00891404" w:rsidP="005977C1">
            <w:pPr>
              <w:spacing w:before="60" w:after="60"/>
              <w:jc w:val="left"/>
              <w:rPr>
                <w:szCs w:val="24"/>
              </w:rPr>
            </w:pPr>
          </w:p>
        </w:tc>
        <w:tc>
          <w:tcPr>
            <w:tcW w:w="2712" w:type="dxa"/>
          </w:tcPr>
          <w:p w14:paraId="203D3747" w14:textId="77777777" w:rsidR="00891404" w:rsidRPr="00B00C86" w:rsidRDefault="00891404" w:rsidP="005977C1">
            <w:pPr>
              <w:spacing w:before="60" w:after="60"/>
              <w:jc w:val="left"/>
              <w:rPr>
                <w:szCs w:val="24"/>
              </w:rPr>
            </w:pPr>
          </w:p>
        </w:tc>
      </w:tr>
      <w:tr w:rsidR="00B00C86" w:rsidRPr="00B00C86" w14:paraId="03151F9E" w14:textId="77777777" w:rsidTr="00297E00">
        <w:tc>
          <w:tcPr>
            <w:tcW w:w="1495" w:type="dxa"/>
          </w:tcPr>
          <w:p w14:paraId="743B11D5" w14:textId="77777777" w:rsidR="00891404" w:rsidRPr="00B00C86" w:rsidRDefault="00891404" w:rsidP="00297E00">
            <w:pPr>
              <w:spacing w:before="60" w:after="60"/>
              <w:jc w:val="center"/>
              <w:rPr>
                <w:szCs w:val="24"/>
              </w:rPr>
            </w:pPr>
          </w:p>
        </w:tc>
        <w:tc>
          <w:tcPr>
            <w:tcW w:w="4793" w:type="dxa"/>
          </w:tcPr>
          <w:p w14:paraId="1927FB49" w14:textId="77777777" w:rsidR="00891404" w:rsidRPr="00B00C86" w:rsidRDefault="00891404" w:rsidP="005977C1">
            <w:pPr>
              <w:spacing w:before="60" w:after="60"/>
              <w:jc w:val="left"/>
              <w:rPr>
                <w:szCs w:val="24"/>
              </w:rPr>
            </w:pPr>
          </w:p>
        </w:tc>
        <w:tc>
          <w:tcPr>
            <w:tcW w:w="2712" w:type="dxa"/>
          </w:tcPr>
          <w:p w14:paraId="2DDFF05E" w14:textId="77777777" w:rsidR="00891404" w:rsidRPr="00B00C86" w:rsidRDefault="00891404" w:rsidP="005977C1">
            <w:pPr>
              <w:spacing w:before="60" w:after="60"/>
              <w:jc w:val="left"/>
              <w:rPr>
                <w:szCs w:val="24"/>
              </w:rPr>
            </w:pPr>
          </w:p>
        </w:tc>
      </w:tr>
      <w:tr w:rsidR="00B00C86" w:rsidRPr="00B00C86" w14:paraId="3CE07AB4" w14:textId="77777777" w:rsidTr="00297E00">
        <w:tc>
          <w:tcPr>
            <w:tcW w:w="1495" w:type="dxa"/>
          </w:tcPr>
          <w:p w14:paraId="5C6A9F3A" w14:textId="77777777" w:rsidR="00891404" w:rsidRPr="00B00C86" w:rsidRDefault="00891404" w:rsidP="00297E00">
            <w:pPr>
              <w:spacing w:before="60" w:after="60"/>
              <w:jc w:val="center"/>
              <w:rPr>
                <w:szCs w:val="24"/>
              </w:rPr>
            </w:pPr>
          </w:p>
        </w:tc>
        <w:tc>
          <w:tcPr>
            <w:tcW w:w="4793" w:type="dxa"/>
          </w:tcPr>
          <w:p w14:paraId="016B6212" w14:textId="77777777" w:rsidR="00891404" w:rsidRPr="00B00C86" w:rsidRDefault="00891404" w:rsidP="005977C1">
            <w:pPr>
              <w:spacing w:before="60" w:after="60"/>
              <w:jc w:val="left"/>
              <w:rPr>
                <w:szCs w:val="24"/>
              </w:rPr>
            </w:pPr>
          </w:p>
        </w:tc>
        <w:tc>
          <w:tcPr>
            <w:tcW w:w="2712" w:type="dxa"/>
          </w:tcPr>
          <w:p w14:paraId="0F9E0989" w14:textId="77777777" w:rsidR="00891404" w:rsidRPr="00B00C86" w:rsidRDefault="00891404" w:rsidP="005977C1">
            <w:pPr>
              <w:spacing w:before="60" w:after="60"/>
              <w:jc w:val="left"/>
              <w:rPr>
                <w:szCs w:val="24"/>
              </w:rPr>
            </w:pPr>
          </w:p>
        </w:tc>
      </w:tr>
      <w:tr w:rsidR="00B00C86" w:rsidRPr="00B00C86" w14:paraId="4F36FC14" w14:textId="77777777" w:rsidTr="00297E00">
        <w:tc>
          <w:tcPr>
            <w:tcW w:w="1495" w:type="dxa"/>
          </w:tcPr>
          <w:p w14:paraId="0AD017A2" w14:textId="77777777" w:rsidR="00891404" w:rsidRPr="00B00C86" w:rsidRDefault="00891404" w:rsidP="00297E00">
            <w:pPr>
              <w:spacing w:before="60" w:after="60"/>
              <w:jc w:val="center"/>
              <w:rPr>
                <w:szCs w:val="24"/>
              </w:rPr>
            </w:pPr>
          </w:p>
        </w:tc>
        <w:tc>
          <w:tcPr>
            <w:tcW w:w="4793" w:type="dxa"/>
          </w:tcPr>
          <w:p w14:paraId="6C27618A" w14:textId="77777777" w:rsidR="00891404" w:rsidRPr="00B00C86" w:rsidRDefault="00891404" w:rsidP="005977C1">
            <w:pPr>
              <w:spacing w:before="60" w:after="60"/>
              <w:jc w:val="left"/>
              <w:rPr>
                <w:szCs w:val="24"/>
              </w:rPr>
            </w:pPr>
          </w:p>
        </w:tc>
        <w:tc>
          <w:tcPr>
            <w:tcW w:w="2712" w:type="dxa"/>
          </w:tcPr>
          <w:p w14:paraId="3DD5D41C" w14:textId="77777777" w:rsidR="00891404" w:rsidRPr="00B00C86" w:rsidRDefault="00891404" w:rsidP="005977C1">
            <w:pPr>
              <w:spacing w:before="60" w:after="60"/>
              <w:jc w:val="left"/>
              <w:rPr>
                <w:szCs w:val="24"/>
              </w:rPr>
            </w:pPr>
          </w:p>
        </w:tc>
      </w:tr>
      <w:tr w:rsidR="00B00C86" w:rsidRPr="00B00C86" w14:paraId="5A79CDFE" w14:textId="77777777" w:rsidTr="00297E00">
        <w:tc>
          <w:tcPr>
            <w:tcW w:w="1495" w:type="dxa"/>
          </w:tcPr>
          <w:p w14:paraId="0B71772A" w14:textId="77777777" w:rsidR="00891404" w:rsidRPr="00B00C86" w:rsidRDefault="00891404" w:rsidP="00297E00">
            <w:pPr>
              <w:spacing w:before="60" w:after="60"/>
              <w:jc w:val="center"/>
              <w:rPr>
                <w:szCs w:val="24"/>
              </w:rPr>
            </w:pPr>
          </w:p>
        </w:tc>
        <w:tc>
          <w:tcPr>
            <w:tcW w:w="4793" w:type="dxa"/>
          </w:tcPr>
          <w:p w14:paraId="1AF54F51" w14:textId="77777777" w:rsidR="00891404" w:rsidRPr="00B00C86" w:rsidRDefault="00891404" w:rsidP="005977C1">
            <w:pPr>
              <w:spacing w:before="60" w:after="60"/>
              <w:jc w:val="left"/>
              <w:rPr>
                <w:szCs w:val="24"/>
              </w:rPr>
            </w:pPr>
          </w:p>
        </w:tc>
        <w:tc>
          <w:tcPr>
            <w:tcW w:w="2712" w:type="dxa"/>
          </w:tcPr>
          <w:p w14:paraId="4FF08DB9" w14:textId="77777777" w:rsidR="00891404" w:rsidRPr="00B00C86" w:rsidRDefault="00891404" w:rsidP="005977C1">
            <w:pPr>
              <w:spacing w:before="60" w:after="60"/>
              <w:jc w:val="left"/>
              <w:rPr>
                <w:szCs w:val="24"/>
              </w:rPr>
            </w:pPr>
          </w:p>
        </w:tc>
      </w:tr>
      <w:tr w:rsidR="00891404" w:rsidRPr="00B00C86" w14:paraId="52B2983D" w14:textId="77777777" w:rsidTr="00297E00">
        <w:tc>
          <w:tcPr>
            <w:tcW w:w="1495" w:type="dxa"/>
          </w:tcPr>
          <w:p w14:paraId="0DE076AC" w14:textId="77777777" w:rsidR="00891404" w:rsidRPr="00B00C86" w:rsidRDefault="00891404" w:rsidP="00297E00">
            <w:pPr>
              <w:spacing w:before="60" w:after="60"/>
              <w:jc w:val="center"/>
              <w:rPr>
                <w:szCs w:val="24"/>
              </w:rPr>
            </w:pPr>
          </w:p>
        </w:tc>
        <w:tc>
          <w:tcPr>
            <w:tcW w:w="4793" w:type="dxa"/>
          </w:tcPr>
          <w:p w14:paraId="77355F73" w14:textId="16B6C87F" w:rsidR="00891404" w:rsidRPr="00B00C86" w:rsidRDefault="00891404" w:rsidP="005977C1">
            <w:pPr>
              <w:spacing w:before="60" w:after="60"/>
              <w:jc w:val="left"/>
              <w:rPr>
                <w:szCs w:val="24"/>
              </w:rPr>
            </w:pPr>
            <w:r w:rsidRPr="00B00C86">
              <w:rPr>
                <w:szCs w:val="24"/>
              </w:rPr>
              <w:t xml:space="preserve">Total </w:t>
            </w:r>
            <w:r w:rsidR="00297E00" w:rsidRPr="00B00C86">
              <w:rPr>
                <w:szCs w:val="24"/>
              </w:rPr>
              <w:t>P</w:t>
            </w:r>
            <w:r w:rsidRPr="00B00C86">
              <w:rPr>
                <w:szCs w:val="24"/>
              </w:rPr>
              <w:t xml:space="preserve">rice of Sub-activities carried forward to the </w:t>
            </w:r>
            <w:r w:rsidR="00345E7F" w:rsidRPr="00B00C86">
              <w:rPr>
                <w:szCs w:val="24"/>
              </w:rPr>
              <w:t xml:space="preserve">Schedule of </w:t>
            </w:r>
            <w:r w:rsidRPr="00B00C86">
              <w:rPr>
                <w:szCs w:val="24"/>
              </w:rPr>
              <w:t>Priced Activity, Page ____</w:t>
            </w:r>
          </w:p>
        </w:tc>
        <w:tc>
          <w:tcPr>
            <w:tcW w:w="2712" w:type="dxa"/>
          </w:tcPr>
          <w:p w14:paraId="559BBD1B" w14:textId="77777777" w:rsidR="00891404" w:rsidRPr="00B00C86" w:rsidRDefault="00891404" w:rsidP="005977C1">
            <w:pPr>
              <w:spacing w:before="60" w:after="60"/>
              <w:jc w:val="left"/>
              <w:rPr>
                <w:szCs w:val="24"/>
              </w:rPr>
            </w:pPr>
          </w:p>
        </w:tc>
      </w:tr>
    </w:tbl>
    <w:p w14:paraId="2887376D" w14:textId="0E542A26" w:rsidR="00891404" w:rsidRPr="00B00C86" w:rsidRDefault="00891404" w:rsidP="00891404">
      <w:pPr>
        <w:tabs>
          <w:tab w:val="center" w:pos="4500"/>
        </w:tabs>
        <w:spacing w:before="240" w:after="120"/>
        <w:jc w:val="left"/>
        <w:rPr>
          <w:szCs w:val="24"/>
        </w:rPr>
      </w:pPr>
    </w:p>
    <w:p w14:paraId="57349E68" w14:textId="77777777" w:rsidR="00B34F02" w:rsidRPr="00B00C86" w:rsidRDefault="00963B9B" w:rsidP="00B34F02">
      <w:pPr>
        <w:pStyle w:val="SPDForm2"/>
        <w:rPr>
          <w:noProof/>
        </w:rPr>
      </w:pPr>
      <w:bookmarkStart w:id="769" w:name="_Toc454801053"/>
      <w:r w:rsidRPr="00B00C86">
        <w:rPr>
          <w:sz w:val="32"/>
        </w:rPr>
        <w:br w:type="page"/>
      </w:r>
      <w:bookmarkStart w:id="770" w:name="_Toc135321168"/>
      <w:bookmarkStart w:id="771" w:name="_Toc220669312"/>
      <w:bookmarkStart w:id="772" w:name="_Toc454801049"/>
      <w:bookmarkStart w:id="773" w:name="_Toc466465905"/>
      <w:r w:rsidR="00B34F02" w:rsidRPr="00B00C86">
        <w:rPr>
          <w:noProof/>
        </w:rPr>
        <w:lastRenderedPageBreak/>
        <w:t>Daywork Schedule</w:t>
      </w:r>
      <w:bookmarkEnd w:id="770"/>
      <w:bookmarkEnd w:id="771"/>
    </w:p>
    <w:p w14:paraId="18ADEC40" w14:textId="77777777" w:rsidR="00B34F02" w:rsidRPr="00B00C86" w:rsidRDefault="00B34F02" w:rsidP="00B34F0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after="240"/>
        <w:ind w:left="720" w:hanging="720"/>
        <w:rPr>
          <w:i/>
          <w:iCs/>
          <w:noProof/>
          <w:spacing w:val="-2"/>
        </w:rPr>
      </w:pPr>
      <w:r w:rsidRPr="00B00C86">
        <w:rPr>
          <w:b/>
          <w:i/>
          <w:iCs/>
          <w:noProof/>
        </w:rPr>
        <w:t>[Note to the Employer:</w:t>
      </w:r>
      <w:r w:rsidRPr="00B00C86">
        <w:rPr>
          <w:i/>
          <w:iCs/>
          <w:noProof/>
          <w:spacing w:val="-2"/>
        </w:rPr>
        <w:t xml:space="preserve"> </w:t>
      </w:r>
    </w:p>
    <w:p w14:paraId="634D1F60" w14:textId="7B429325" w:rsidR="00B34F02" w:rsidRPr="00B00C86" w:rsidRDefault="00B34F02" w:rsidP="00B34F02">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after="240"/>
        <w:rPr>
          <w:i/>
          <w:iCs/>
          <w:noProof/>
          <w:spacing w:val="-2"/>
        </w:rPr>
      </w:pPr>
      <w:r w:rsidRPr="00B00C86">
        <w:rPr>
          <w:i/>
          <w:iCs/>
          <w:noProof/>
          <w:spacing w:val="-2"/>
        </w:rPr>
        <w:t xml:space="preserve">For work of a minor or incidental nature, the Engineer may instruct that a variation shall be executed on a daywork basis. The preferred alternative is to value the additional work in accordance with the Conditions of Contract. If a Daywork Schedule is to be included in the </w:t>
      </w:r>
      <w:r w:rsidR="004C61A8" w:rsidRPr="00B00C86">
        <w:rPr>
          <w:i/>
          <w:iCs/>
          <w:noProof/>
          <w:spacing w:val="-2"/>
        </w:rPr>
        <w:t>Tender Document</w:t>
      </w:r>
      <w:r w:rsidRPr="00B00C86">
        <w:rPr>
          <w:i/>
          <w:iCs/>
          <w:noProof/>
          <w:spacing w:val="-2"/>
        </w:rPr>
        <w:t xml:space="preserve">, it is preferable to include nominal quantities against the items most likely to be used, and to carry the sum of the extended amounts forward into the </w:t>
      </w:r>
      <w:r w:rsidR="000B6564" w:rsidRPr="00B00C86">
        <w:rPr>
          <w:i/>
          <w:iCs/>
          <w:noProof/>
          <w:spacing w:val="-2"/>
        </w:rPr>
        <w:t xml:space="preserve">Grand </w:t>
      </w:r>
      <w:r w:rsidRPr="00B00C86">
        <w:rPr>
          <w:i/>
          <w:iCs/>
          <w:noProof/>
          <w:spacing w:val="-2"/>
        </w:rPr>
        <w:t xml:space="preserve">Summary in order to make the basic Schedule of Daywork Rates competitive. </w:t>
      </w:r>
    </w:p>
    <w:p w14:paraId="20B994B2" w14:textId="6B9141E1" w:rsidR="00B34F02" w:rsidRPr="00B00C86" w:rsidRDefault="00B34F02" w:rsidP="00B34F02">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after="240"/>
        <w:rPr>
          <w:i/>
          <w:iCs/>
          <w:noProof/>
          <w:spacing w:val="-2"/>
        </w:rPr>
      </w:pPr>
      <w:r w:rsidRPr="00B00C86">
        <w:rPr>
          <w:i/>
          <w:iCs/>
          <w:noProof/>
          <w:spacing w:val="-2"/>
        </w:rPr>
        <w:t>If a Day work schedule is not included, Sub-Clause 13.6 of the General Conditions will not apply</w:t>
      </w:r>
      <w:r w:rsidR="00694626" w:rsidRPr="00B00C86">
        <w:rPr>
          <w:i/>
          <w:iCs/>
          <w:noProof/>
          <w:spacing w:val="-2"/>
        </w:rPr>
        <w:t>.</w:t>
      </w:r>
      <w:r w:rsidRPr="00B00C86">
        <w:rPr>
          <w:i/>
          <w:iCs/>
          <w:noProof/>
          <w:spacing w:val="-2"/>
        </w:rPr>
        <w:t>]</w:t>
      </w:r>
    </w:p>
    <w:p w14:paraId="0A8A3CF2" w14:textId="77777777" w:rsidR="00B34F02" w:rsidRPr="00B00C86" w:rsidRDefault="00B34F02" w:rsidP="00B34F02">
      <w:pPr>
        <w:spacing w:before="120" w:after="120"/>
      </w:pPr>
      <w:r w:rsidRPr="00B00C86">
        <w:rPr>
          <w:b/>
        </w:rPr>
        <w:t>General`</w:t>
      </w:r>
    </w:p>
    <w:p w14:paraId="7450BFF1" w14:textId="3F88F5B9" w:rsidR="00B34F02" w:rsidRPr="00B00C86" w:rsidRDefault="00B34F02" w:rsidP="00F624F7">
      <w:pPr>
        <w:pStyle w:val="ListParagraph"/>
        <w:numPr>
          <w:ilvl w:val="1"/>
          <w:numId w:val="112"/>
        </w:numPr>
        <w:spacing w:after="240"/>
        <w:ind w:left="450"/>
        <w:rPr>
          <w:noProof/>
        </w:rPr>
      </w:pPr>
      <w:r w:rsidRPr="00B00C86">
        <w:rPr>
          <w:noProof/>
        </w:rPr>
        <w:t>Reference is made to Sub-Clause 13.5 of the General Conditions. Work</w:t>
      </w:r>
      <w:r w:rsidR="00683D85" w:rsidRPr="00B00C86">
        <w:rPr>
          <w:noProof/>
        </w:rPr>
        <w:t>s</w:t>
      </w:r>
      <w:r w:rsidRPr="00B00C86">
        <w:rPr>
          <w:noProof/>
        </w:rPr>
        <w:t xml:space="preserve"> shall not be executed on a daywork basis except by written order of the Engineer. </w:t>
      </w:r>
      <w:r w:rsidR="006C33A2" w:rsidRPr="00B00C86">
        <w:rPr>
          <w:noProof/>
        </w:rPr>
        <w:t>Tenderer</w:t>
      </w:r>
      <w:r w:rsidRPr="00B00C86">
        <w:rPr>
          <w:noProof/>
        </w:rPr>
        <w:t xml:space="preserve">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Summary Total </w:t>
      </w:r>
      <w:r w:rsidR="00495F7D" w:rsidRPr="00B00C86">
        <w:rPr>
          <w:noProof/>
        </w:rPr>
        <w:t>Tender</w:t>
      </w:r>
      <w:r w:rsidR="00267683" w:rsidRPr="00B00C86">
        <w:rPr>
          <w:noProof/>
        </w:rPr>
        <w:t xml:space="preserve"> Price</w:t>
      </w:r>
      <w:r w:rsidRPr="00B00C86">
        <w:rPr>
          <w:noProof/>
        </w:rPr>
        <w:t>. Unless otherwise adjusted, payments for daywork shall be subject to price adjustment in accordance with the provisions in the Conditions of Contract.</w:t>
      </w:r>
    </w:p>
    <w:p w14:paraId="58E06AF3" w14:textId="23B9CA4E" w:rsidR="00B34F02" w:rsidRPr="00B00C86" w:rsidRDefault="00B34F02" w:rsidP="00B34F02">
      <w:r w:rsidRPr="00B00C86">
        <w:rPr>
          <w:b/>
        </w:rPr>
        <w:t>Daywork Lab</w:t>
      </w:r>
      <w:r w:rsidR="00267683" w:rsidRPr="00B00C86">
        <w:rPr>
          <w:b/>
        </w:rPr>
        <w:t>o</w:t>
      </w:r>
      <w:r w:rsidRPr="00B00C86">
        <w:rPr>
          <w:b/>
        </w:rPr>
        <w:t>r</w:t>
      </w:r>
    </w:p>
    <w:p w14:paraId="3473C36C" w14:textId="77777777" w:rsidR="00B34F02" w:rsidRPr="00B00C86" w:rsidRDefault="00B34F02" w:rsidP="00B34F02"/>
    <w:p w14:paraId="581CC33A" w14:textId="0B39E410" w:rsidR="00B34F02" w:rsidRPr="00B00C86" w:rsidRDefault="00B34F02" w:rsidP="00B34F02">
      <w:pPr>
        <w:pStyle w:val="ListParagraph"/>
        <w:ind w:left="450" w:hanging="366"/>
      </w:pPr>
      <w:r w:rsidRPr="00B00C86">
        <w:t>2.</w:t>
      </w:r>
      <w:r w:rsidRPr="00B00C86">
        <w:tab/>
        <w:t xml:space="preserve">In calculating payments due to the Contractor for the execution of daywork, the hours for labor will be reckoned from the time of arrival of the </w:t>
      </w:r>
      <w:r w:rsidR="00C303E2" w:rsidRPr="00B00C86">
        <w:t>labor</w:t>
      </w:r>
      <w:r w:rsidRPr="00B00C86">
        <w:t xml:space="preserve"> at the job site to execute the particular item of daywork to the time of return to the original place of departure, but excluding meal breaks and rest periods.</w:t>
      </w:r>
      <w:r w:rsidR="00FE20AC">
        <w:t xml:space="preserve"> </w:t>
      </w:r>
      <w:r w:rsidRPr="00B00C86">
        <w:t xml:space="preserve">Only the time of classes of </w:t>
      </w:r>
      <w:r w:rsidR="00CD2E3B" w:rsidRPr="00B00C86">
        <w:t>labor</w:t>
      </w:r>
      <w:r w:rsidRPr="00B00C86">
        <w:t xml:space="preserve"> directly doing work ordered by the Engineer and for which they are competent to perform will be measured.</w:t>
      </w:r>
      <w:r w:rsidR="00FE20AC">
        <w:t xml:space="preserve"> </w:t>
      </w:r>
      <w:r w:rsidRPr="00B00C86">
        <w:t>The time of gangers (charge hands) actually doing work with the gangs will also be measured but not the time of foremen or other supervisory personnel.</w:t>
      </w:r>
    </w:p>
    <w:p w14:paraId="627A5C5D" w14:textId="77777777" w:rsidR="00B34F02" w:rsidRPr="00B00C86" w:rsidRDefault="00B34F02" w:rsidP="00B34F02">
      <w:pPr>
        <w:tabs>
          <w:tab w:val="left" w:pos="540"/>
        </w:tabs>
      </w:pPr>
    </w:p>
    <w:p w14:paraId="0B3642E4" w14:textId="25C007EB" w:rsidR="00B34F02" w:rsidRPr="00B00C86" w:rsidRDefault="00B34F02" w:rsidP="00B34F02">
      <w:pPr>
        <w:pStyle w:val="ListParagraph"/>
        <w:ind w:left="450" w:hanging="366"/>
      </w:pPr>
      <w:r w:rsidRPr="00B00C86">
        <w:t>3.</w:t>
      </w:r>
      <w:r w:rsidRPr="00B00C86">
        <w:tab/>
        <w:t xml:space="preserve">The Contractor shall be entitled to payment in respect of the total time that </w:t>
      </w:r>
      <w:r w:rsidR="00637353" w:rsidRPr="00B00C86">
        <w:t>labor</w:t>
      </w:r>
      <w:r w:rsidRPr="00B00C86">
        <w:t xml:space="preserve"> is employed on daywork, calculated at the basic rates entered by the Contractor in the </w:t>
      </w:r>
      <w:r w:rsidRPr="00B00C86">
        <w:rPr>
          <w:b/>
        </w:rPr>
        <w:t>Schedule of Daywork Rates:</w:t>
      </w:r>
      <w:r w:rsidR="00FE20AC">
        <w:rPr>
          <w:b/>
        </w:rPr>
        <w:t xml:space="preserve"> </w:t>
      </w:r>
      <w:r w:rsidRPr="00B00C86">
        <w:rPr>
          <w:b/>
        </w:rPr>
        <w:t xml:space="preserve">1. </w:t>
      </w:r>
      <w:r w:rsidR="00637353" w:rsidRPr="00B00C86">
        <w:rPr>
          <w:b/>
        </w:rPr>
        <w:t>Labor</w:t>
      </w:r>
      <w:r w:rsidRPr="00B00C86">
        <w:rPr>
          <w:b/>
        </w:rPr>
        <w:t>,</w:t>
      </w:r>
      <w:r w:rsidRPr="00B00C86">
        <w:t xml:space="preserve"> together with an additional percentage payment on basic rates representing the Contractor’s profit, overheads, etc.,</w:t>
      </w:r>
      <w:r w:rsidRPr="00B00C86">
        <w:rPr>
          <w:vertAlign w:val="superscript"/>
        </w:rPr>
        <w:t xml:space="preserve"> </w:t>
      </w:r>
      <w:r w:rsidRPr="00B00C86">
        <w:t>as described below:</w:t>
      </w:r>
    </w:p>
    <w:p w14:paraId="3BB0D5E8" w14:textId="77777777" w:rsidR="00B34F02" w:rsidRPr="00B00C86" w:rsidRDefault="00B34F02" w:rsidP="00B34F02">
      <w:pPr>
        <w:tabs>
          <w:tab w:val="left" w:pos="540"/>
        </w:tabs>
      </w:pPr>
    </w:p>
    <w:p w14:paraId="0A0AFE26" w14:textId="3EB35973" w:rsidR="00B34F02" w:rsidRPr="00B00C86" w:rsidRDefault="00B34F02" w:rsidP="00B34F02">
      <w:pPr>
        <w:tabs>
          <w:tab w:val="left" w:pos="1080"/>
        </w:tabs>
        <w:ind w:left="1080" w:hanging="540"/>
      </w:pPr>
      <w:r w:rsidRPr="00B00C86">
        <w:t>(a)</w:t>
      </w:r>
      <w:r w:rsidRPr="00B00C86">
        <w:tab/>
        <w:t xml:space="preserve">The basic rates for </w:t>
      </w:r>
      <w:r w:rsidR="00637353" w:rsidRPr="00B00C86">
        <w:t>labor</w:t>
      </w:r>
      <w:r w:rsidRPr="00B00C86">
        <w:t xml:space="preserve"> shall cover all direct costs to the Contractor, including (but not limited to) the amount of wages paid to such </w:t>
      </w:r>
      <w:r w:rsidR="00637353" w:rsidRPr="00B00C86">
        <w:t>labor</w:t>
      </w:r>
      <w:r w:rsidRPr="00B00C86">
        <w:t xml:space="preserve">, transportation time, overtime, subsistence allowances, and any sums paid to or on behalf of such </w:t>
      </w:r>
      <w:r w:rsidR="00637353" w:rsidRPr="00B00C86">
        <w:t>labor</w:t>
      </w:r>
      <w:r w:rsidRPr="00B00C86">
        <w:t xml:space="preserve"> for social benefits in accordance with </w:t>
      </w:r>
      <w:r w:rsidRPr="00B00C86">
        <w:rPr>
          <w:i/>
          <w:sz w:val="20"/>
        </w:rPr>
        <w:t>[country of Borrower]</w:t>
      </w:r>
      <w:r w:rsidRPr="00B00C86">
        <w:t xml:space="preserve"> law.</w:t>
      </w:r>
      <w:r w:rsidR="00FE20AC">
        <w:t xml:space="preserve"> </w:t>
      </w:r>
      <w:r w:rsidRPr="00B00C86">
        <w:t>The basic rates will be payable in local currency only.</w:t>
      </w:r>
    </w:p>
    <w:p w14:paraId="62C4BB9D" w14:textId="77777777" w:rsidR="00B34F02" w:rsidRPr="00B00C86" w:rsidRDefault="00B34F02" w:rsidP="00B34F02">
      <w:pPr>
        <w:tabs>
          <w:tab w:val="left" w:pos="1080"/>
        </w:tabs>
        <w:ind w:left="1080" w:hanging="540"/>
      </w:pPr>
    </w:p>
    <w:p w14:paraId="305E5EA3" w14:textId="23154B5D" w:rsidR="00B34F02" w:rsidRPr="00B00C86" w:rsidRDefault="00B34F02" w:rsidP="00B34F02">
      <w:pPr>
        <w:tabs>
          <w:tab w:val="left" w:pos="1080"/>
        </w:tabs>
        <w:spacing w:after="200"/>
        <w:ind w:left="1094" w:hanging="547"/>
      </w:pPr>
      <w:r w:rsidRPr="00B00C86">
        <w:t>(b)</w:t>
      </w:r>
      <w:r w:rsidRPr="00B00C86">
        <w:tab/>
        <w:t xml:space="preserve">The additional percentage payment to be quoted by the </w:t>
      </w:r>
      <w:r w:rsidR="0015357C" w:rsidRPr="00B00C86">
        <w:t>Tenderer</w:t>
      </w:r>
      <w:r w:rsidRPr="00B00C86">
        <w:t xml:space="preserve"> and applied to costs incurred under (a) above shall be deemed to cover the Contractor’s profit, overheads, superintendence, liabilities, and insurances and allowances to </w:t>
      </w:r>
      <w:r w:rsidR="00637353" w:rsidRPr="00B00C86">
        <w:t>labor</w:t>
      </w:r>
      <w:r w:rsidRPr="00B00C86">
        <w:t xml:space="preserve">, timekeeping, and </w:t>
      </w:r>
      <w:r w:rsidRPr="00B00C86">
        <w:lastRenderedPageBreak/>
        <w:t>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r w:rsidR="00FE20AC">
        <w:t xml:space="preserve"> </w:t>
      </w:r>
      <w:r w:rsidRPr="00B00C86">
        <w:t>Payments under this item shall be made in the following currency proportions:</w:t>
      </w:r>
    </w:p>
    <w:p w14:paraId="2F615C92" w14:textId="18463D07" w:rsidR="00B34F02" w:rsidRPr="00B00C86" w:rsidRDefault="00B34F02" w:rsidP="00B34F02">
      <w:pPr>
        <w:tabs>
          <w:tab w:val="left" w:pos="1620"/>
        </w:tabs>
        <w:spacing w:after="200"/>
        <w:ind w:left="1627" w:hanging="547"/>
      </w:pPr>
      <w:r w:rsidRPr="00B00C86">
        <w:t>(i)</w:t>
      </w:r>
      <w:r w:rsidRPr="00B00C86">
        <w:tab/>
        <w:t xml:space="preserve">foreign:  </w:t>
      </w:r>
      <w:r w:rsidRPr="00B00C86">
        <w:rPr>
          <w:u w:val="single"/>
        </w:rPr>
        <w:tab/>
      </w:r>
      <w:r w:rsidRPr="00B00C86">
        <w:t xml:space="preserve"> percent (to be stated by </w:t>
      </w:r>
      <w:r w:rsidR="0015357C" w:rsidRPr="00B00C86">
        <w:t>Tenderer</w:t>
      </w:r>
      <w:r w:rsidRPr="00B00C86">
        <w:t>).</w:t>
      </w:r>
      <w:r w:rsidRPr="00B00C86">
        <w:rPr>
          <w:vertAlign w:val="superscript"/>
        </w:rPr>
        <w:footnoteReference w:id="15"/>
      </w:r>
    </w:p>
    <w:p w14:paraId="45292036" w14:textId="7DDAA560" w:rsidR="00B34F02" w:rsidRPr="00B00C86" w:rsidRDefault="00B34F02" w:rsidP="00B34F02">
      <w:pPr>
        <w:tabs>
          <w:tab w:val="left" w:pos="1620"/>
        </w:tabs>
        <w:ind w:left="1620" w:hanging="540"/>
      </w:pPr>
      <w:r w:rsidRPr="00B00C86">
        <w:t>(ii)</w:t>
      </w:r>
      <w:r w:rsidRPr="00B00C86">
        <w:tab/>
        <w:t xml:space="preserve">local:  </w:t>
      </w:r>
      <w:r w:rsidRPr="00B00C86">
        <w:rPr>
          <w:u w:val="single"/>
        </w:rPr>
        <w:tab/>
      </w:r>
      <w:r w:rsidRPr="00B00C86">
        <w:t xml:space="preserve"> percent (to be stated by </w:t>
      </w:r>
      <w:r w:rsidR="0015357C" w:rsidRPr="00B00C86">
        <w:t>Tenderer</w:t>
      </w:r>
      <w:r w:rsidRPr="00B00C86">
        <w:t>).</w:t>
      </w:r>
    </w:p>
    <w:p w14:paraId="55C582EB" w14:textId="77777777" w:rsidR="00B34F02" w:rsidRPr="00B00C86" w:rsidRDefault="00B34F02" w:rsidP="00B34F02">
      <w:pPr>
        <w:tabs>
          <w:tab w:val="left" w:pos="1620"/>
        </w:tabs>
        <w:ind w:left="1620" w:hanging="540"/>
      </w:pPr>
    </w:p>
    <w:p w14:paraId="153C6045" w14:textId="77777777" w:rsidR="00B34F02" w:rsidRPr="00B00C86" w:rsidRDefault="00B34F02" w:rsidP="00B34F02">
      <w:pPr>
        <w:pStyle w:val="FootnoteText"/>
        <w:ind w:left="720"/>
        <w:jc w:val="both"/>
        <w:rPr>
          <w:rFonts w:ascii="Times New Roman" w:hAnsi="Times New Roman"/>
          <w:i/>
          <w:spacing w:val="-2"/>
        </w:rPr>
      </w:pPr>
      <w:r w:rsidRPr="00B00C86">
        <w:rPr>
          <w:rFonts w:ascii="Times New Roman" w:hAnsi="Times New Roman"/>
          <w:spacing w:val="-2"/>
        </w:rPr>
        <w:t>[</w:t>
      </w:r>
      <w:r w:rsidRPr="00B00C86">
        <w:rPr>
          <w:rFonts w:ascii="Times New Roman" w:hAnsi="Times New Roman"/>
          <w:b/>
          <w:i/>
          <w:spacing w:val="-2"/>
        </w:rPr>
        <w:t>Note to the Employer</w:t>
      </w:r>
      <w:r w:rsidRPr="00B00C86">
        <w:rPr>
          <w:rFonts w:ascii="Times New Roman" w:hAnsi="Times New Roman"/>
          <w:i/>
          <w:spacing w:val="-2"/>
        </w:rPr>
        <w:t>:</w:t>
      </w:r>
    </w:p>
    <w:p w14:paraId="4845E3F3" w14:textId="77777777" w:rsidR="00B34F02" w:rsidRPr="00B00C86" w:rsidRDefault="00B34F02" w:rsidP="00B34F02">
      <w:pPr>
        <w:pStyle w:val="FootnoteText"/>
        <w:ind w:firstLine="0"/>
        <w:jc w:val="both"/>
        <w:rPr>
          <w:rFonts w:ascii="Times New Roman" w:hAnsi="Times New Roman"/>
          <w:spacing w:val="-2"/>
        </w:rPr>
      </w:pPr>
      <w:r w:rsidRPr="00B00C86">
        <w:rPr>
          <w:rFonts w:ascii="Times New Roman" w:hAnsi="Times New Roman"/>
          <w:i/>
          <w:spacing w:val="-2"/>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r w:rsidRPr="00B00C86">
        <w:rPr>
          <w:rFonts w:ascii="Times New Roman" w:hAnsi="Times New Roman"/>
          <w:spacing w:val="-2"/>
        </w:rPr>
        <w:t>.</w:t>
      </w:r>
      <w:r w:rsidRPr="00B00C86">
        <w:rPr>
          <w:rFonts w:ascii="Times New Roman" w:hAnsi="Times New Roman"/>
          <w:i/>
          <w:spacing w:val="-2"/>
        </w:rPr>
        <w:t>]</w:t>
      </w:r>
    </w:p>
    <w:p w14:paraId="3C46B38D" w14:textId="77777777" w:rsidR="00B34F02" w:rsidRPr="00B00C86" w:rsidRDefault="00B34F02" w:rsidP="00B34F02">
      <w:pPr>
        <w:tabs>
          <w:tab w:val="left" w:pos="1620"/>
        </w:tabs>
        <w:ind w:left="1620" w:hanging="540"/>
      </w:pPr>
    </w:p>
    <w:p w14:paraId="7F62ECA1" w14:textId="77777777" w:rsidR="00B34F02" w:rsidRPr="00B00C86" w:rsidRDefault="00B34F02" w:rsidP="00B34F02">
      <w:r w:rsidRPr="00B00C86">
        <w:rPr>
          <w:b/>
        </w:rPr>
        <w:t>Daywork Materials</w:t>
      </w:r>
      <w:r w:rsidRPr="00B00C86">
        <w:t xml:space="preserve"> </w:t>
      </w:r>
    </w:p>
    <w:p w14:paraId="111CD67A" w14:textId="77777777" w:rsidR="00B34F02" w:rsidRPr="00B00C86" w:rsidRDefault="00B34F02" w:rsidP="00B34F02"/>
    <w:p w14:paraId="1A5CAEB6" w14:textId="1FDED196" w:rsidR="00B34F02" w:rsidRPr="00B00C86" w:rsidRDefault="00B34F02" w:rsidP="00B34F02">
      <w:pPr>
        <w:pStyle w:val="ListParagraph"/>
        <w:ind w:left="450" w:hanging="366"/>
      </w:pPr>
      <w:r w:rsidRPr="00B00C86">
        <w:t>4.</w:t>
      </w:r>
      <w:r w:rsidRPr="00B00C86">
        <w:tab/>
        <w:t xml:space="preserve">The Contractor shall be entitled to payment in respect of materials used for daywork (except for materials for which the cost is included in the percentage addition to </w:t>
      </w:r>
      <w:r w:rsidR="004F7B14" w:rsidRPr="00B00C86">
        <w:t>labor</w:t>
      </w:r>
      <w:r w:rsidRPr="00B00C86">
        <w:t xml:space="preserve"> costs as detailed heretofore), at the basic rates entered by the Contractor in the </w:t>
      </w:r>
      <w:r w:rsidRPr="00B00C86">
        <w:rPr>
          <w:b/>
        </w:rPr>
        <w:t>Schedule of Daywork Rates: 2. Materials,</w:t>
      </w:r>
      <w:r w:rsidRPr="00B00C86">
        <w:t xml:space="preserve"> together with an additional percentage payment on the basic rates to cover overhead charges and profit, as follows:</w:t>
      </w:r>
    </w:p>
    <w:p w14:paraId="70A72BEB" w14:textId="77777777" w:rsidR="00B34F02" w:rsidRPr="00B00C86" w:rsidRDefault="00B34F02" w:rsidP="00B34F02"/>
    <w:p w14:paraId="584CD23A" w14:textId="6DBB4F82" w:rsidR="00B34F02" w:rsidRPr="00B00C86" w:rsidRDefault="00B34F02" w:rsidP="00B34F02">
      <w:pPr>
        <w:tabs>
          <w:tab w:val="left" w:pos="1080"/>
        </w:tabs>
        <w:spacing w:after="200"/>
        <w:ind w:left="1094" w:hanging="547"/>
      </w:pPr>
      <w:r w:rsidRPr="00B00C86">
        <w:t>(a)</w:t>
      </w:r>
      <w:r w:rsidRPr="00B00C86">
        <w:tab/>
        <w:t>the basic rates for materials shall be calculated on the basis of the invoiced price, freight, insurance, handling expenses, damage, losses, etc., and shall provide for delivery to store for stockpiling at the Site.</w:t>
      </w:r>
      <w:r w:rsidR="00FE20AC">
        <w:t xml:space="preserve"> </w:t>
      </w:r>
      <w:r w:rsidRPr="00B00C86">
        <w:t>The basic rates shall be stated in local currency, but payment will be made in the currency or currencies expended upon presentation of supporting documentation.</w:t>
      </w:r>
    </w:p>
    <w:p w14:paraId="1629DEA7" w14:textId="00636B0A" w:rsidR="00B34F02" w:rsidRPr="00B00C86" w:rsidRDefault="00B34F02" w:rsidP="00B34F02">
      <w:pPr>
        <w:tabs>
          <w:tab w:val="left" w:pos="1080"/>
        </w:tabs>
        <w:ind w:left="1080" w:hanging="540"/>
      </w:pPr>
      <w:r w:rsidRPr="00B00C86">
        <w:t>(b)</w:t>
      </w:r>
      <w:r w:rsidRPr="00B00C86">
        <w:tab/>
        <w:t xml:space="preserve">the additional percentage payment shall be quoted by the </w:t>
      </w:r>
      <w:r w:rsidR="0015357C" w:rsidRPr="00B00C86">
        <w:t>Tenderer</w:t>
      </w:r>
      <w:r w:rsidRPr="00B00C86">
        <w:t xml:space="preserve"> and applied to the equivalent local currency payments made under (a) above.</w:t>
      </w:r>
      <w:r w:rsidR="00FE20AC">
        <w:t xml:space="preserve"> </w:t>
      </w:r>
      <w:r w:rsidRPr="00B00C86">
        <w:t>Payments under this item will be made in the following currency proportions:</w:t>
      </w:r>
    </w:p>
    <w:p w14:paraId="5F4F6F81" w14:textId="77777777" w:rsidR="00B34F02" w:rsidRPr="00B00C86" w:rsidRDefault="00B34F02" w:rsidP="00B34F02"/>
    <w:p w14:paraId="0575829B" w14:textId="108D3636" w:rsidR="00B34F02" w:rsidRPr="00B00C86" w:rsidRDefault="00B34F02" w:rsidP="00B34F02">
      <w:pPr>
        <w:tabs>
          <w:tab w:val="left" w:pos="1620"/>
        </w:tabs>
        <w:ind w:left="1620" w:hanging="540"/>
      </w:pPr>
      <w:r w:rsidRPr="00B00C86">
        <w:t>(i)</w:t>
      </w:r>
      <w:r w:rsidRPr="00B00C86">
        <w:tab/>
        <w:t xml:space="preserve">foreign:  </w:t>
      </w:r>
      <w:r w:rsidRPr="00B00C86">
        <w:rPr>
          <w:u w:val="single"/>
        </w:rPr>
        <w:tab/>
      </w:r>
      <w:r w:rsidRPr="00B00C86">
        <w:t xml:space="preserve"> percent (to be stated by the </w:t>
      </w:r>
      <w:r w:rsidR="0015357C" w:rsidRPr="00B00C86">
        <w:t>Tenderer</w:t>
      </w:r>
      <w:r w:rsidRPr="00B00C86">
        <w:t>);</w:t>
      </w:r>
      <w:r w:rsidRPr="00B00C86">
        <w:rPr>
          <w:vertAlign w:val="superscript"/>
        </w:rPr>
        <w:footnoteReference w:id="16"/>
      </w:r>
    </w:p>
    <w:p w14:paraId="08202684" w14:textId="5B0F8F94" w:rsidR="00B34F02" w:rsidRPr="00B00C86" w:rsidRDefault="00B34F02" w:rsidP="00B34F02">
      <w:pPr>
        <w:tabs>
          <w:tab w:val="left" w:pos="1620"/>
        </w:tabs>
        <w:ind w:left="1620" w:hanging="540"/>
      </w:pPr>
      <w:r w:rsidRPr="00B00C86">
        <w:t>(ii)</w:t>
      </w:r>
      <w:r w:rsidRPr="00B00C86">
        <w:tab/>
        <w:t xml:space="preserve">local:  </w:t>
      </w:r>
      <w:r w:rsidRPr="00B00C86">
        <w:rPr>
          <w:u w:val="single"/>
        </w:rPr>
        <w:tab/>
      </w:r>
      <w:r w:rsidRPr="00B00C86">
        <w:t xml:space="preserve"> percent (to be stated by the </w:t>
      </w:r>
      <w:r w:rsidR="0015357C" w:rsidRPr="00B00C86">
        <w:t>Tenderer</w:t>
      </w:r>
      <w:r w:rsidRPr="00B00C86">
        <w:t>);</w:t>
      </w:r>
    </w:p>
    <w:p w14:paraId="54723DE4" w14:textId="77777777" w:rsidR="00B34F02" w:rsidRPr="00B00C86" w:rsidRDefault="00B34F02" w:rsidP="00B34F02"/>
    <w:p w14:paraId="3DBD268D" w14:textId="7859152D" w:rsidR="00B34F02" w:rsidRPr="00B00C86" w:rsidRDefault="00B34F02" w:rsidP="00B34F02">
      <w:pPr>
        <w:tabs>
          <w:tab w:val="left" w:pos="1080"/>
        </w:tabs>
        <w:ind w:left="1080" w:hanging="540"/>
      </w:pPr>
      <w:r w:rsidRPr="00B00C86">
        <w:t>(c)</w:t>
      </w:r>
      <w:r w:rsidRPr="00B00C86">
        <w:tab/>
        <w:t xml:space="preserve">the cost of hauling materials for use on work ordered to be carried out as daywork from the store or stockpile on the Site to the place where it is to be used will be paid in accordance with the terms for </w:t>
      </w:r>
      <w:r w:rsidR="004861D3" w:rsidRPr="00B00C86">
        <w:t>Labor</w:t>
      </w:r>
      <w:r w:rsidRPr="00B00C86">
        <w:t xml:space="preserve"> and Construction in this schedule.</w:t>
      </w:r>
    </w:p>
    <w:p w14:paraId="1C7CB715" w14:textId="77777777" w:rsidR="00B34F02" w:rsidRPr="00B00C86" w:rsidRDefault="00B34F02" w:rsidP="00B34F02"/>
    <w:p w14:paraId="77885B85" w14:textId="77777777" w:rsidR="00B34F02" w:rsidRPr="00B00C86" w:rsidRDefault="00B34F02" w:rsidP="00B34F02">
      <w:pPr>
        <w:keepNext/>
      </w:pPr>
      <w:r w:rsidRPr="00B00C86">
        <w:rPr>
          <w:b/>
        </w:rPr>
        <w:lastRenderedPageBreak/>
        <w:t>Daywork Contractor’s Equipment</w:t>
      </w:r>
      <w:r w:rsidRPr="00B00C86">
        <w:fldChar w:fldCharType="begin"/>
      </w:r>
      <w:r w:rsidRPr="00B00C86">
        <w:instrText>ADVANCE \D 5.0</w:instrText>
      </w:r>
      <w:r w:rsidRPr="00B00C86">
        <w:fldChar w:fldCharType="end"/>
      </w:r>
    </w:p>
    <w:p w14:paraId="452BF4AD" w14:textId="129F611D" w:rsidR="00B34F02" w:rsidRPr="00B00C86" w:rsidRDefault="00B34F02" w:rsidP="00B34F02">
      <w:pPr>
        <w:pStyle w:val="ListParagraph"/>
        <w:ind w:left="450" w:hanging="366"/>
        <w:rPr>
          <w:i/>
          <w:spacing w:val="-2"/>
        </w:rPr>
      </w:pPr>
      <w:r w:rsidRPr="00B00C86">
        <w:t>5.</w:t>
      </w:r>
      <w:r w:rsidRPr="00B00C86">
        <w:tab/>
        <w:t xml:space="preserve">The Contractor shall be entitled to payments in respect of Contractor’s Equipment already on Site and employed on daywork at the basic rental rates entered by the Contractor in the </w:t>
      </w:r>
      <w:r w:rsidRPr="00B00C86">
        <w:rPr>
          <w:b/>
        </w:rPr>
        <w:t>Schedule of Daywork Rates:</w:t>
      </w:r>
      <w:r w:rsidR="00FE20AC">
        <w:rPr>
          <w:b/>
        </w:rPr>
        <w:t xml:space="preserve"> </w:t>
      </w:r>
      <w:r w:rsidRPr="00B00C86">
        <w:rPr>
          <w:b/>
        </w:rPr>
        <w:t>3. Contractor’s Equipment.</w:t>
      </w:r>
      <w:r w:rsidR="00FE20AC">
        <w:t xml:space="preserve"> </w:t>
      </w:r>
      <w:r w:rsidRPr="00B00C86">
        <w:t>Said rates shall be deemed to include due and complete allowance for depreciation, interest, indemnity, and insurance, repairs, maintenance, supplies, fuel, lubricants, and other consumables, and all overhead, profit, and administrative costs related to the use of such equipment. [</w:t>
      </w:r>
      <w:r w:rsidRPr="00B00C86">
        <w:rPr>
          <w:b/>
          <w:i/>
        </w:rPr>
        <w:t>Note to the Employer</w:t>
      </w:r>
      <w:r w:rsidRPr="00B00C86">
        <w:rPr>
          <w:i/>
        </w:rPr>
        <w:t>:</w:t>
      </w:r>
      <w:r w:rsidR="00FE20AC">
        <w:rPr>
          <w:i/>
        </w:rPr>
        <w:t xml:space="preserve"> </w:t>
      </w:r>
      <w:r w:rsidRPr="00B00C86">
        <w:rPr>
          <w:i/>
          <w:spacing w:val="-2"/>
        </w:rPr>
        <w:t>This is an example of wording to include overhead and profit, etc., in the daywork rates.</w:t>
      </w:r>
      <w:r w:rsidR="00FE20AC">
        <w:rPr>
          <w:i/>
          <w:spacing w:val="-2"/>
        </w:rPr>
        <w:t xml:space="preserve"> </w:t>
      </w:r>
      <w:r w:rsidRPr="00B00C86">
        <w:rPr>
          <w:i/>
          <w:spacing w:val="-2"/>
        </w:rPr>
        <w:t xml:space="preserve">A separate percentage addition could be used as for </w:t>
      </w:r>
      <w:r w:rsidR="00DA71D8" w:rsidRPr="00B00C86">
        <w:rPr>
          <w:i/>
          <w:spacing w:val="-2"/>
        </w:rPr>
        <w:t>labor</w:t>
      </w:r>
      <w:r w:rsidRPr="00B00C86">
        <w:rPr>
          <w:i/>
          <w:spacing w:val="-2"/>
        </w:rPr>
        <w:t xml:space="preserve"> and materials</w:t>
      </w:r>
      <w:r w:rsidRPr="00B00C86">
        <w:rPr>
          <w:spacing w:val="-2"/>
        </w:rPr>
        <w:t>.]</w:t>
      </w:r>
      <w:r w:rsidRPr="00B00C86">
        <w:t xml:space="preserve"> The cost of drivers, operators, and assistants will be paid for separately as described under the section on Daywork </w:t>
      </w:r>
      <w:r w:rsidR="00DA71D8" w:rsidRPr="00B00C86">
        <w:t>Labor</w:t>
      </w:r>
      <w:r w:rsidRPr="00B00C86">
        <w:t>.</w:t>
      </w:r>
      <w:r w:rsidRPr="00B00C86">
        <w:rPr>
          <w:spacing w:val="-2"/>
        </w:rPr>
        <w:t xml:space="preserve"> </w:t>
      </w:r>
      <w:r w:rsidRPr="00B00C86">
        <w:rPr>
          <w:i/>
          <w:spacing w:val="-2"/>
        </w:rPr>
        <w:t>[</w:t>
      </w:r>
      <w:r w:rsidRPr="00B00C86">
        <w:rPr>
          <w:b/>
          <w:i/>
          <w:spacing w:val="-2"/>
        </w:rPr>
        <w:t>Note to the Employer</w:t>
      </w:r>
      <w:r w:rsidRPr="00B00C86">
        <w:rPr>
          <w:i/>
          <w:spacing w:val="-2"/>
        </w:rPr>
        <w:t xml:space="preserve">: An alternative, sometimes adopted for administrative convenience, is to include the cost of drivers, operators, and assistants in the basic rates for </w:t>
      </w:r>
      <w:r w:rsidRPr="00B00C86">
        <w:rPr>
          <w:i/>
        </w:rPr>
        <w:t>Contractor’s Equipment</w:t>
      </w:r>
      <w:r w:rsidRPr="00B00C86">
        <w:rPr>
          <w:i/>
          <w:spacing w:val="-2"/>
        </w:rPr>
        <w:t>.</w:t>
      </w:r>
      <w:r w:rsidR="00FE20AC">
        <w:rPr>
          <w:i/>
          <w:spacing w:val="-2"/>
        </w:rPr>
        <w:t xml:space="preserve"> </w:t>
      </w:r>
      <w:r w:rsidRPr="00B00C86">
        <w:rPr>
          <w:i/>
          <w:spacing w:val="-2"/>
        </w:rPr>
        <w:t>The last sentence of this paragraph 5 should then be modified accordingly.]</w:t>
      </w:r>
    </w:p>
    <w:p w14:paraId="42567853" w14:textId="77777777" w:rsidR="00B34F02" w:rsidRPr="00B00C86" w:rsidRDefault="00B34F02" w:rsidP="00B34F02">
      <w:pPr>
        <w:tabs>
          <w:tab w:val="left" w:pos="540"/>
        </w:tabs>
      </w:pPr>
    </w:p>
    <w:p w14:paraId="0A52DC13" w14:textId="77777777" w:rsidR="00B34F02" w:rsidRPr="00B00C86" w:rsidRDefault="00B34F02" w:rsidP="00B34F02">
      <w:pPr>
        <w:pStyle w:val="ListParagraph"/>
        <w:ind w:left="450" w:hanging="366"/>
      </w:pPr>
      <w:r w:rsidRPr="00B00C86">
        <w:t>6.</w:t>
      </w:r>
      <w:r w:rsidRPr="00B00C86">
        <w:tab/>
        <w:t>In calculating the payment due to the Contractor for Contractor’s Equipment employed on daywork, only the actual number of working hours will be eligible for payment, except that where applicable and agreed with the Engineer, the travelling time from the part of the Site where the Contractor’s Equipment was located when ordered by the Engineer to be employed on daywork and the time for return journey thereto shall be included for payment.</w:t>
      </w:r>
    </w:p>
    <w:p w14:paraId="27D1892A" w14:textId="77777777" w:rsidR="00B34F02" w:rsidRPr="00B00C86" w:rsidRDefault="00B34F02" w:rsidP="00B34F02">
      <w:pPr>
        <w:tabs>
          <w:tab w:val="left" w:pos="540"/>
        </w:tabs>
      </w:pPr>
    </w:p>
    <w:p w14:paraId="2C87D5F1" w14:textId="77777777" w:rsidR="00B34F02" w:rsidRPr="00B00C86" w:rsidRDefault="00B34F02" w:rsidP="00B34F02">
      <w:pPr>
        <w:pStyle w:val="ListParagraph"/>
        <w:ind w:left="450" w:hanging="366"/>
      </w:pPr>
      <w:r w:rsidRPr="00B00C86">
        <w:t>7.</w:t>
      </w:r>
      <w:r w:rsidRPr="00B00C86">
        <w:tab/>
        <w:t>The basic rental rates for Contractor’s Equipment employed on daywork shall be stated in local currency, but payments to the Contractor will be made in currency proportions, as follows:</w:t>
      </w:r>
    </w:p>
    <w:p w14:paraId="7227558A" w14:textId="77777777" w:rsidR="00B34F02" w:rsidRPr="00B00C86" w:rsidRDefault="00B34F02" w:rsidP="00B34F02"/>
    <w:p w14:paraId="6A098AE9" w14:textId="5309F725" w:rsidR="00B34F02" w:rsidRPr="00B00C86" w:rsidRDefault="00B34F02" w:rsidP="00B34F02">
      <w:pPr>
        <w:tabs>
          <w:tab w:val="left" w:pos="1080"/>
          <w:tab w:val="left" w:pos="2520"/>
        </w:tabs>
        <w:ind w:left="1080" w:hanging="540"/>
      </w:pPr>
      <w:r w:rsidRPr="00B00C86">
        <w:t>(a)</w:t>
      </w:r>
      <w:r w:rsidRPr="00B00C86">
        <w:tab/>
        <w:t xml:space="preserve">foreign:  </w:t>
      </w:r>
      <w:r w:rsidRPr="00B00C86">
        <w:rPr>
          <w:u w:val="single"/>
        </w:rPr>
        <w:tab/>
      </w:r>
      <w:r w:rsidRPr="00B00C86">
        <w:t xml:space="preserve"> percent (to be stated by the </w:t>
      </w:r>
      <w:r w:rsidR="0015357C" w:rsidRPr="00B00C86">
        <w:t>Tenderer</w:t>
      </w:r>
      <w:r w:rsidRPr="00B00C86">
        <w:t>).</w:t>
      </w:r>
      <w:r w:rsidRPr="00B00C86">
        <w:rPr>
          <w:vertAlign w:val="superscript"/>
        </w:rPr>
        <w:footnoteReference w:id="17"/>
      </w:r>
    </w:p>
    <w:p w14:paraId="0B230F8C" w14:textId="77777777" w:rsidR="00B34F02" w:rsidRPr="00B00C86" w:rsidRDefault="00B34F02" w:rsidP="00B34F02">
      <w:pPr>
        <w:tabs>
          <w:tab w:val="left" w:pos="1080"/>
        </w:tabs>
        <w:ind w:left="1080" w:hanging="540"/>
      </w:pPr>
    </w:p>
    <w:p w14:paraId="5B182DD9" w14:textId="410FA105" w:rsidR="00B34F02" w:rsidRPr="00B00C86" w:rsidRDefault="00B34F02" w:rsidP="00B34F02">
      <w:pPr>
        <w:tabs>
          <w:tab w:val="left" w:pos="1080"/>
          <w:tab w:val="left" w:pos="2520"/>
        </w:tabs>
        <w:ind w:left="540"/>
        <w:rPr>
          <w:b/>
        </w:rPr>
      </w:pPr>
      <w:r w:rsidRPr="00B00C86">
        <w:t>(b)</w:t>
      </w:r>
      <w:r w:rsidRPr="00B00C86">
        <w:tab/>
        <w:t xml:space="preserve">local:  </w:t>
      </w:r>
      <w:r w:rsidRPr="00B00C86">
        <w:rPr>
          <w:u w:val="single"/>
        </w:rPr>
        <w:tab/>
      </w:r>
      <w:r w:rsidRPr="00B00C86">
        <w:t xml:space="preserve"> percent (to be stated by the </w:t>
      </w:r>
      <w:r w:rsidR="0015357C" w:rsidRPr="00B00C86">
        <w:t>Tenderer</w:t>
      </w:r>
      <w:r w:rsidRPr="00B00C86">
        <w:t>).</w:t>
      </w:r>
    </w:p>
    <w:p w14:paraId="49A3BC51" w14:textId="77777777" w:rsidR="00B34F02" w:rsidRPr="00B00C86" w:rsidRDefault="00B34F02" w:rsidP="00B34F02">
      <w:pPr>
        <w:jc w:val="left"/>
        <w:rPr>
          <w:noProof/>
        </w:rPr>
      </w:pPr>
      <w:r w:rsidRPr="00B00C86">
        <w:rPr>
          <w:b/>
          <w:noProof/>
        </w:rPr>
        <w:br w:type="page"/>
      </w:r>
    </w:p>
    <w:p w14:paraId="297C4B24" w14:textId="77777777" w:rsidR="00B34F02" w:rsidRPr="00B00C86" w:rsidRDefault="00B34F02" w:rsidP="00B34F02">
      <w:pPr>
        <w:pStyle w:val="SPDForm2"/>
        <w:rPr>
          <w:noProof/>
        </w:rPr>
      </w:pPr>
      <w:bookmarkStart w:id="774" w:name="_Toc135321169"/>
      <w:bookmarkStart w:id="775" w:name="_Toc220669313"/>
      <w:r w:rsidRPr="00B00C86">
        <w:rPr>
          <w:noProof/>
        </w:rPr>
        <w:lastRenderedPageBreak/>
        <w:t xml:space="preserve">Schedule of Daywork Rates: 1. </w:t>
      </w:r>
      <w:bookmarkEnd w:id="772"/>
      <w:r w:rsidRPr="00B00C86">
        <w:rPr>
          <w:noProof/>
        </w:rPr>
        <w:t>Labor</w:t>
      </w:r>
      <w:bookmarkEnd w:id="773"/>
      <w:bookmarkEnd w:id="774"/>
      <w:bookmarkEnd w:id="775"/>
    </w:p>
    <w:tbl>
      <w:tblPr>
        <w:tblW w:w="9045" w:type="dxa"/>
        <w:tblInd w:w="-69" w:type="dxa"/>
        <w:tblLayout w:type="fixed"/>
        <w:tblLook w:val="04A0" w:firstRow="1" w:lastRow="0" w:firstColumn="1" w:lastColumn="0" w:noHBand="0" w:noVBand="1"/>
      </w:tblPr>
      <w:tblGrid>
        <w:gridCol w:w="1015"/>
        <w:gridCol w:w="3760"/>
        <w:gridCol w:w="1009"/>
        <w:gridCol w:w="1009"/>
        <w:gridCol w:w="81"/>
        <w:gridCol w:w="12"/>
        <w:gridCol w:w="917"/>
        <w:gridCol w:w="1242"/>
      </w:tblGrid>
      <w:tr w:rsidR="00B00C86" w:rsidRPr="00B00C86" w14:paraId="79925F43" w14:textId="77777777" w:rsidTr="00931EA1">
        <w:trPr>
          <w:cantSplit/>
        </w:trPr>
        <w:tc>
          <w:tcPr>
            <w:tcW w:w="1015" w:type="dxa"/>
            <w:tcBorders>
              <w:top w:val="double" w:sz="6" w:space="0" w:color="auto"/>
              <w:left w:val="double" w:sz="6" w:space="0" w:color="auto"/>
              <w:bottom w:val="nil"/>
              <w:right w:val="nil"/>
            </w:tcBorders>
            <w:hideMark/>
          </w:tcPr>
          <w:p w14:paraId="205B6425" w14:textId="7296CB60" w:rsidR="00B34F02" w:rsidRPr="00B00C86" w:rsidRDefault="00B34F02">
            <w:pPr>
              <w:spacing w:before="60" w:after="60"/>
              <w:jc w:val="center"/>
              <w:rPr>
                <w:i/>
                <w:noProof/>
                <w:szCs w:val="24"/>
              </w:rPr>
            </w:pPr>
            <w:r w:rsidRPr="00B00C86">
              <w:rPr>
                <w:i/>
                <w:noProof/>
                <w:szCs w:val="24"/>
              </w:rPr>
              <w:t xml:space="preserve">Item </w:t>
            </w:r>
            <w:r w:rsidR="00AD41FA" w:rsidRPr="00B00C86">
              <w:rPr>
                <w:i/>
                <w:noProof/>
                <w:szCs w:val="24"/>
              </w:rPr>
              <w:t>N</w:t>
            </w:r>
            <w:r w:rsidRPr="00B00C86">
              <w:rPr>
                <w:i/>
                <w:noProof/>
                <w:szCs w:val="24"/>
              </w:rPr>
              <w:t>o.</w:t>
            </w:r>
          </w:p>
        </w:tc>
        <w:tc>
          <w:tcPr>
            <w:tcW w:w="3760" w:type="dxa"/>
            <w:tcBorders>
              <w:top w:val="double" w:sz="6" w:space="0" w:color="auto"/>
              <w:left w:val="single" w:sz="4" w:space="0" w:color="auto"/>
              <w:bottom w:val="single" w:sz="6" w:space="0" w:color="auto"/>
              <w:right w:val="nil"/>
            </w:tcBorders>
            <w:hideMark/>
          </w:tcPr>
          <w:p w14:paraId="6D1D9E87" w14:textId="77777777" w:rsidR="00B34F02" w:rsidRPr="00B00C86" w:rsidRDefault="00B34F02">
            <w:pPr>
              <w:spacing w:before="60" w:after="60"/>
              <w:jc w:val="center"/>
              <w:rPr>
                <w:i/>
                <w:noProof/>
                <w:szCs w:val="24"/>
              </w:rPr>
            </w:pPr>
            <w:r w:rsidRPr="00B00C86">
              <w:rPr>
                <w:i/>
                <w:noProof/>
                <w:szCs w:val="24"/>
              </w:rPr>
              <w:t>Description</w:t>
            </w:r>
          </w:p>
        </w:tc>
        <w:tc>
          <w:tcPr>
            <w:tcW w:w="1009" w:type="dxa"/>
            <w:tcBorders>
              <w:top w:val="double" w:sz="6" w:space="0" w:color="auto"/>
              <w:left w:val="single" w:sz="4" w:space="0" w:color="auto"/>
              <w:bottom w:val="single" w:sz="6" w:space="0" w:color="auto"/>
              <w:right w:val="nil"/>
            </w:tcBorders>
            <w:hideMark/>
          </w:tcPr>
          <w:p w14:paraId="24579F00" w14:textId="77777777" w:rsidR="00B34F02" w:rsidRPr="00B00C86" w:rsidRDefault="00B34F02">
            <w:pPr>
              <w:spacing w:before="60" w:after="60"/>
              <w:jc w:val="center"/>
              <w:rPr>
                <w:i/>
                <w:noProof/>
                <w:szCs w:val="24"/>
              </w:rPr>
            </w:pPr>
            <w:r w:rsidRPr="00B00C86">
              <w:rPr>
                <w:i/>
                <w:noProof/>
                <w:szCs w:val="24"/>
              </w:rPr>
              <w:t>Unit</w:t>
            </w:r>
          </w:p>
        </w:tc>
        <w:tc>
          <w:tcPr>
            <w:tcW w:w="1090" w:type="dxa"/>
            <w:gridSpan w:val="2"/>
            <w:tcBorders>
              <w:top w:val="double" w:sz="6" w:space="0" w:color="auto"/>
              <w:left w:val="single" w:sz="4" w:space="0" w:color="auto"/>
              <w:bottom w:val="single" w:sz="6" w:space="0" w:color="auto"/>
              <w:right w:val="nil"/>
            </w:tcBorders>
            <w:hideMark/>
          </w:tcPr>
          <w:p w14:paraId="507B8383" w14:textId="422AB6C7" w:rsidR="00B34F02" w:rsidRPr="00B00C86" w:rsidRDefault="00B34F02">
            <w:pPr>
              <w:spacing w:before="60" w:after="60"/>
              <w:jc w:val="center"/>
              <w:rPr>
                <w:i/>
                <w:noProof/>
                <w:szCs w:val="24"/>
              </w:rPr>
            </w:pPr>
            <w:r w:rsidRPr="00B00C86">
              <w:rPr>
                <w:i/>
                <w:noProof/>
                <w:szCs w:val="24"/>
              </w:rPr>
              <w:t xml:space="preserve">Nominal </w:t>
            </w:r>
            <w:r w:rsidR="00AD41FA" w:rsidRPr="00B00C86">
              <w:rPr>
                <w:i/>
                <w:noProof/>
                <w:szCs w:val="24"/>
              </w:rPr>
              <w:t>Q</w:t>
            </w:r>
            <w:r w:rsidRPr="00B00C86">
              <w:rPr>
                <w:i/>
                <w:noProof/>
                <w:szCs w:val="24"/>
              </w:rPr>
              <w:t>uantity</w:t>
            </w:r>
          </w:p>
        </w:tc>
        <w:tc>
          <w:tcPr>
            <w:tcW w:w="929" w:type="dxa"/>
            <w:gridSpan w:val="2"/>
            <w:tcBorders>
              <w:top w:val="double" w:sz="6" w:space="0" w:color="auto"/>
              <w:left w:val="single" w:sz="4" w:space="0" w:color="auto"/>
              <w:bottom w:val="single" w:sz="6" w:space="0" w:color="auto"/>
              <w:right w:val="nil"/>
            </w:tcBorders>
            <w:hideMark/>
          </w:tcPr>
          <w:p w14:paraId="2D71217E" w14:textId="77777777" w:rsidR="00B34F02" w:rsidRPr="00B00C86" w:rsidRDefault="00B34F02">
            <w:pPr>
              <w:spacing w:before="60" w:after="60"/>
              <w:jc w:val="center"/>
              <w:rPr>
                <w:i/>
                <w:noProof/>
                <w:szCs w:val="24"/>
              </w:rPr>
            </w:pPr>
            <w:r w:rsidRPr="00B00C86">
              <w:rPr>
                <w:i/>
                <w:noProof/>
                <w:szCs w:val="24"/>
              </w:rPr>
              <w:t>Rate</w:t>
            </w:r>
          </w:p>
        </w:tc>
        <w:tc>
          <w:tcPr>
            <w:tcW w:w="1242" w:type="dxa"/>
            <w:tcBorders>
              <w:top w:val="double" w:sz="6" w:space="0" w:color="auto"/>
              <w:left w:val="single" w:sz="4" w:space="0" w:color="auto"/>
              <w:bottom w:val="single" w:sz="6" w:space="0" w:color="auto"/>
              <w:right w:val="double" w:sz="6" w:space="0" w:color="auto"/>
            </w:tcBorders>
            <w:hideMark/>
          </w:tcPr>
          <w:p w14:paraId="681E9DA3" w14:textId="17545141" w:rsidR="00B34F02" w:rsidRPr="00B00C86" w:rsidRDefault="00B34F02">
            <w:pPr>
              <w:spacing w:before="60" w:after="60"/>
              <w:jc w:val="center"/>
              <w:rPr>
                <w:i/>
                <w:noProof/>
                <w:szCs w:val="24"/>
              </w:rPr>
            </w:pPr>
            <w:r w:rsidRPr="00B00C86">
              <w:rPr>
                <w:i/>
                <w:noProof/>
                <w:szCs w:val="24"/>
              </w:rPr>
              <w:t xml:space="preserve">Extended </w:t>
            </w:r>
            <w:r w:rsidR="00AD41FA" w:rsidRPr="00B00C86">
              <w:rPr>
                <w:i/>
                <w:noProof/>
                <w:szCs w:val="24"/>
              </w:rPr>
              <w:t>A</w:t>
            </w:r>
            <w:r w:rsidRPr="00B00C86">
              <w:rPr>
                <w:i/>
                <w:noProof/>
                <w:szCs w:val="24"/>
              </w:rPr>
              <w:t>mount</w:t>
            </w:r>
          </w:p>
        </w:tc>
      </w:tr>
      <w:tr w:rsidR="00B00C86" w:rsidRPr="00B00C86" w14:paraId="131A4A39" w14:textId="77777777" w:rsidTr="00931EA1">
        <w:trPr>
          <w:cantSplit/>
        </w:trPr>
        <w:tc>
          <w:tcPr>
            <w:tcW w:w="1015" w:type="dxa"/>
            <w:tcBorders>
              <w:top w:val="single" w:sz="6" w:space="0" w:color="auto"/>
              <w:left w:val="double" w:sz="6" w:space="0" w:color="auto"/>
              <w:bottom w:val="nil"/>
              <w:right w:val="nil"/>
            </w:tcBorders>
          </w:tcPr>
          <w:p w14:paraId="7F5D8080"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hideMark/>
          </w:tcPr>
          <w:p w14:paraId="4117B5BF" w14:textId="77777777" w:rsidR="00B34F02" w:rsidRPr="00B00C86" w:rsidRDefault="00B34F02">
            <w:pPr>
              <w:spacing w:before="60" w:after="60"/>
              <w:jc w:val="left"/>
              <w:rPr>
                <w:noProof/>
                <w:szCs w:val="24"/>
              </w:rPr>
            </w:pPr>
            <w:r w:rsidRPr="00B00C86">
              <w:rPr>
                <w:noProof/>
                <w:szCs w:val="24"/>
              </w:rPr>
              <w:t>-----</w:t>
            </w:r>
          </w:p>
        </w:tc>
        <w:tc>
          <w:tcPr>
            <w:tcW w:w="1009" w:type="dxa"/>
            <w:hideMark/>
          </w:tcPr>
          <w:p w14:paraId="45A434FB" w14:textId="77777777" w:rsidR="00B34F02" w:rsidRPr="00B00C86" w:rsidRDefault="00B34F02">
            <w:pPr>
              <w:spacing w:before="60" w:after="60"/>
              <w:jc w:val="left"/>
              <w:rPr>
                <w:noProof/>
                <w:szCs w:val="24"/>
              </w:rPr>
            </w:pPr>
            <w:r w:rsidRPr="00B00C86">
              <w:rPr>
                <w:noProof/>
                <w:szCs w:val="24"/>
              </w:rPr>
              <w:t>day</w:t>
            </w:r>
          </w:p>
        </w:tc>
        <w:tc>
          <w:tcPr>
            <w:tcW w:w="1090" w:type="dxa"/>
            <w:gridSpan w:val="2"/>
            <w:tcBorders>
              <w:top w:val="nil"/>
              <w:left w:val="dotted" w:sz="4" w:space="0" w:color="auto"/>
              <w:bottom w:val="nil"/>
              <w:right w:val="dotted" w:sz="4" w:space="0" w:color="auto"/>
            </w:tcBorders>
            <w:hideMark/>
          </w:tcPr>
          <w:p w14:paraId="47915DCB" w14:textId="77777777" w:rsidR="00B34F02" w:rsidRPr="00B00C86" w:rsidRDefault="00B34F02">
            <w:pPr>
              <w:tabs>
                <w:tab w:val="decimal" w:pos="654"/>
              </w:tabs>
              <w:spacing w:before="60" w:after="60"/>
              <w:jc w:val="left"/>
              <w:rPr>
                <w:noProof/>
                <w:szCs w:val="24"/>
              </w:rPr>
            </w:pPr>
            <w:r w:rsidRPr="00B00C86">
              <w:rPr>
                <w:noProof/>
                <w:szCs w:val="24"/>
              </w:rPr>
              <w:t>-----</w:t>
            </w:r>
          </w:p>
        </w:tc>
        <w:tc>
          <w:tcPr>
            <w:tcW w:w="929" w:type="dxa"/>
            <w:gridSpan w:val="2"/>
            <w:tcBorders>
              <w:top w:val="nil"/>
              <w:left w:val="dotted" w:sz="4" w:space="0" w:color="auto"/>
              <w:bottom w:val="nil"/>
              <w:right w:val="dotted" w:sz="4" w:space="0" w:color="auto"/>
            </w:tcBorders>
            <w:hideMark/>
          </w:tcPr>
          <w:p w14:paraId="2EC82211" w14:textId="77777777" w:rsidR="00B34F02" w:rsidRPr="00B00C86" w:rsidRDefault="00B34F02">
            <w:pPr>
              <w:spacing w:before="60" w:after="60"/>
              <w:jc w:val="center"/>
              <w:rPr>
                <w:noProof/>
                <w:szCs w:val="24"/>
              </w:rPr>
            </w:pPr>
            <w:r w:rsidRPr="00B00C86">
              <w:rPr>
                <w:noProof/>
                <w:szCs w:val="24"/>
              </w:rPr>
              <w:t>-----</w:t>
            </w:r>
          </w:p>
        </w:tc>
        <w:tc>
          <w:tcPr>
            <w:tcW w:w="1242" w:type="dxa"/>
            <w:tcBorders>
              <w:top w:val="nil"/>
              <w:left w:val="nil"/>
              <w:bottom w:val="nil"/>
              <w:right w:val="double" w:sz="6" w:space="0" w:color="auto"/>
            </w:tcBorders>
          </w:tcPr>
          <w:p w14:paraId="4ECFC08A" w14:textId="77777777" w:rsidR="00B34F02" w:rsidRPr="00B00C86" w:rsidRDefault="00B34F02">
            <w:pPr>
              <w:spacing w:before="60" w:after="60"/>
              <w:jc w:val="center"/>
              <w:rPr>
                <w:noProof/>
                <w:szCs w:val="24"/>
              </w:rPr>
            </w:pPr>
          </w:p>
        </w:tc>
      </w:tr>
      <w:tr w:rsidR="00B00C86" w:rsidRPr="00B00C86" w14:paraId="374506E5" w14:textId="77777777" w:rsidTr="00931EA1">
        <w:trPr>
          <w:cantSplit/>
        </w:trPr>
        <w:tc>
          <w:tcPr>
            <w:tcW w:w="1015" w:type="dxa"/>
            <w:tcBorders>
              <w:top w:val="dotted" w:sz="4" w:space="0" w:color="auto"/>
              <w:left w:val="double" w:sz="6" w:space="0" w:color="auto"/>
              <w:bottom w:val="dotted" w:sz="4" w:space="0" w:color="auto"/>
              <w:right w:val="nil"/>
            </w:tcBorders>
          </w:tcPr>
          <w:p w14:paraId="729E293F"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hideMark/>
          </w:tcPr>
          <w:p w14:paraId="38A14D19" w14:textId="77777777" w:rsidR="00B34F02" w:rsidRPr="00B00C86" w:rsidRDefault="00B34F02">
            <w:pPr>
              <w:spacing w:before="60" w:after="60"/>
              <w:jc w:val="left"/>
              <w:rPr>
                <w:noProof/>
                <w:szCs w:val="24"/>
              </w:rPr>
            </w:pPr>
            <w:r w:rsidRPr="00B00C86">
              <w:rPr>
                <w:noProof/>
                <w:szCs w:val="24"/>
              </w:rPr>
              <w:t>-----</w:t>
            </w:r>
          </w:p>
        </w:tc>
        <w:tc>
          <w:tcPr>
            <w:tcW w:w="1009" w:type="dxa"/>
            <w:tcBorders>
              <w:top w:val="dotted" w:sz="4" w:space="0" w:color="auto"/>
              <w:left w:val="nil"/>
              <w:bottom w:val="dotted" w:sz="4" w:space="0" w:color="auto"/>
              <w:right w:val="nil"/>
            </w:tcBorders>
          </w:tcPr>
          <w:p w14:paraId="1F1791A0"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663A5CEC" w14:textId="77777777" w:rsidR="00B34F02" w:rsidRPr="00B00C86" w:rsidRDefault="00B34F02">
            <w:pPr>
              <w:tabs>
                <w:tab w:val="decimal" w:pos="654"/>
              </w:tabs>
              <w:spacing w:before="60" w:after="60"/>
              <w:jc w:val="left"/>
              <w:rPr>
                <w:noProof/>
                <w:szCs w:val="24"/>
              </w:rPr>
            </w:pPr>
          </w:p>
        </w:tc>
        <w:tc>
          <w:tcPr>
            <w:tcW w:w="929" w:type="dxa"/>
            <w:gridSpan w:val="2"/>
            <w:tcBorders>
              <w:top w:val="dotted" w:sz="4" w:space="0" w:color="auto"/>
              <w:left w:val="dotted" w:sz="4" w:space="0" w:color="auto"/>
              <w:bottom w:val="dotted" w:sz="4" w:space="0" w:color="auto"/>
              <w:right w:val="dotted" w:sz="4" w:space="0" w:color="auto"/>
            </w:tcBorders>
          </w:tcPr>
          <w:p w14:paraId="680BB39B" w14:textId="77777777" w:rsidR="00B34F02" w:rsidRPr="00B00C86" w:rsidRDefault="00B34F02">
            <w:pPr>
              <w:spacing w:before="60" w:after="60"/>
              <w:jc w:val="center"/>
              <w:rPr>
                <w:noProof/>
                <w:szCs w:val="24"/>
              </w:rPr>
            </w:pPr>
          </w:p>
        </w:tc>
        <w:tc>
          <w:tcPr>
            <w:tcW w:w="1242" w:type="dxa"/>
            <w:tcBorders>
              <w:top w:val="dotted" w:sz="4" w:space="0" w:color="auto"/>
              <w:left w:val="nil"/>
              <w:bottom w:val="dotted" w:sz="4" w:space="0" w:color="auto"/>
              <w:right w:val="double" w:sz="6" w:space="0" w:color="auto"/>
            </w:tcBorders>
          </w:tcPr>
          <w:p w14:paraId="23F63467" w14:textId="77777777" w:rsidR="00B34F02" w:rsidRPr="00B00C86" w:rsidRDefault="00B34F02">
            <w:pPr>
              <w:spacing w:before="60" w:after="60"/>
              <w:jc w:val="center"/>
              <w:rPr>
                <w:noProof/>
                <w:szCs w:val="24"/>
              </w:rPr>
            </w:pPr>
          </w:p>
        </w:tc>
      </w:tr>
      <w:tr w:rsidR="00B00C86" w:rsidRPr="00B00C86" w14:paraId="55DB40B5" w14:textId="77777777" w:rsidTr="00931EA1">
        <w:trPr>
          <w:cantSplit/>
        </w:trPr>
        <w:tc>
          <w:tcPr>
            <w:tcW w:w="1015" w:type="dxa"/>
            <w:tcBorders>
              <w:top w:val="nil"/>
              <w:left w:val="double" w:sz="6" w:space="0" w:color="auto"/>
              <w:bottom w:val="nil"/>
              <w:right w:val="nil"/>
            </w:tcBorders>
          </w:tcPr>
          <w:p w14:paraId="6E2650DC"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tcPr>
          <w:p w14:paraId="4EF907AD" w14:textId="77777777" w:rsidR="00B34F02" w:rsidRPr="00B00C86" w:rsidRDefault="00B34F02">
            <w:pPr>
              <w:spacing w:before="60" w:after="60"/>
              <w:jc w:val="left"/>
              <w:rPr>
                <w:noProof/>
                <w:szCs w:val="24"/>
              </w:rPr>
            </w:pPr>
          </w:p>
        </w:tc>
        <w:tc>
          <w:tcPr>
            <w:tcW w:w="1009" w:type="dxa"/>
          </w:tcPr>
          <w:p w14:paraId="42A84626" w14:textId="77777777" w:rsidR="00B34F02" w:rsidRPr="00B00C86" w:rsidRDefault="00B34F02">
            <w:pPr>
              <w:spacing w:before="60" w:after="60"/>
              <w:jc w:val="left"/>
              <w:rPr>
                <w:noProof/>
                <w:szCs w:val="24"/>
              </w:rPr>
            </w:pPr>
          </w:p>
        </w:tc>
        <w:tc>
          <w:tcPr>
            <w:tcW w:w="1090" w:type="dxa"/>
            <w:gridSpan w:val="2"/>
            <w:tcBorders>
              <w:top w:val="nil"/>
              <w:left w:val="dotted" w:sz="4" w:space="0" w:color="auto"/>
              <w:bottom w:val="nil"/>
              <w:right w:val="dotted" w:sz="4" w:space="0" w:color="auto"/>
            </w:tcBorders>
          </w:tcPr>
          <w:p w14:paraId="4C97F286" w14:textId="77777777" w:rsidR="00B34F02" w:rsidRPr="00B00C86" w:rsidRDefault="00B34F02">
            <w:pPr>
              <w:tabs>
                <w:tab w:val="decimal" w:pos="654"/>
              </w:tabs>
              <w:spacing w:before="60" w:after="60"/>
              <w:jc w:val="left"/>
              <w:rPr>
                <w:noProof/>
                <w:szCs w:val="24"/>
              </w:rPr>
            </w:pPr>
          </w:p>
        </w:tc>
        <w:tc>
          <w:tcPr>
            <w:tcW w:w="929" w:type="dxa"/>
            <w:gridSpan w:val="2"/>
            <w:tcBorders>
              <w:top w:val="nil"/>
              <w:left w:val="dotted" w:sz="4" w:space="0" w:color="auto"/>
              <w:bottom w:val="nil"/>
              <w:right w:val="dotted" w:sz="4" w:space="0" w:color="auto"/>
            </w:tcBorders>
          </w:tcPr>
          <w:p w14:paraId="7C3FECE5"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3B7014D0" w14:textId="77777777" w:rsidR="00B34F02" w:rsidRPr="00B00C86" w:rsidRDefault="00B34F02">
            <w:pPr>
              <w:spacing w:before="60" w:after="60"/>
              <w:jc w:val="center"/>
              <w:rPr>
                <w:noProof/>
                <w:szCs w:val="24"/>
              </w:rPr>
            </w:pPr>
          </w:p>
        </w:tc>
      </w:tr>
      <w:tr w:rsidR="00B00C86" w:rsidRPr="00B00C86" w14:paraId="3FFF6084" w14:textId="77777777" w:rsidTr="00931EA1">
        <w:trPr>
          <w:cantSplit/>
        </w:trPr>
        <w:tc>
          <w:tcPr>
            <w:tcW w:w="1015" w:type="dxa"/>
            <w:tcBorders>
              <w:top w:val="dotted" w:sz="4" w:space="0" w:color="auto"/>
              <w:left w:val="double" w:sz="6" w:space="0" w:color="auto"/>
              <w:bottom w:val="dotted" w:sz="4" w:space="0" w:color="auto"/>
              <w:right w:val="nil"/>
            </w:tcBorders>
          </w:tcPr>
          <w:p w14:paraId="574E5517"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73233E6D"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2A1ECB18"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7A6215FB" w14:textId="77777777" w:rsidR="00B34F02" w:rsidRPr="00B00C86" w:rsidRDefault="00B34F02">
            <w:pPr>
              <w:tabs>
                <w:tab w:val="decimal" w:pos="654"/>
              </w:tabs>
              <w:spacing w:before="60" w:after="60"/>
              <w:jc w:val="left"/>
              <w:rPr>
                <w:noProof/>
                <w:szCs w:val="24"/>
              </w:rPr>
            </w:pPr>
          </w:p>
        </w:tc>
        <w:tc>
          <w:tcPr>
            <w:tcW w:w="929" w:type="dxa"/>
            <w:gridSpan w:val="2"/>
            <w:tcBorders>
              <w:top w:val="dotted" w:sz="4" w:space="0" w:color="auto"/>
              <w:left w:val="dotted" w:sz="4" w:space="0" w:color="auto"/>
              <w:bottom w:val="dotted" w:sz="4" w:space="0" w:color="auto"/>
              <w:right w:val="dotted" w:sz="4" w:space="0" w:color="auto"/>
            </w:tcBorders>
          </w:tcPr>
          <w:p w14:paraId="1FF23C37" w14:textId="77777777" w:rsidR="00B34F02" w:rsidRPr="00B00C86" w:rsidRDefault="00B34F02">
            <w:pPr>
              <w:spacing w:before="60" w:after="60"/>
              <w:jc w:val="center"/>
              <w:rPr>
                <w:noProof/>
                <w:szCs w:val="24"/>
              </w:rPr>
            </w:pPr>
          </w:p>
        </w:tc>
        <w:tc>
          <w:tcPr>
            <w:tcW w:w="1242" w:type="dxa"/>
            <w:tcBorders>
              <w:top w:val="dotted" w:sz="4" w:space="0" w:color="auto"/>
              <w:left w:val="nil"/>
              <w:bottom w:val="dotted" w:sz="4" w:space="0" w:color="auto"/>
              <w:right w:val="double" w:sz="6" w:space="0" w:color="auto"/>
            </w:tcBorders>
          </w:tcPr>
          <w:p w14:paraId="2AFCD18A" w14:textId="77777777" w:rsidR="00B34F02" w:rsidRPr="00B00C86" w:rsidRDefault="00B34F02">
            <w:pPr>
              <w:spacing w:before="60" w:after="60"/>
              <w:jc w:val="center"/>
              <w:rPr>
                <w:noProof/>
                <w:szCs w:val="24"/>
              </w:rPr>
            </w:pPr>
          </w:p>
        </w:tc>
      </w:tr>
      <w:tr w:rsidR="00B00C86" w:rsidRPr="00B00C86" w14:paraId="40C634D3" w14:textId="77777777" w:rsidTr="00931EA1">
        <w:trPr>
          <w:cantSplit/>
        </w:trPr>
        <w:tc>
          <w:tcPr>
            <w:tcW w:w="1015" w:type="dxa"/>
            <w:tcBorders>
              <w:top w:val="nil"/>
              <w:left w:val="double" w:sz="6" w:space="0" w:color="auto"/>
              <w:bottom w:val="nil"/>
              <w:right w:val="nil"/>
            </w:tcBorders>
          </w:tcPr>
          <w:p w14:paraId="4326896F"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tcPr>
          <w:p w14:paraId="38734D3A" w14:textId="77777777" w:rsidR="00B34F02" w:rsidRPr="00B00C86" w:rsidRDefault="00B34F02">
            <w:pPr>
              <w:spacing w:before="60" w:after="60"/>
              <w:jc w:val="left"/>
              <w:rPr>
                <w:noProof/>
                <w:szCs w:val="24"/>
              </w:rPr>
            </w:pPr>
          </w:p>
        </w:tc>
        <w:tc>
          <w:tcPr>
            <w:tcW w:w="1009" w:type="dxa"/>
          </w:tcPr>
          <w:p w14:paraId="3A66851C" w14:textId="77777777" w:rsidR="00B34F02" w:rsidRPr="00B00C86" w:rsidRDefault="00B34F02">
            <w:pPr>
              <w:spacing w:before="60" w:after="60"/>
              <w:jc w:val="left"/>
              <w:rPr>
                <w:noProof/>
                <w:szCs w:val="24"/>
              </w:rPr>
            </w:pPr>
          </w:p>
        </w:tc>
        <w:tc>
          <w:tcPr>
            <w:tcW w:w="1090" w:type="dxa"/>
            <w:gridSpan w:val="2"/>
            <w:tcBorders>
              <w:top w:val="nil"/>
              <w:left w:val="dotted" w:sz="4" w:space="0" w:color="auto"/>
              <w:bottom w:val="nil"/>
              <w:right w:val="dotted" w:sz="4" w:space="0" w:color="auto"/>
            </w:tcBorders>
          </w:tcPr>
          <w:p w14:paraId="0A0D5140" w14:textId="77777777" w:rsidR="00B34F02" w:rsidRPr="00B00C86" w:rsidRDefault="00B34F02">
            <w:pPr>
              <w:tabs>
                <w:tab w:val="decimal" w:pos="654"/>
              </w:tabs>
              <w:spacing w:before="60" w:after="60"/>
              <w:jc w:val="left"/>
              <w:rPr>
                <w:noProof/>
                <w:szCs w:val="24"/>
              </w:rPr>
            </w:pPr>
          </w:p>
        </w:tc>
        <w:tc>
          <w:tcPr>
            <w:tcW w:w="929" w:type="dxa"/>
            <w:gridSpan w:val="2"/>
            <w:tcBorders>
              <w:top w:val="nil"/>
              <w:left w:val="dotted" w:sz="4" w:space="0" w:color="auto"/>
              <w:bottom w:val="nil"/>
              <w:right w:val="dotted" w:sz="4" w:space="0" w:color="auto"/>
            </w:tcBorders>
          </w:tcPr>
          <w:p w14:paraId="3BF2C211"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6B0BDA65" w14:textId="77777777" w:rsidR="00B34F02" w:rsidRPr="00B00C86" w:rsidRDefault="00B34F02">
            <w:pPr>
              <w:spacing w:before="60" w:after="60"/>
              <w:jc w:val="center"/>
              <w:rPr>
                <w:noProof/>
                <w:szCs w:val="24"/>
              </w:rPr>
            </w:pPr>
          </w:p>
        </w:tc>
      </w:tr>
      <w:tr w:rsidR="00B00C86" w:rsidRPr="00B00C86" w14:paraId="7AC77441" w14:textId="77777777" w:rsidTr="00931EA1">
        <w:trPr>
          <w:cantSplit/>
        </w:trPr>
        <w:tc>
          <w:tcPr>
            <w:tcW w:w="1015" w:type="dxa"/>
            <w:tcBorders>
              <w:top w:val="dotted" w:sz="4" w:space="0" w:color="auto"/>
              <w:left w:val="double" w:sz="6" w:space="0" w:color="auto"/>
              <w:bottom w:val="dotted" w:sz="4" w:space="0" w:color="auto"/>
              <w:right w:val="nil"/>
            </w:tcBorders>
          </w:tcPr>
          <w:p w14:paraId="0EE55E4B"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105F1C58"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2BCF1F2E"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43EBFEED" w14:textId="77777777" w:rsidR="00B34F02" w:rsidRPr="00B00C86" w:rsidRDefault="00B34F02">
            <w:pPr>
              <w:tabs>
                <w:tab w:val="decimal" w:pos="654"/>
              </w:tabs>
              <w:spacing w:before="60" w:after="60"/>
              <w:jc w:val="left"/>
              <w:rPr>
                <w:noProof/>
                <w:szCs w:val="24"/>
              </w:rPr>
            </w:pPr>
          </w:p>
        </w:tc>
        <w:tc>
          <w:tcPr>
            <w:tcW w:w="929" w:type="dxa"/>
            <w:gridSpan w:val="2"/>
            <w:tcBorders>
              <w:top w:val="dotted" w:sz="4" w:space="0" w:color="auto"/>
              <w:left w:val="dotted" w:sz="4" w:space="0" w:color="auto"/>
              <w:bottom w:val="dotted" w:sz="4" w:space="0" w:color="auto"/>
              <w:right w:val="dotted" w:sz="4" w:space="0" w:color="auto"/>
            </w:tcBorders>
          </w:tcPr>
          <w:p w14:paraId="4F9FB46C" w14:textId="77777777" w:rsidR="00B34F02" w:rsidRPr="00B00C86" w:rsidRDefault="00B34F02">
            <w:pPr>
              <w:spacing w:before="60" w:after="60"/>
              <w:jc w:val="center"/>
              <w:rPr>
                <w:noProof/>
                <w:szCs w:val="24"/>
              </w:rPr>
            </w:pPr>
          </w:p>
        </w:tc>
        <w:tc>
          <w:tcPr>
            <w:tcW w:w="1242" w:type="dxa"/>
            <w:tcBorders>
              <w:top w:val="dotted" w:sz="4" w:space="0" w:color="auto"/>
              <w:left w:val="nil"/>
              <w:bottom w:val="dotted" w:sz="4" w:space="0" w:color="auto"/>
              <w:right w:val="double" w:sz="6" w:space="0" w:color="auto"/>
            </w:tcBorders>
          </w:tcPr>
          <w:p w14:paraId="3CD96368" w14:textId="77777777" w:rsidR="00B34F02" w:rsidRPr="00B00C86" w:rsidRDefault="00B34F02">
            <w:pPr>
              <w:spacing w:before="60" w:after="60"/>
              <w:jc w:val="center"/>
              <w:rPr>
                <w:noProof/>
                <w:szCs w:val="24"/>
              </w:rPr>
            </w:pPr>
          </w:p>
        </w:tc>
      </w:tr>
      <w:tr w:rsidR="00B00C86" w:rsidRPr="00B00C86" w14:paraId="189B9975" w14:textId="77777777" w:rsidTr="00931EA1">
        <w:trPr>
          <w:cantSplit/>
        </w:trPr>
        <w:tc>
          <w:tcPr>
            <w:tcW w:w="1015" w:type="dxa"/>
            <w:tcBorders>
              <w:top w:val="nil"/>
              <w:left w:val="double" w:sz="6" w:space="0" w:color="auto"/>
              <w:bottom w:val="nil"/>
              <w:right w:val="nil"/>
            </w:tcBorders>
          </w:tcPr>
          <w:p w14:paraId="50C3DBE5"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tcPr>
          <w:p w14:paraId="04D7CAD1" w14:textId="77777777" w:rsidR="00B34F02" w:rsidRPr="00B00C86" w:rsidRDefault="00B34F02">
            <w:pPr>
              <w:spacing w:before="60" w:after="60"/>
              <w:jc w:val="left"/>
              <w:rPr>
                <w:noProof/>
                <w:szCs w:val="24"/>
              </w:rPr>
            </w:pPr>
          </w:p>
        </w:tc>
        <w:tc>
          <w:tcPr>
            <w:tcW w:w="1009" w:type="dxa"/>
          </w:tcPr>
          <w:p w14:paraId="658C799B" w14:textId="77777777" w:rsidR="00B34F02" w:rsidRPr="00B00C86" w:rsidRDefault="00B34F02">
            <w:pPr>
              <w:spacing w:before="60" w:after="60"/>
              <w:jc w:val="left"/>
              <w:rPr>
                <w:noProof/>
                <w:szCs w:val="24"/>
              </w:rPr>
            </w:pPr>
          </w:p>
        </w:tc>
        <w:tc>
          <w:tcPr>
            <w:tcW w:w="1090" w:type="dxa"/>
            <w:gridSpan w:val="2"/>
            <w:tcBorders>
              <w:top w:val="nil"/>
              <w:left w:val="dotted" w:sz="4" w:space="0" w:color="auto"/>
              <w:bottom w:val="nil"/>
              <w:right w:val="dotted" w:sz="4" w:space="0" w:color="auto"/>
            </w:tcBorders>
          </w:tcPr>
          <w:p w14:paraId="59222CAA" w14:textId="77777777" w:rsidR="00B34F02" w:rsidRPr="00B00C86" w:rsidRDefault="00B34F02">
            <w:pPr>
              <w:tabs>
                <w:tab w:val="decimal" w:pos="654"/>
              </w:tabs>
              <w:spacing w:before="60" w:after="60"/>
              <w:jc w:val="left"/>
              <w:rPr>
                <w:noProof/>
                <w:szCs w:val="24"/>
              </w:rPr>
            </w:pPr>
          </w:p>
        </w:tc>
        <w:tc>
          <w:tcPr>
            <w:tcW w:w="929" w:type="dxa"/>
            <w:gridSpan w:val="2"/>
            <w:tcBorders>
              <w:top w:val="nil"/>
              <w:left w:val="dotted" w:sz="4" w:space="0" w:color="auto"/>
              <w:bottom w:val="nil"/>
              <w:right w:val="dotted" w:sz="4" w:space="0" w:color="auto"/>
            </w:tcBorders>
          </w:tcPr>
          <w:p w14:paraId="0F184B2E"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3208D9E3" w14:textId="77777777" w:rsidR="00B34F02" w:rsidRPr="00B00C86" w:rsidRDefault="00B34F02">
            <w:pPr>
              <w:spacing w:before="60" w:after="60"/>
              <w:jc w:val="center"/>
              <w:rPr>
                <w:noProof/>
                <w:szCs w:val="24"/>
              </w:rPr>
            </w:pPr>
          </w:p>
        </w:tc>
      </w:tr>
      <w:tr w:rsidR="00B00C86" w:rsidRPr="00B00C86" w14:paraId="4477BE1D" w14:textId="77777777" w:rsidTr="00931EA1">
        <w:trPr>
          <w:cantSplit/>
        </w:trPr>
        <w:tc>
          <w:tcPr>
            <w:tcW w:w="1015" w:type="dxa"/>
            <w:tcBorders>
              <w:top w:val="dotted" w:sz="4" w:space="0" w:color="auto"/>
              <w:left w:val="double" w:sz="6" w:space="0" w:color="auto"/>
              <w:bottom w:val="dotted" w:sz="4" w:space="0" w:color="auto"/>
              <w:right w:val="nil"/>
            </w:tcBorders>
          </w:tcPr>
          <w:p w14:paraId="245AD5A1"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4BC236D6"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74BE962B"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4E93D513" w14:textId="77777777" w:rsidR="00B34F02" w:rsidRPr="00B00C86" w:rsidRDefault="00B34F02">
            <w:pPr>
              <w:tabs>
                <w:tab w:val="decimal" w:pos="654"/>
              </w:tabs>
              <w:spacing w:before="60" w:after="60"/>
              <w:jc w:val="left"/>
              <w:rPr>
                <w:noProof/>
                <w:szCs w:val="24"/>
              </w:rPr>
            </w:pPr>
          </w:p>
        </w:tc>
        <w:tc>
          <w:tcPr>
            <w:tcW w:w="929" w:type="dxa"/>
            <w:gridSpan w:val="2"/>
            <w:tcBorders>
              <w:top w:val="dotted" w:sz="4" w:space="0" w:color="auto"/>
              <w:left w:val="dotted" w:sz="4" w:space="0" w:color="auto"/>
              <w:bottom w:val="dotted" w:sz="4" w:space="0" w:color="auto"/>
              <w:right w:val="dotted" w:sz="4" w:space="0" w:color="auto"/>
            </w:tcBorders>
          </w:tcPr>
          <w:p w14:paraId="186211A5" w14:textId="77777777" w:rsidR="00B34F02" w:rsidRPr="00B00C86" w:rsidRDefault="00B34F02">
            <w:pPr>
              <w:spacing w:before="60" w:after="60"/>
              <w:jc w:val="center"/>
              <w:rPr>
                <w:noProof/>
                <w:szCs w:val="24"/>
              </w:rPr>
            </w:pPr>
          </w:p>
        </w:tc>
        <w:tc>
          <w:tcPr>
            <w:tcW w:w="1242" w:type="dxa"/>
            <w:tcBorders>
              <w:top w:val="dotted" w:sz="4" w:space="0" w:color="auto"/>
              <w:left w:val="nil"/>
              <w:bottom w:val="dotted" w:sz="4" w:space="0" w:color="auto"/>
              <w:right w:val="double" w:sz="6" w:space="0" w:color="auto"/>
            </w:tcBorders>
          </w:tcPr>
          <w:p w14:paraId="054BB552" w14:textId="77777777" w:rsidR="00B34F02" w:rsidRPr="00B00C86" w:rsidRDefault="00B34F02">
            <w:pPr>
              <w:spacing w:before="60" w:after="60"/>
              <w:jc w:val="center"/>
              <w:rPr>
                <w:noProof/>
                <w:szCs w:val="24"/>
              </w:rPr>
            </w:pPr>
          </w:p>
        </w:tc>
      </w:tr>
      <w:tr w:rsidR="00B00C86" w:rsidRPr="00B00C86" w14:paraId="61F8CB48" w14:textId="77777777" w:rsidTr="00931EA1">
        <w:trPr>
          <w:cantSplit/>
        </w:trPr>
        <w:tc>
          <w:tcPr>
            <w:tcW w:w="1015" w:type="dxa"/>
            <w:tcBorders>
              <w:top w:val="nil"/>
              <w:left w:val="double" w:sz="6" w:space="0" w:color="auto"/>
              <w:bottom w:val="nil"/>
              <w:right w:val="nil"/>
            </w:tcBorders>
          </w:tcPr>
          <w:p w14:paraId="40C548A2"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tcPr>
          <w:p w14:paraId="6B80507B" w14:textId="77777777" w:rsidR="00B34F02" w:rsidRPr="00B00C86" w:rsidRDefault="00B34F02">
            <w:pPr>
              <w:spacing w:before="60" w:after="60"/>
              <w:jc w:val="left"/>
              <w:rPr>
                <w:noProof/>
                <w:szCs w:val="24"/>
              </w:rPr>
            </w:pPr>
          </w:p>
        </w:tc>
        <w:tc>
          <w:tcPr>
            <w:tcW w:w="1009" w:type="dxa"/>
          </w:tcPr>
          <w:p w14:paraId="349C7286" w14:textId="77777777" w:rsidR="00B34F02" w:rsidRPr="00B00C86" w:rsidRDefault="00B34F02">
            <w:pPr>
              <w:spacing w:before="60" w:after="60"/>
              <w:jc w:val="left"/>
              <w:rPr>
                <w:noProof/>
                <w:szCs w:val="24"/>
              </w:rPr>
            </w:pPr>
          </w:p>
        </w:tc>
        <w:tc>
          <w:tcPr>
            <w:tcW w:w="1090" w:type="dxa"/>
            <w:gridSpan w:val="2"/>
            <w:tcBorders>
              <w:top w:val="nil"/>
              <w:left w:val="dotted" w:sz="4" w:space="0" w:color="auto"/>
              <w:bottom w:val="nil"/>
              <w:right w:val="dotted" w:sz="4" w:space="0" w:color="auto"/>
            </w:tcBorders>
          </w:tcPr>
          <w:p w14:paraId="70E2519F" w14:textId="77777777" w:rsidR="00B34F02" w:rsidRPr="00B00C86" w:rsidRDefault="00B34F02">
            <w:pPr>
              <w:tabs>
                <w:tab w:val="decimal" w:pos="654"/>
              </w:tabs>
              <w:spacing w:before="60" w:after="60"/>
              <w:jc w:val="left"/>
              <w:rPr>
                <w:noProof/>
                <w:szCs w:val="24"/>
              </w:rPr>
            </w:pPr>
          </w:p>
        </w:tc>
        <w:tc>
          <w:tcPr>
            <w:tcW w:w="929" w:type="dxa"/>
            <w:gridSpan w:val="2"/>
            <w:tcBorders>
              <w:top w:val="nil"/>
              <w:left w:val="dotted" w:sz="4" w:space="0" w:color="auto"/>
              <w:bottom w:val="nil"/>
              <w:right w:val="dotted" w:sz="4" w:space="0" w:color="auto"/>
            </w:tcBorders>
          </w:tcPr>
          <w:p w14:paraId="356243E3"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15D33083" w14:textId="77777777" w:rsidR="00B34F02" w:rsidRPr="00B00C86" w:rsidRDefault="00B34F02">
            <w:pPr>
              <w:spacing w:before="60" w:after="60"/>
              <w:jc w:val="center"/>
              <w:rPr>
                <w:noProof/>
                <w:szCs w:val="24"/>
              </w:rPr>
            </w:pPr>
          </w:p>
        </w:tc>
      </w:tr>
      <w:tr w:rsidR="00B00C86" w:rsidRPr="00B00C86" w14:paraId="3FBDA76B" w14:textId="77777777" w:rsidTr="00931EA1">
        <w:trPr>
          <w:cantSplit/>
        </w:trPr>
        <w:tc>
          <w:tcPr>
            <w:tcW w:w="1015" w:type="dxa"/>
            <w:tcBorders>
              <w:top w:val="dotted" w:sz="4" w:space="0" w:color="auto"/>
              <w:left w:val="double" w:sz="6" w:space="0" w:color="auto"/>
              <w:bottom w:val="dotted" w:sz="4" w:space="0" w:color="auto"/>
              <w:right w:val="nil"/>
            </w:tcBorders>
          </w:tcPr>
          <w:p w14:paraId="209B841E"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09282926"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64BF5DC3"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1C7CDC35" w14:textId="77777777" w:rsidR="00B34F02" w:rsidRPr="00B00C86" w:rsidRDefault="00B34F02">
            <w:pPr>
              <w:tabs>
                <w:tab w:val="decimal" w:pos="654"/>
              </w:tabs>
              <w:spacing w:before="60" w:after="60"/>
              <w:jc w:val="left"/>
              <w:rPr>
                <w:noProof/>
                <w:szCs w:val="24"/>
              </w:rPr>
            </w:pPr>
          </w:p>
        </w:tc>
        <w:tc>
          <w:tcPr>
            <w:tcW w:w="929" w:type="dxa"/>
            <w:gridSpan w:val="2"/>
            <w:tcBorders>
              <w:top w:val="dotted" w:sz="4" w:space="0" w:color="auto"/>
              <w:left w:val="dotted" w:sz="4" w:space="0" w:color="auto"/>
              <w:bottom w:val="dotted" w:sz="4" w:space="0" w:color="auto"/>
              <w:right w:val="dotted" w:sz="4" w:space="0" w:color="auto"/>
            </w:tcBorders>
          </w:tcPr>
          <w:p w14:paraId="7D1892F9" w14:textId="77777777" w:rsidR="00B34F02" w:rsidRPr="00B00C86" w:rsidRDefault="00B34F02">
            <w:pPr>
              <w:spacing w:before="60" w:after="60"/>
              <w:jc w:val="center"/>
              <w:rPr>
                <w:noProof/>
                <w:szCs w:val="24"/>
              </w:rPr>
            </w:pPr>
          </w:p>
        </w:tc>
        <w:tc>
          <w:tcPr>
            <w:tcW w:w="1242" w:type="dxa"/>
            <w:tcBorders>
              <w:top w:val="dotted" w:sz="4" w:space="0" w:color="auto"/>
              <w:left w:val="nil"/>
              <w:bottom w:val="dotted" w:sz="4" w:space="0" w:color="auto"/>
              <w:right w:val="double" w:sz="6" w:space="0" w:color="auto"/>
            </w:tcBorders>
          </w:tcPr>
          <w:p w14:paraId="32CB63BA" w14:textId="77777777" w:rsidR="00B34F02" w:rsidRPr="00B00C86" w:rsidRDefault="00B34F02">
            <w:pPr>
              <w:spacing w:before="60" w:after="60"/>
              <w:jc w:val="center"/>
              <w:rPr>
                <w:noProof/>
                <w:szCs w:val="24"/>
              </w:rPr>
            </w:pPr>
          </w:p>
        </w:tc>
      </w:tr>
      <w:tr w:rsidR="00B00C86" w:rsidRPr="00B00C86" w14:paraId="741CBDFC" w14:textId="77777777" w:rsidTr="00931EA1">
        <w:trPr>
          <w:cantSplit/>
        </w:trPr>
        <w:tc>
          <w:tcPr>
            <w:tcW w:w="1015" w:type="dxa"/>
            <w:tcBorders>
              <w:top w:val="nil"/>
              <w:left w:val="double" w:sz="6" w:space="0" w:color="auto"/>
              <w:bottom w:val="nil"/>
              <w:right w:val="nil"/>
            </w:tcBorders>
          </w:tcPr>
          <w:p w14:paraId="69CC8D55" w14:textId="77777777" w:rsidR="00B34F02" w:rsidRPr="00B00C86" w:rsidRDefault="00B34F02">
            <w:pPr>
              <w:spacing w:before="60" w:after="60"/>
              <w:jc w:val="left"/>
              <w:rPr>
                <w:noProof/>
                <w:szCs w:val="24"/>
              </w:rPr>
            </w:pPr>
          </w:p>
        </w:tc>
        <w:tc>
          <w:tcPr>
            <w:tcW w:w="3760" w:type="dxa"/>
            <w:tcBorders>
              <w:top w:val="nil"/>
              <w:left w:val="dotted" w:sz="4" w:space="0" w:color="auto"/>
              <w:bottom w:val="nil"/>
              <w:right w:val="dotted" w:sz="4" w:space="0" w:color="auto"/>
            </w:tcBorders>
          </w:tcPr>
          <w:p w14:paraId="6756F16F" w14:textId="77777777" w:rsidR="00B34F02" w:rsidRPr="00B00C86" w:rsidRDefault="00B34F02">
            <w:pPr>
              <w:spacing w:before="60" w:after="60"/>
              <w:jc w:val="left"/>
              <w:rPr>
                <w:noProof/>
                <w:szCs w:val="24"/>
              </w:rPr>
            </w:pPr>
          </w:p>
        </w:tc>
        <w:tc>
          <w:tcPr>
            <w:tcW w:w="1009" w:type="dxa"/>
          </w:tcPr>
          <w:p w14:paraId="0D791D53" w14:textId="77777777" w:rsidR="00B34F02" w:rsidRPr="00B00C86" w:rsidRDefault="00B34F02">
            <w:pPr>
              <w:spacing w:before="60" w:after="60"/>
              <w:jc w:val="left"/>
              <w:rPr>
                <w:noProof/>
                <w:szCs w:val="24"/>
              </w:rPr>
            </w:pPr>
          </w:p>
        </w:tc>
        <w:tc>
          <w:tcPr>
            <w:tcW w:w="1090" w:type="dxa"/>
            <w:gridSpan w:val="2"/>
            <w:tcBorders>
              <w:top w:val="nil"/>
              <w:left w:val="dotted" w:sz="4" w:space="0" w:color="auto"/>
              <w:bottom w:val="nil"/>
              <w:right w:val="dotted" w:sz="4" w:space="0" w:color="auto"/>
            </w:tcBorders>
          </w:tcPr>
          <w:p w14:paraId="7A669F23" w14:textId="77777777" w:rsidR="00B34F02" w:rsidRPr="00B00C86" w:rsidRDefault="00B34F02">
            <w:pPr>
              <w:tabs>
                <w:tab w:val="decimal" w:pos="654"/>
              </w:tabs>
              <w:spacing w:before="60" w:after="60"/>
              <w:jc w:val="left"/>
              <w:rPr>
                <w:noProof/>
                <w:szCs w:val="24"/>
              </w:rPr>
            </w:pPr>
          </w:p>
        </w:tc>
        <w:tc>
          <w:tcPr>
            <w:tcW w:w="929" w:type="dxa"/>
            <w:gridSpan w:val="2"/>
            <w:tcBorders>
              <w:top w:val="nil"/>
              <w:left w:val="dotted" w:sz="4" w:space="0" w:color="auto"/>
              <w:bottom w:val="nil"/>
              <w:right w:val="dotted" w:sz="4" w:space="0" w:color="auto"/>
            </w:tcBorders>
          </w:tcPr>
          <w:p w14:paraId="4DF40570"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2581801E" w14:textId="77777777" w:rsidR="00B34F02" w:rsidRPr="00B00C86" w:rsidRDefault="00B34F02">
            <w:pPr>
              <w:spacing w:before="60" w:after="60"/>
              <w:jc w:val="center"/>
              <w:rPr>
                <w:noProof/>
                <w:szCs w:val="24"/>
              </w:rPr>
            </w:pPr>
          </w:p>
        </w:tc>
      </w:tr>
      <w:tr w:rsidR="00B00C86" w:rsidRPr="00B00C86" w14:paraId="063A6546" w14:textId="77777777" w:rsidTr="00931EA1">
        <w:trPr>
          <w:cantSplit/>
        </w:trPr>
        <w:tc>
          <w:tcPr>
            <w:tcW w:w="1015" w:type="dxa"/>
            <w:tcBorders>
              <w:top w:val="dotted" w:sz="4" w:space="0" w:color="auto"/>
              <w:left w:val="double" w:sz="6" w:space="0" w:color="auto"/>
              <w:bottom w:val="dotted" w:sz="4" w:space="0" w:color="auto"/>
              <w:right w:val="nil"/>
            </w:tcBorders>
          </w:tcPr>
          <w:p w14:paraId="0DB16A81"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6A4F9760"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0A6F26C7"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652F5F28"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65626A94"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0B9FA2EF" w14:textId="77777777" w:rsidR="00B34F02" w:rsidRPr="00B00C86" w:rsidRDefault="00B34F02">
            <w:pPr>
              <w:spacing w:before="60" w:after="60"/>
              <w:jc w:val="center"/>
              <w:rPr>
                <w:noProof/>
                <w:szCs w:val="24"/>
              </w:rPr>
            </w:pPr>
          </w:p>
        </w:tc>
      </w:tr>
      <w:tr w:rsidR="00B00C86" w:rsidRPr="00B00C86" w14:paraId="20057EB9" w14:textId="77777777" w:rsidTr="00931EA1">
        <w:trPr>
          <w:cantSplit/>
        </w:trPr>
        <w:tc>
          <w:tcPr>
            <w:tcW w:w="1015" w:type="dxa"/>
            <w:tcBorders>
              <w:top w:val="dotted" w:sz="4" w:space="0" w:color="auto"/>
              <w:left w:val="double" w:sz="6" w:space="0" w:color="auto"/>
              <w:bottom w:val="dotted" w:sz="4" w:space="0" w:color="auto"/>
              <w:right w:val="nil"/>
            </w:tcBorders>
          </w:tcPr>
          <w:p w14:paraId="094BD59F"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3D4EE82A"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172D5DF7"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427A83E1"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71221C96"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44AF9C21" w14:textId="77777777" w:rsidR="00B34F02" w:rsidRPr="00B00C86" w:rsidRDefault="00B34F02">
            <w:pPr>
              <w:spacing w:before="60" w:after="60"/>
              <w:jc w:val="center"/>
              <w:rPr>
                <w:noProof/>
                <w:szCs w:val="24"/>
              </w:rPr>
            </w:pPr>
          </w:p>
        </w:tc>
      </w:tr>
      <w:tr w:rsidR="00B00C86" w:rsidRPr="00B00C86" w14:paraId="01FF92BA" w14:textId="77777777" w:rsidTr="00931EA1">
        <w:trPr>
          <w:cantSplit/>
        </w:trPr>
        <w:tc>
          <w:tcPr>
            <w:tcW w:w="1015" w:type="dxa"/>
            <w:tcBorders>
              <w:top w:val="dotted" w:sz="4" w:space="0" w:color="auto"/>
              <w:left w:val="double" w:sz="6" w:space="0" w:color="auto"/>
              <w:bottom w:val="dotted" w:sz="4" w:space="0" w:color="auto"/>
              <w:right w:val="nil"/>
            </w:tcBorders>
          </w:tcPr>
          <w:p w14:paraId="0DDB45CB"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30113445"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1F0F0566"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1E4ED4BA"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51439FA9"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2A510A29" w14:textId="77777777" w:rsidR="00B34F02" w:rsidRPr="00B00C86" w:rsidRDefault="00B34F02">
            <w:pPr>
              <w:spacing w:before="60" w:after="60"/>
              <w:jc w:val="center"/>
              <w:rPr>
                <w:noProof/>
                <w:szCs w:val="24"/>
              </w:rPr>
            </w:pPr>
          </w:p>
        </w:tc>
      </w:tr>
      <w:tr w:rsidR="00B00C86" w:rsidRPr="00B00C86" w14:paraId="6D37C061" w14:textId="77777777" w:rsidTr="00931EA1">
        <w:trPr>
          <w:cantSplit/>
        </w:trPr>
        <w:tc>
          <w:tcPr>
            <w:tcW w:w="1015" w:type="dxa"/>
            <w:tcBorders>
              <w:top w:val="dotted" w:sz="4" w:space="0" w:color="auto"/>
              <w:left w:val="double" w:sz="6" w:space="0" w:color="auto"/>
              <w:bottom w:val="dotted" w:sz="4" w:space="0" w:color="auto"/>
              <w:right w:val="nil"/>
            </w:tcBorders>
          </w:tcPr>
          <w:p w14:paraId="44AC9627"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2C0932EF"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77F3C05B"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5D27527A"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4893F00E"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6E6D2BD7" w14:textId="77777777" w:rsidR="00B34F02" w:rsidRPr="00B00C86" w:rsidRDefault="00B34F02">
            <w:pPr>
              <w:spacing w:before="60" w:after="60"/>
              <w:jc w:val="center"/>
              <w:rPr>
                <w:noProof/>
                <w:szCs w:val="24"/>
              </w:rPr>
            </w:pPr>
          </w:p>
        </w:tc>
      </w:tr>
      <w:tr w:rsidR="00B00C86" w:rsidRPr="00B00C86" w14:paraId="6434887A" w14:textId="77777777" w:rsidTr="00931EA1">
        <w:trPr>
          <w:cantSplit/>
        </w:trPr>
        <w:tc>
          <w:tcPr>
            <w:tcW w:w="1015" w:type="dxa"/>
            <w:tcBorders>
              <w:top w:val="dotted" w:sz="4" w:space="0" w:color="auto"/>
              <w:left w:val="double" w:sz="6" w:space="0" w:color="auto"/>
              <w:bottom w:val="dotted" w:sz="4" w:space="0" w:color="auto"/>
              <w:right w:val="nil"/>
            </w:tcBorders>
          </w:tcPr>
          <w:p w14:paraId="0EDC2B06"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2F6B3A4E"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3FA893DC"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413D2A60"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628F7B57"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357BA9F9" w14:textId="77777777" w:rsidR="00B34F02" w:rsidRPr="00B00C86" w:rsidRDefault="00B34F02">
            <w:pPr>
              <w:spacing w:before="60" w:after="60"/>
              <w:jc w:val="center"/>
              <w:rPr>
                <w:noProof/>
                <w:szCs w:val="24"/>
              </w:rPr>
            </w:pPr>
          </w:p>
        </w:tc>
      </w:tr>
      <w:tr w:rsidR="00B00C86" w:rsidRPr="00B00C86" w14:paraId="6DE5EAA3" w14:textId="77777777" w:rsidTr="00931EA1">
        <w:trPr>
          <w:cantSplit/>
        </w:trPr>
        <w:tc>
          <w:tcPr>
            <w:tcW w:w="1015" w:type="dxa"/>
            <w:tcBorders>
              <w:top w:val="dotted" w:sz="4" w:space="0" w:color="auto"/>
              <w:left w:val="double" w:sz="6" w:space="0" w:color="auto"/>
              <w:bottom w:val="dotted" w:sz="4" w:space="0" w:color="auto"/>
              <w:right w:val="nil"/>
            </w:tcBorders>
          </w:tcPr>
          <w:p w14:paraId="4E64940D" w14:textId="77777777" w:rsidR="00B34F02" w:rsidRPr="00B00C86" w:rsidRDefault="00B34F02">
            <w:pPr>
              <w:spacing w:before="60" w:after="60"/>
              <w:jc w:val="left"/>
              <w:rPr>
                <w:noProof/>
                <w:szCs w:val="24"/>
              </w:rPr>
            </w:pPr>
          </w:p>
        </w:tc>
        <w:tc>
          <w:tcPr>
            <w:tcW w:w="3760" w:type="dxa"/>
            <w:tcBorders>
              <w:top w:val="dotted" w:sz="4" w:space="0" w:color="auto"/>
              <w:left w:val="dotted" w:sz="4" w:space="0" w:color="auto"/>
              <w:bottom w:val="dotted" w:sz="4" w:space="0" w:color="auto"/>
              <w:right w:val="dotted" w:sz="4" w:space="0" w:color="auto"/>
            </w:tcBorders>
          </w:tcPr>
          <w:p w14:paraId="03908780" w14:textId="77777777" w:rsidR="00B34F02" w:rsidRPr="00B00C86" w:rsidRDefault="00B34F02">
            <w:pPr>
              <w:spacing w:before="60" w:after="60"/>
              <w:jc w:val="left"/>
              <w:rPr>
                <w:noProof/>
                <w:szCs w:val="24"/>
              </w:rPr>
            </w:pPr>
          </w:p>
        </w:tc>
        <w:tc>
          <w:tcPr>
            <w:tcW w:w="1009" w:type="dxa"/>
            <w:tcBorders>
              <w:top w:val="dotted" w:sz="4" w:space="0" w:color="auto"/>
              <w:left w:val="nil"/>
              <w:bottom w:val="dotted" w:sz="4" w:space="0" w:color="auto"/>
              <w:right w:val="nil"/>
            </w:tcBorders>
          </w:tcPr>
          <w:p w14:paraId="5AAAE5A2" w14:textId="77777777" w:rsidR="00B34F02" w:rsidRPr="00B00C86" w:rsidRDefault="00B34F02">
            <w:pPr>
              <w:spacing w:before="60" w:after="60"/>
              <w:jc w:val="left"/>
              <w:rPr>
                <w:noProof/>
                <w:szCs w:val="24"/>
              </w:rPr>
            </w:pPr>
          </w:p>
        </w:tc>
        <w:tc>
          <w:tcPr>
            <w:tcW w:w="1090" w:type="dxa"/>
            <w:gridSpan w:val="2"/>
            <w:tcBorders>
              <w:top w:val="dotted" w:sz="4" w:space="0" w:color="auto"/>
              <w:left w:val="dotted" w:sz="4" w:space="0" w:color="auto"/>
              <w:bottom w:val="dotted" w:sz="4" w:space="0" w:color="auto"/>
              <w:right w:val="dotted" w:sz="4" w:space="0" w:color="auto"/>
            </w:tcBorders>
          </w:tcPr>
          <w:p w14:paraId="6938512A" w14:textId="77777777" w:rsidR="00B34F02" w:rsidRPr="00B00C86" w:rsidRDefault="00B34F02">
            <w:pPr>
              <w:spacing w:before="60" w:after="60"/>
              <w:jc w:val="left"/>
              <w:rPr>
                <w:noProof/>
                <w:szCs w:val="24"/>
              </w:rPr>
            </w:pPr>
          </w:p>
        </w:tc>
        <w:tc>
          <w:tcPr>
            <w:tcW w:w="929" w:type="dxa"/>
            <w:gridSpan w:val="2"/>
            <w:tcBorders>
              <w:top w:val="dotted" w:sz="4" w:space="0" w:color="auto"/>
              <w:left w:val="nil"/>
              <w:bottom w:val="dotted" w:sz="4" w:space="0" w:color="auto"/>
              <w:right w:val="dotted" w:sz="4" w:space="0" w:color="auto"/>
            </w:tcBorders>
          </w:tcPr>
          <w:p w14:paraId="308EA5E1" w14:textId="77777777" w:rsidR="00B34F02" w:rsidRPr="00B00C86" w:rsidRDefault="00B34F02">
            <w:pPr>
              <w:spacing w:before="60" w:after="60"/>
              <w:jc w:val="center"/>
              <w:rPr>
                <w:noProof/>
                <w:szCs w:val="24"/>
              </w:rPr>
            </w:pPr>
          </w:p>
        </w:tc>
        <w:tc>
          <w:tcPr>
            <w:tcW w:w="1242" w:type="dxa"/>
            <w:tcBorders>
              <w:top w:val="dotted" w:sz="4" w:space="0" w:color="auto"/>
              <w:left w:val="nil"/>
              <w:bottom w:val="nil"/>
              <w:right w:val="double" w:sz="6" w:space="0" w:color="auto"/>
            </w:tcBorders>
          </w:tcPr>
          <w:p w14:paraId="6B7E789C" w14:textId="77777777" w:rsidR="00B34F02" w:rsidRPr="00B00C86" w:rsidRDefault="00B34F02">
            <w:pPr>
              <w:spacing w:before="60" w:after="60"/>
              <w:jc w:val="center"/>
              <w:rPr>
                <w:noProof/>
                <w:szCs w:val="24"/>
              </w:rPr>
            </w:pPr>
          </w:p>
        </w:tc>
      </w:tr>
      <w:tr w:rsidR="00B00C86" w:rsidRPr="00B00C86" w14:paraId="72697F8E" w14:textId="77777777" w:rsidTr="00931EA1">
        <w:trPr>
          <w:cantSplit/>
        </w:trPr>
        <w:tc>
          <w:tcPr>
            <w:tcW w:w="1015" w:type="dxa"/>
            <w:tcBorders>
              <w:top w:val="single" w:sz="6" w:space="0" w:color="auto"/>
              <w:left w:val="double" w:sz="6" w:space="0" w:color="auto"/>
              <w:bottom w:val="nil"/>
              <w:right w:val="nil"/>
            </w:tcBorders>
          </w:tcPr>
          <w:p w14:paraId="286753B2" w14:textId="77777777" w:rsidR="00B34F02" w:rsidRPr="00B00C86" w:rsidRDefault="00B34F02">
            <w:pPr>
              <w:spacing w:before="60" w:after="60"/>
              <w:jc w:val="left"/>
              <w:rPr>
                <w:noProof/>
                <w:szCs w:val="24"/>
              </w:rPr>
            </w:pPr>
          </w:p>
        </w:tc>
        <w:tc>
          <w:tcPr>
            <w:tcW w:w="5871" w:type="dxa"/>
            <w:gridSpan w:val="5"/>
            <w:tcBorders>
              <w:top w:val="single" w:sz="6" w:space="0" w:color="auto"/>
              <w:left w:val="nil"/>
              <w:bottom w:val="nil"/>
              <w:right w:val="single" w:sz="4" w:space="0" w:color="auto"/>
            </w:tcBorders>
            <w:hideMark/>
          </w:tcPr>
          <w:p w14:paraId="1F029D79" w14:textId="77777777" w:rsidR="00B34F02" w:rsidRPr="00B00C86" w:rsidRDefault="00B34F02">
            <w:pPr>
              <w:spacing w:before="60" w:after="60"/>
              <w:jc w:val="right"/>
              <w:rPr>
                <w:noProof/>
                <w:szCs w:val="24"/>
              </w:rPr>
            </w:pPr>
            <w:r w:rsidRPr="00B00C86">
              <w:rPr>
                <w:noProof/>
                <w:szCs w:val="24"/>
              </w:rPr>
              <w:t>Subtotal</w:t>
            </w:r>
          </w:p>
        </w:tc>
        <w:tc>
          <w:tcPr>
            <w:tcW w:w="2159" w:type="dxa"/>
            <w:gridSpan w:val="2"/>
            <w:tcBorders>
              <w:top w:val="single" w:sz="6" w:space="0" w:color="auto"/>
              <w:left w:val="single" w:sz="4" w:space="0" w:color="auto"/>
              <w:bottom w:val="nil"/>
              <w:right w:val="double" w:sz="6" w:space="0" w:color="auto"/>
            </w:tcBorders>
          </w:tcPr>
          <w:p w14:paraId="425FDB36" w14:textId="77777777" w:rsidR="00B34F02" w:rsidRPr="00B00C86" w:rsidRDefault="00B34F02">
            <w:pPr>
              <w:spacing w:before="60" w:after="60"/>
              <w:jc w:val="center"/>
              <w:rPr>
                <w:noProof/>
                <w:szCs w:val="24"/>
              </w:rPr>
            </w:pPr>
          </w:p>
        </w:tc>
      </w:tr>
      <w:tr w:rsidR="00B00C86" w:rsidRPr="00B00C86" w14:paraId="4947FC92" w14:textId="77777777" w:rsidTr="00931EA1">
        <w:trPr>
          <w:cantSplit/>
        </w:trPr>
        <w:tc>
          <w:tcPr>
            <w:tcW w:w="1015" w:type="dxa"/>
            <w:tcBorders>
              <w:top w:val="dotted" w:sz="4" w:space="0" w:color="auto"/>
              <w:left w:val="double" w:sz="6" w:space="0" w:color="auto"/>
              <w:bottom w:val="dotted" w:sz="4" w:space="0" w:color="auto"/>
              <w:right w:val="nil"/>
            </w:tcBorders>
            <w:hideMark/>
          </w:tcPr>
          <w:p w14:paraId="544F5BBA" w14:textId="77777777" w:rsidR="00B34F02" w:rsidRPr="00B00C86" w:rsidRDefault="00B34F02">
            <w:pPr>
              <w:spacing w:before="60" w:after="60"/>
              <w:jc w:val="left"/>
              <w:rPr>
                <w:noProof/>
                <w:szCs w:val="24"/>
              </w:rPr>
            </w:pPr>
            <w:r w:rsidRPr="00B00C86">
              <w:rPr>
                <w:noProof/>
                <w:szCs w:val="24"/>
              </w:rPr>
              <w:t>-----</w:t>
            </w:r>
          </w:p>
        </w:tc>
        <w:tc>
          <w:tcPr>
            <w:tcW w:w="5778" w:type="dxa"/>
            <w:gridSpan w:val="3"/>
            <w:tcBorders>
              <w:top w:val="dotted" w:sz="4" w:space="0" w:color="auto"/>
              <w:left w:val="dotted" w:sz="4" w:space="0" w:color="auto"/>
              <w:bottom w:val="dotted" w:sz="4" w:space="0" w:color="auto"/>
              <w:right w:val="nil"/>
            </w:tcBorders>
            <w:hideMark/>
          </w:tcPr>
          <w:p w14:paraId="037ED334" w14:textId="1438E0ED" w:rsidR="00B34F02" w:rsidRPr="00B00C86" w:rsidRDefault="00B34F02">
            <w:pPr>
              <w:spacing w:before="60" w:after="60"/>
              <w:jc w:val="left"/>
              <w:rPr>
                <w:noProof/>
                <w:szCs w:val="24"/>
              </w:rPr>
            </w:pPr>
            <w:r w:rsidRPr="00B00C86">
              <w:rPr>
                <w:noProof/>
                <w:szCs w:val="24"/>
              </w:rPr>
              <w:t xml:space="preserve">Allow </w:t>
            </w:r>
            <w:r w:rsidR="00DB0780" w:rsidRPr="00B00C86">
              <w:rPr>
                <w:noProof/>
                <w:szCs w:val="24"/>
                <w:u w:val="single"/>
              </w:rPr>
              <w:t>___</w:t>
            </w:r>
            <w:r w:rsidRPr="00B00C86">
              <w:rPr>
                <w:noProof/>
                <w:szCs w:val="24"/>
              </w:rPr>
              <w:t xml:space="preserve"> percent</w:t>
            </w:r>
            <w:r w:rsidRPr="00B00C86">
              <w:rPr>
                <w:noProof/>
                <w:szCs w:val="24"/>
                <w:vertAlign w:val="superscript"/>
              </w:rPr>
              <w:t xml:space="preserve"> a</w:t>
            </w:r>
            <w:r w:rsidRPr="00B00C86">
              <w:rPr>
                <w:noProof/>
                <w:szCs w:val="24"/>
              </w:rPr>
              <w:t xml:space="preserve"> of Subtotal for Contractor’s overhead, profit, etc. </w:t>
            </w:r>
          </w:p>
        </w:tc>
        <w:tc>
          <w:tcPr>
            <w:tcW w:w="2252" w:type="dxa"/>
            <w:gridSpan w:val="4"/>
            <w:tcBorders>
              <w:top w:val="dotted" w:sz="4" w:space="0" w:color="auto"/>
              <w:left w:val="nil"/>
              <w:bottom w:val="dotted" w:sz="4" w:space="0" w:color="auto"/>
              <w:right w:val="double" w:sz="6" w:space="0" w:color="auto"/>
            </w:tcBorders>
          </w:tcPr>
          <w:p w14:paraId="33792332" w14:textId="77777777" w:rsidR="00B34F02" w:rsidRPr="00B00C86" w:rsidRDefault="00B34F02">
            <w:pPr>
              <w:spacing w:before="60" w:after="60"/>
              <w:jc w:val="center"/>
              <w:rPr>
                <w:noProof/>
                <w:szCs w:val="24"/>
              </w:rPr>
            </w:pPr>
          </w:p>
        </w:tc>
      </w:tr>
      <w:tr w:rsidR="00B00C86" w:rsidRPr="00B00C86" w14:paraId="21EA8C68" w14:textId="77777777" w:rsidTr="00931EA1">
        <w:trPr>
          <w:cantSplit/>
        </w:trPr>
        <w:tc>
          <w:tcPr>
            <w:tcW w:w="1015" w:type="dxa"/>
            <w:tcBorders>
              <w:top w:val="nil"/>
              <w:left w:val="double" w:sz="6" w:space="0" w:color="auto"/>
              <w:bottom w:val="nil"/>
              <w:right w:val="nil"/>
            </w:tcBorders>
          </w:tcPr>
          <w:p w14:paraId="69B14AD9" w14:textId="77777777" w:rsidR="00B34F02" w:rsidRPr="00B00C86" w:rsidRDefault="00B34F02">
            <w:pPr>
              <w:spacing w:before="60" w:after="60"/>
              <w:jc w:val="left"/>
              <w:rPr>
                <w:noProof/>
                <w:szCs w:val="24"/>
              </w:rPr>
            </w:pPr>
          </w:p>
        </w:tc>
        <w:tc>
          <w:tcPr>
            <w:tcW w:w="3760" w:type="dxa"/>
          </w:tcPr>
          <w:p w14:paraId="5191508E" w14:textId="77777777" w:rsidR="00B34F02" w:rsidRPr="00B00C86" w:rsidRDefault="00B34F02">
            <w:pPr>
              <w:spacing w:before="60" w:after="60"/>
              <w:jc w:val="left"/>
              <w:rPr>
                <w:noProof/>
                <w:szCs w:val="24"/>
              </w:rPr>
            </w:pPr>
          </w:p>
        </w:tc>
        <w:tc>
          <w:tcPr>
            <w:tcW w:w="1009" w:type="dxa"/>
          </w:tcPr>
          <w:p w14:paraId="4ECC3CBD" w14:textId="77777777" w:rsidR="00B34F02" w:rsidRPr="00B00C86" w:rsidRDefault="00B34F02">
            <w:pPr>
              <w:spacing w:before="60" w:after="60"/>
              <w:jc w:val="left"/>
              <w:rPr>
                <w:noProof/>
                <w:szCs w:val="24"/>
              </w:rPr>
            </w:pPr>
          </w:p>
        </w:tc>
        <w:tc>
          <w:tcPr>
            <w:tcW w:w="1090" w:type="dxa"/>
            <w:gridSpan w:val="2"/>
          </w:tcPr>
          <w:p w14:paraId="0C4300BF" w14:textId="77777777" w:rsidR="00B34F02" w:rsidRPr="00B00C86" w:rsidRDefault="00B34F02">
            <w:pPr>
              <w:spacing w:before="60" w:after="60"/>
              <w:jc w:val="left"/>
              <w:rPr>
                <w:noProof/>
                <w:szCs w:val="24"/>
              </w:rPr>
            </w:pPr>
          </w:p>
        </w:tc>
        <w:tc>
          <w:tcPr>
            <w:tcW w:w="929" w:type="dxa"/>
            <w:gridSpan w:val="2"/>
          </w:tcPr>
          <w:p w14:paraId="018049F3" w14:textId="77777777" w:rsidR="00B34F02" w:rsidRPr="00B00C86" w:rsidRDefault="00B34F02">
            <w:pPr>
              <w:spacing w:before="60" w:after="60"/>
              <w:jc w:val="center"/>
              <w:rPr>
                <w:noProof/>
                <w:szCs w:val="24"/>
              </w:rPr>
            </w:pPr>
          </w:p>
        </w:tc>
        <w:tc>
          <w:tcPr>
            <w:tcW w:w="1242" w:type="dxa"/>
            <w:tcBorders>
              <w:top w:val="nil"/>
              <w:left w:val="nil"/>
              <w:bottom w:val="nil"/>
              <w:right w:val="double" w:sz="6" w:space="0" w:color="auto"/>
            </w:tcBorders>
          </w:tcPr>
          <w:p w14:paraId="31A1A959" w14:textId="77777777" w:rsidR="00B34F02" w:rsidRPr="00B00C86" w:rsidRDefault="00B34F02">
            <w:pPr>
              <w:spacing w:before="60" w:after="60"/>
              <w:jc w:val="center"/>
              <w:rPr>
                <w:noProof/>
                <w:szCs w:val="24"/>
              </w:rPr>
            </w:pPr>
          </w:p>
        </w:tc>
      </w:tr>
      <w:tr w:rsidR="00B00C86" w:rsidRPr="00B00C86" w14:paraId="23ADC20A" w14:textId="77777777" w:rsidTr="00931EA1">
        <w:trPr>
          <w:cantSplit/>
        </w:trPr>
        <w:tc>
          <w:tcPr>
            <w:tcW w:w="1015" w:type="dxa"/>
            <w:tcBorders>
              <w:top w:val="nil"/>
              <w:left w:val="double" w:sz="6" w:space="0" w:color="auto"/>
              <w:bottom w:val="nil"/>
              <w:right w:val="nil"/>
            </w:tcBorders>
          </w:tcPr>
          <w:p w14:paraId="3E19454A" w14:textId="77777777" w:rsidR="00B34F02" w:rsidRPr="00B00C86" w:rsidRDefault="00B34F02">
            <w:pPr>
              <w:spacing w:before="60" w:after="60"/>
              <w:jc w:val="right"/>
              <w:rPr>
                <w:noProof/>
                <w:szCs w:val="24"/>
              </w:rPr>
            </w:pPr>
          </w:p>
        </w:tc>
        <w:tc>
          <w:tcPr>
            <w:tcW w:w="5871" w:type="dxa"/>
            <w:gridSpan w:val="5"/>
            <w:hideMark/>
          </w:tcPr>
          <w:p w14:paraId="6A83FF5C" w14:textId="77777777" w:rsidR="00B34F02" w:rsidRPr="00B00C86" w:rsidRDefault="00B34F02">
            <w:pPr>
              <w:tabs>
                <w:tab w:val="left" w:pos="4470"/>
              </w:tabs>
              <w:spacing w:before="60" w:after="60"/>
              <w:jc w:val="right"/>
              <w:rPr>
                <w:noProof/>
                <w:szCs w:val="24"/>
              </w:rPr>
            </w:pPr>
            <w:r w:rsidRPr="00B00C86">
              <w:rPr>
                <w:noProof/>
                <w:szCs w:val="24"/>
              </w:rPr>
              <w:t>Total for Daywork: Labor</w:t>
            </w:r>
          </w:p>
          <w:p w14:paraId="64E85BEA" w14:textId="77777777" w:rsidR="00B34F02" w:rsidRPr="00B00C86" w:rsidRDefault="00B34F02">
            <w:pPr>
              <w:tabs>
                <w:tab w:val="left" w:pos="3481"/>
              </w:tabs>
              <w:spacing w:before="60" w:after="60"/>
              <w:jc w:val="right"/>
              <w:rPr>
                <w:noProof/>
                <w:szCs w:val="24"/>
              </w:rPr>
            </w:pPr>
            <w:r w:rsidRPr="00B00C86">
              <w:rPr>
                <w:noProof/>
                <w:szCs w:val="24"/>
              </w:rPr>
              <w:t xml:space="preserve">(carried forward to Daywork Summary, p. </w:t>
            </w:r>
            <w:r w:rsidRPr="00B00C86">
              <w:rPr>
                <w:noProof/>
                <w:szCs w:val="24"/>
                <w:u w:val="single"/>
              </w:rPr>
              <w:tab/>
            </w:r>
            <w:r w:rsidRPr="00B00C86">
              <w:rPr>
                <w:noProof/>
                <w:szCs w:val="24"/>
              </w:rPr>
              <w:t>)</w:t>
            </w:r>
          </w:p>
        </w:tc>
        <w:tc>
          <w:tcPr>
            <w:tcW w:w="2159" w:type="dxa"/>
            <w:gridSpan w:val="2"/>
            <w:tcBorders>
              <w:top w:val="nil"/>
              <w:left w:val="nil"/>
              <w:bottom w:val="nil"/>
              <w:right w:val="double" w:sz="6" w:space="0" w:color="auto"/>
            </w:tcBorders>
          </w:tcPr>
          <w:p w14:paraId="411B04A3" w14:textId="77777777" w:rsidR="00B34F02" w:rsidRPr="00B00C86" w:rsidRDefault="00B34F02">
            <w:pPr>
              <w:tabs>
                <w:tab w:val="left" w:pos="3625"/>
              </w:tabs>
              <w:spacing w:before="60" w:after="60"/>
              <w:jc w:val="left"/>
              <w:rPr>
                <w:noProof/>
                <w:szCs w:val="24"/>
                <w:u w:val="single"/>
              </w:rPr>
            </w:pPr>
          </w:p>
          <w:p w14:paraId="448DB8E2" w14:textId="77777777" w:rsidR="00B34F02" w:rsidRPr="00B00C86" w:rsidRDefault="00B34F02">
            <w:pPr>
              <w:tabs>
                <w:tab w:val="left" w:pos="3625"/>
              </w:tabs>
              <w:spacing w:before="60" w:after="60"/>
              <w:jc w:val="left"/>
              <w:rPr>
                <w:noProof/>
                <w:szCs w:val="24"/>
                <w:u w:val="single"/>
              </w:rPr>
            </w:pPr>
          </w:p>
          <w:p w14:paraId="0BFA7D83" w14:textId="77777777" w:rsidR="00B34F02" w:rsidRPr="00B00C86" w:rsidRDefault="00B34F02">
            <w:pPr>
              <w:tabs>
                <w:tab w:val="left" w:pos="3625"/>
              </w:tabs>
              <w:spacing w:before="60" w:after="60"/>
              <w:jc w:val="left"/>
              <w:rPr>
                <w:noProof/>
                <w:szCs w:val="24"/>
              </w:rPr>
            </w:pPr>
            <w:r w:rsidRPr="00B00C86">
              <w:rPr>
                <w:noProof/>
                <w:szCs w:val="24"/>
                <w:u w:val="single"/>
              </w:rPr>
              <w:tab/>
            </w:r>
          </w:p>
        </w:tc>
      </w:tr>
      <w:tr w:rsidR="00B00C86" w:rsidRPr="00B00C86" w14:paraId="16D4416E" w14:textId="77777777" w:rsidTr="00931EA1">
        <w:trPr>
          <w:cantSplit/>
          <w:trHeight w:val="457"/>
        </w:trPr>
        <w:tc>
          <w:tcPr>
            <w:tcW w:w="9045" w:type="dxa"/>
            <w:gridSpan w:val="8"/>
            <w:tcBorders>
              <w:top w:val="double" w:sz="6" w:space="0" w:color="auto"/>
              <w:left w:val="nil"/>
              <w:bottom w:val="nil"/>
              <w:right w:val="nil"/>
            </w:tcBorders>
            <w:hideMark/>
          </w:tcPr>
          <w:p w14:paraId="5BF9BCFE" w14:textId="68BEBA4E" w:rsidR="00B34F02" w:rsidRPr="00B00C86" w:rsidRDefault="00B34F02">
            <w:pPr>
              <w:spacing w:before="60" w:after="60"/>
              <w:jc w:val="left"/>
              <w:rPr>
                <w:noProof/>
                <w:sz w:val="20"/>
                <w:szCs w:val="24"/>
              </w:rPr>
            </w:pPr>
            <w:r w:rsidRPr="00B00C86">
              <w:rPr>
                <w:noProof/>
                <w:sz w:val="20"/>
                <w:szCs w:val="24"/>
              </w:rPr>
              <w:t xml:space="preserve">a. To be entered by the </w:t>
            </w:r>
            <w:r w:rsidR="00E96821" w:rsidRPr="00B00C86">
              <w:rPr>
                <w:noProof/>
                <w:sz w:val="20"/>
                <w:szCs w:val="24"/>
              </w:rPr>
              <w:t>Tenderer</w:t>
            </w:r>
            <w:r w:rsidRPr="00B00C86">
              <w:rPr>
                <w:noProof/>
                <w:sz w:val="20"/>
                <w:szCs w:val="24"/>
              </w:rPr>
              <w:t>.</w:t>
            </w:r>
          </w:p>
        </w:tc>
      </w:tr>
    </w:tbl>
    <w:p w14:paraId="67DED4AD" w14:textId="77777777" w:rsidR="00B34F02" w:rsidRPr="00B00C86" w:rsidRDefault="00B34F02" w:rsidP="00B34F02">
      <w:pPr>
        <w:jc w:val="left"/>
        <w:rPr>
          <w:noProof/>
          <w:szCs w:val="24"/>
        </w:rPr>
      </w:pPr>
    </w:p>
    <w:p w14:paraId="6A91E822" w14:textId="77777777" w:rsidR="00B34F02" w:rsidRPr="00B00C86" w:rsidRDefault="00B34F02" w:rsidP="00B34F02">
      <w:pPr>
        <w:jc w:val="left"/>
        <w:rPr>
          <w:noProof/>
          <w:szCs w:val="24"/>
        </w:rPr>
      </w:pPr>
      <w:r w:rsidRPr="00B00C86">
        <w:rPr>
          <w:noProof/>
          <w:szCs w:val="24"/>
        </w:rPr>
        <w:br w:type="page"/>
      </w:r>
    </w:p>
    <w:p w14:paraId="7A8340C8" w14:textId="77777777" w:rsidR="00B34F02" w:rsidRPr="00B00C86" w:rsidRDefault="00B34F02" w:rsidP="00B34F02">
      <w:pPr>
        <w:pStyle w:val="SPDForm2"/>
        <w:rPr>
          <w:noProof/>
        </w:rPr>
      </w:pPr>
      <w:bookmarkStart w:id="776" w:name="_Toc454801050"/>
      <w:bookmarkStart w:id="777" w:name="_Toc466465906"/>
      <w:bookmarkStart w:id="778" w:name="_Toc135321170"/>
      <w:bookmarkStart w:id="779" w:name="_Toc220669314"/>
      <w:r w:rsidRPr="00B00C86">
        <w:rPr>
          <w:noProof/>
        </w:rPr>
        <w:lastRenderedPageBreak/>
        <w:t>Schedule of Daywork Rates: 2. Materials</w:t>
      </w:r>
      <w:bookmarkEnd w:id="776"/>
      <w:bookmarkEnd w:id="777"/>
      <w:bookmarkEnd w:id="778"/>
      <w:bookmarkEnd w:id="779"/>
    </w:p>
    <w:tbl>
      <w:tblPr>
        <w:tblW w:w="8925" w:type="dxa"/>
        <w:tblInd w:w="-18" w:type="dxa"/>
        <w:tblLayout w:type="fixed"/>
        <w:tblLook w:val="04A0" w:firstRow="1" w:lastRow="0" w:firstColumn="1" w:lastColumn="0" w:noHBand="0" w:noVBand="1"/>
      </w:tblPr>
      <w:tblGrid>
        <w:gridCol w:w="1079"/>
        <w:gridCol w:w="3785"/>
        <w:gridCol w:w="873"/>
        <w:gridCol w:w="1157"/>
        <w:gridCol w:w="874"/>
        <w:gridCol w:w="1157"/>
      </w:tblGrid>
      <w:tr w:rsidR="00B00C86" w:rsidRPr="00B00C86" w14:paraId="35590979" w14:textId="77777777" w:rsidTr="00B34F02">
        <w:tc>
          <w:tcPr>
            <w:tcW w:w="1080" w:type="dxa"/>
            <w:tcBorders>
              <w:top w:val="double" w:sz="6" w:space="0" w:color="auto"/>
              <w:left w:val="double" w:sz="6" w:space="0" w:color="auto"/>
              <w:bottom w:val="single" w:sz="6" w:space="0" w:color="auto"/>
              <w:right w:val="nil"/>
            </w:tcBorders>
            <w:hideMark/>
          </w:tcPr>
          <w:p w14:paraId="18593018" w14:textId="28117FBB" w:rsidR="00B34F02" w:rsidRPr="00B00C86" w:rsidRDefault="00B34F02">
            <w:pPr>
              <w:spacing w:before="60" w:after="60"/>
              <w:jc w:val="center"/>
              <w:rPr>
                <w:i/>
                <w:noProof/>
                <w:szCs w:val="24"/>
              </w:rPr>
            </w:pPr>
            <w:r w:rsidRPr="00B00C86">
              <w:rPr>
                <w:i/>
                <w:noProof/>
                <w:szCs w:val="24"/>
              </w:rPr>
              <w:t xml:space="preserve">Item </w:t>
            </w:r>
            <w:r w:rsidR="00A56498" w:rsidRPr="00B00C86">
              <w:rPr>
                <w:i/>
                <w:noProof/>
                <w:szCs w:val="24"/>
              </w:rPr>
              <w:t>N</w:t>
            </w:r>
            <w:r w:rsidRPr="00B00C86">
              <w:rPr>
                <w:i/>
                <w:noProof/>
                <w:szCs w:val="24"/>
              </w:rPr>
              <w:t>o.</w:t>
            </w:r>
          </w:p>
        </w:tc>
        <w:tc>
          <w:tcPr>
            <w:tcW w:w="3785" w:type="dxa"/>
            <w:tcBorders>
              <w:top w:val="double" w:sz="6" w:space="0" w:color="auto"/>
              <w:left w:val="single" w:sz="4" w:space="0" w:color="auto"/>
              <w:bottom w:val="single" w:sz="6" w:space="0" w:color="auto"/>
              <w:right w:val="nil"/>
            </w:tcBorders>
            <w:hideMark/>
          </w:tcPr>
          <w:p w14:paraId="3096D0E0" w14:textId="77777777" w:rsidR="00B34F02" w:rsidRPr="00B00C86" w:rsidRDefault="00B34F02">
            <w:pPr>
              <w:spacing w:before="60" w:after="60"/>
              <w:jc w:val="center"/>
              <w:rPr>
                <w:i/>
                <w:noProof/>
                <w:szCs w:val="24"/>
              </w:rPr>
            </w:pPr>
            <w:r w:rsidRPr="00B00C86">
              <w:rPr>
                <w:i/>
                <w:noProof/>
                <w:szCs w:val="24"/>
              </w:rPr>
              <w:t>Description</w:t>
            </w:r>
          </w:p>
        </w:tc>
        <w:tc>
          <w:tcPr>
            <w:tcW w:w="873" w:type="dxa"/>
            <w:tcBorders>
              <w:top w:val="double" w:sz="6" w:space="0" w:color="auto"/>
              <w:left w:val="single" w:sz="4" w:space="0" w:color="auto"/>
              <w:bottom w:val="single" w:sz="6" w:space="0" w:color="auto"/>
              <w:right w:val="nil"/>
            </w:tcBorders>
            <w:hideMark/>
          </w:tcPr>
          <w:p w14:paraId="24D7F825" w14:textId="77777777" w:rsidR="00B34F02" w:rsidRPr="00B00C86" w:rsidRDefault="00B34F02">
            <w:pPr>
              <w:spacing w:before="60" w:after="60"/>
              <w:jc w:val="center"/>
              <w:rPr>
                <w:i/>
                <w:noProof/>
                <w:szCs w:val="24"/>
              </w:rPr>
            </w:pPr>
            <w:r w:rsidRPr="00B00C86">
              <w:rPr>
                <w:i/>
                <w:noProof/>
                <w:szCs w:val="24"/>
              </w:rPr>
              <w:t>Unit</w:t>
            </w:r>
          </w:p>
        </w:tc>
        <w:tc>
          <w:tcPr>
            <w:tcW w:w="1157" w:type="dxa"/>
            <w:tcBorders>
              <w:top w:val="double" w:sz="6" w:space="0" w:color="auto"/>
              <w:left w:val="single" w:sz="4" w:space="0" w:color="auto"/>
              <w:bottom w:val="single" w:sz="6" w:space="0" w:color="auto"/>
              <w:right w:val="nil"/>
            </w:tcBorders>
            <w:hideMark/>
          </w:tcPr>
          <w:p w14:paraId="0C5763F5" w14:textId="2B389C21" w:rsidR="00B34F02" w:rsidRPr="00B00C86" w:rsidRDefault="00B34F02">
            <w:pPr>
              <w:spacing w:before="60" w:after="60"/>
              <w:jc w:val="center"/>
              <w:rPr>
                <w:i/>
                <w:noProof/>
                <w:szCs w:val="24"/>
              </w:rPr>
            </w:pPr>
            <w:r w:rsidRPr="00B00C86">
              <w:rPr>
                <w:i/>
                <w:noProof/>
                <w:szCs w:val="24"/>
              </w:rPr>
              <w:t xml:space="preserve">Nominal </w:t>
            </w:r>
            <w:r w:rsidR="00A56498" w:rsidRPr="00B00C86">
              <w:rPr>
                <w:i/>
                <w:noProof/>
                <w:szCs w:val="24"/>
              </w:rPr>
              <w:t>Q</w:t>
            </w:r>
            <w:r w:rsidRPr="00B00C86">
              <w:rPr>
                <w:i/>
                <w:noProof/>
                <w:szCs w:val="24"/>
              </w:rPr>
              <w:t>uantity</w:t>
            </w:r>
          </w:p>
        </w:tc>
        <w:tc>
          <w:tcPr>
            <w:tcW w:w="874" w:type="dxa"/>
            <w:tcBorders>
              <w:top w:val="double" w:sz="6" w:space="0" w:color="auto"/>
              <w:left w:val="single" w:sz="4" w:space="0" w:color="auto"/>
              <w:bottom w:val="single" w:sz="6" w:space="0" w:color="auto"/>
              <w:right w:val="nil"/>
            </w:tcBorders>
            <w:hideMark/>
          </w:tcPr>
          <w:p w14:paraId="0FA2708B" w14:textId="77777777" w:rsidR="00B34F02" w:rsidRPr="00B00C86" w:rsidRDefault="00B34F02">
            <w:pPr>
              <w:spacing w:before="60" w:after="60"/>
              <w:jc w:val="center"/>
              <w:rPr>
                <w:i/>
                <w:noProof/>
                <w:szCs w:val="24"/>
              </w:rPr>
            </w:pPr>
            <w:r w:rsidRPr="00B00C86">
              <w:rPr>
                <w:i/>
                <w:noProof/>
                <w:szCs w:val="24"/>
              </w:rPr>
              <w:t>Rate</w:t>
            </w:r>
          </w:p>
        </w:tc>
        <w:tc>
          <w:tcPr>
            <w:tcW w:w="1157" w:type="dxa"/>
            <w:tcBorders>
              <w:top w:val="double" w:sz="6" w:space="0" w:color="auto"/>
              <w:left w:val="single" w:sz="4" w:space="0" w:color="auto"/>
              <w:bottom w:val="single" w:sz="6" w:space="0" w:color="auto"/>
              <w:right w:val="double" w:sz="6" w:space="0" w:color="auto"/>
            </w:tcBorders>
            <w:hideMark/>
          </w:tcPr>
          <w:p w14:paraId="65C4435C" w14:textId="31F1025F" w:rsidR="00B34F02" w:rsidRPr="00B00C86" w:rsidRDefault="00B34F02">
            <w:pPr>
              <w:spacing w:before="60" w:after="60"/>
              <w:jc w:val="center"/>
              <w:rPr>
                <w:i/>
                <w:noProof/>
                <w:szCs w:val="24"/>
              </w:rPr>
            </w:pPr>
            <w:r w:rsidRPr="00B00C86">
              <w:rPr>
                <w:i/>
                <w:noProof/>
                <w:szCs w:val="24"/>
              </w:rPr>
              <w:t xml:space="preserve">Extended </w:t>
            </w:r>
            <w:r w:rsidR="00A56498" w:rsidRPr="00B00C86">
              <w:rPr>
                <w:i/>
                <w:noProof/>
                <w:szCs w:val="24"/>
              </w:rPr>
              <w:t>A</w:t>
            </w:r>
            <w:r w:rsidRPr="00B00C86">
              <w:rPr>
                <w:i/>
                <w:noProof/>
                <w:szCs w:val="24"/>
              </w:rPr>
              <w:t>mount</w:t>
            </w:r>
          </w:p>
        </w:tc>
      </w:tr>
      <w:tr w:rsidR="00B00C86" w:rsidRPr="00B00C86" w14:paraId="6DF534F1" w14:textId="77777777" w:rsidTr="00B34F02">
        <w:tc>
          <w:tcPr>
            <w:tcW w:w="1080" w:type="dxa"/>
            <w:tcBorders>
              <w:top w:val="nil"/>
              <w:left w:val="double" w:sz="6" w:space="0" w:color="auto"/>
              <w:bottom w:val="nil"/>
              <w:right w:val="nil"/>
            </w:tcBorders>
          </w:tcPr>
          <w:p w14:paraId="33CD33C2" w14:textId="77777777" w:rsidR="00B34F02" w:rsidRPr="00B00C86" w:rsidRDefault="00B34F02">
            <w:pPr>
              <w:spacing w:before="60" w:after="60"/>
              <w:jc w:val="left"/>
              <w:rPr>
                <w:noProof/>
                <w:szCs w:val="24"/>
              </w:rPr>
            </w:pPr>
          </w:p>
        </w:tc>
        <w:tc>
          <w:tcPr>
            <w:tcW w:w="3785" w:type="dxa"/>
            <w:tcBorders>
              <w:top w:val="nil"/>
              <w:left w:val="dotted" w:sz="4" w:space="0" w:color="auto"/>
              <w:bottom w:val="dotted" w:sz="4" w:space="0" w:color="auto"/>
              <w:right w:val="dotted" w:sz="4" w:space="0" w:color="auto"/>
            </w:tcBorders>
          </w:tcPr>
          <w:p w14:paraId="62477A48" w14:textId="77777777" w:rsidR="00B34F02" w:rsidRPr="00B00C86" w:rsidRDefault="00B34F02">
            <w:pPr>
              <w:spacing w:before="60" w:after="60"/>
              <w:jc w:val="left"/>
              <w:rPr>
                <w:noProof/>
                <w:szCs w:val="24"/>
              </w:rPr>
            </w:pPr>
          </w:p>
        </w:tc>
        <w:tc>
          <w:tcPr>
            <w:tcW w:w="873" w:type="dxa"/>
          </w:tcPr>
          <w:p w14:paraId="6B2B1011" w14:textId="77777777" w:rsidR="00B34F02" w:rsidRPr="00B00C86" w:rsidRDefault="00B34F02">
            <w:pPr>
              <w:spacing w:before="60" w:after="60"/>
              <w:jc w:val="left"/>
              <w:rPr>
                <w:noProof/>
                <w:szCs w:val="24"/>
              </w:rPr>
            </w:pPr>
          </w:p>
        </w:tc>
        <w:tc>
          <w:tcPr>
            <w:tcW w:w="1157" w:type="dxa"/>
            <w:tcBorders>
              <w:top w:val="nil"/>
              <w:left w:val="dotted" w:sz="4" w:space="0" w:color="auto"/>
              <w:bottom w:val="dotted" w:sz="4" w:space="0" w:color="auto"/>
              <w:right w:val="dotted" w:sz="4" w:space="0" w:color="auto"/>
            </w:tcBorders>
          </w:tcPr>
          <w:p w14:paraId="6E145C4D" w14:textId="77777777" w:rsidR="00B34F02" w:rsidRPr="00B00C86" w:rsidRDefault="00B34F02">
            <w:pPr>
              <w:tabs>
                <w:tab w:val="decimal" w:pos="579"/>
              </w:tabs>
              <w:spacing w:before="60" w:after="60"/>
              <w:jc w:val="left"/>
              <w:rPr>
                <w:noProof/>
                <w:szCs w:val="24"/>
              </w:rPr>
            </w:pPr>
          </w:p>
        </w:tc>
        <w:tc>
          <w:tcPr>
            <w:tcW w:w="874" w:type="dxa"/>
            <w:tcBorders>
              <w:top w:val="nil"/>
              <w:left w:val="nil"/>
              <w:bottom w:val="dotted" w:sz="4" w:space="0" w:color="auto"/>
              <w:right w:val="dotted" w:sz="4" w:space="0" w:color="auto"/>
            </w:tcBorders>
          </w:tcPr>
          <w:p w14:paraId="1E25E731" w14:textId="77777777" w:rsidR="00B34F02" w:rsidRPr="00B00C86" w:rsidRDefault="00B34F02">
            <w:pPr>
              <w:spacing w:before="60" w:after="60"/>
              <w:jc w:val="center"/>
              <w:rPr>
                <w:noProof/>
                <w:szCs w:val="24"/>
              </w:rPr>
            </w:pPr>
          </w:p>
        </w:tc>
        <w:tc>
          <w:tcPr>
            <w:tcW w:w="1157" w:type="dxa"/>
            <w:tcBorders>
              <w:top w:val="nil"/>
              <w:left w:val="nil"/>
              <w:bottom w:val="nil"/>
              <w:right w:val="double" w:sz="6" w:space="0" w:color="auto"/>
            </w:tcBorders>
          </w:tcPr>
          <w:p w14:paraId="2F2307F6" w14:textId="77777777" w:rsidR="00B34F02" w:rsidRPr="00B00C86" w:rsidRDefault="00B34F02">
            <w:pPr>
              <w:spacing w:before="60" w:after="60"/>
              <w:jc w:val="center"/>
              <w:rPr>
                <w:noProof/>
                <w:szCs w:val="24"/>
              </w:rPr>
            </w:pPr>
          </w:p>
        </w:tc>
      </w:tr>
      <w:tr w:rsidR="00B00C86" w:rsidRPr="00B00C86" w14:paraId="1279D1D8" w14:textId="77777777" w:rsidTr="00B34F02">
        <w:tc>
          <w:tcPr>
            <w:tcW w:w="1080" w:type="dxa"/>
            <w:tcBorders>
              <w:top w:val="dotted" w:sz="4" w:space="0" w:color="auto"/>
              <w:left w:val="double" w:sz="6" w:space="0" w:color="auto"/>
              <w:bottom w:val="dotted" w:sz="4" w:space="0" w:color="auto"/>
              <w:right w:val="nil"/>
            </w:tcBorders>
          </w:tcPr>
          <w:p w14:paraId="72FCF3D0"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6D2272EA"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5D9F5AB1"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4567107E" w14:textId="77777777" w:rsidR="00B34F02" w:rsidRPr="00B00C86" w:rsidRDefault="00B34F02">
            <w:pPr>
              <w:tabs>
                <w:tab w:val="decimal" w:pos="579"/>
              </w:tabs>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1DF08399" w14:textId="77777777" w:rsidR="00B34F02" w:rsidRPr="00B00C86" w:rsidRDefault="00B34F02">
            <w:pPr>
              <w:spacing w:before="60" w:after="60"/>
              <w:jc w:val="center"/>
              <w:rPr>
                <w:noProof/>
                <w:szCs w:val="24"/>
              </w:rPr>
            </w:pPr>
          </w:p>
        </w:tc>
        <w:tc>
          <w:tcPr>
            <w:tcW w:w="1157" w:type="dxa"/>
            <w:tcBorders>
              <w:top w:val="dotted" w:sz="4" w:space="0" w:color="auto"/>
              <w:left w:val="nil"/>
              <w:bottom w:val="dotted" w:sz="4" w:space="0" w:color="auto"/>
              <w:right w:val="double" w:sz="6" w:space="0" w:color="auto"/>
            </w:tcBorders>
          </w:tcPr>
          <w:p w14:paraId="2EF5458C" w14:textId="77777777" w:rsidR="00B34F02" w:rsidRPr="00B00C86" w:rsidRDefault="00B34F02">
            <w:pPr>
              <w:spacing w:before="60" w:after="60"/>
              <w:jc w:val="center"/>
              <w:rPr>
                <w:noProof/>
                <w:szCs w:val="24"/>
              </w:rPr>
            </w:pPr>
          </w:p>
        </w:tc>
      </w:tr>
      <w:tr w:rsidR="00B00C86" w:rsidRPr="00B00C86" w14:paraId="4D184177" w14:textId="77777777" w:rsidTr="00B34F02">
        <w:tc>
          <w:tcPr>
            <w:tcW w:w="1080" w:type="dxa"/>
            <w:tcBorders>
              <w:top w:val="nil"/>
              <w:left w:val="double" w:sz="6" w:space="0" w:color="auto"/>
              <w:bottom w:val="nil"/>
              <w:right w:val="nil"/>
            </w:tcBorders>
          </w:tcPr>
          <w:p w14:paraId="667417F8"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0EC87065" w14:textId="77777777" w:rsidR="00B34F02" w:rsidRPr="00B00C86" w:rsidRDefault="00B34F02">
            <w:pPr>
              <w:spacing w:before="60" w:after="60"/>
              <w:jc w:val="left"/>
              <w:rPr>
                <w:noProof/>
                <w:szCs w:val="24"/>
              </w:rPr>
            </w:pPr>
          </w:p>
        </w:tc>
        <w:tc>
          <w:tcPr>
            <w:tcW w:w="873" w:type="dxa"/>
          </w:tcPr>
          <w:p w14:paraId="3A8C8A5D"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3CA4EA0D" w14:textId="77777777" w:rsidR="00B34F02" w:rsidRPr="00B00C86" w:rsidRDefault="00B34F02">
            <w:pPr>
              <w:tabs>
                <w:tab w:val="decimal" w:pos="579"/>
              </w:tabs>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1DB3CD84" w14:textId="77777777" w:rsidR="00B34F02" w:rsidRPr="00B00C86" w:rsidRDefault="00B34F02">
            <w:pPr>
              <w:spacing w:before="60" w:after="60"/>
              <w:jc w:val="center"/>
              <w:rPr>
                <w:noProof/>
                <w:szCs w:val="24"/>
              </w:rPr>
            </w:pPr>
          </w:p>
        </w:tc>
        <w:tc>
          <w:tcPr>
            <w:tcW w:w="1157" w:type="dxa"/>
            <w:tcBorders>
              <w:top w:val="nil"/>
              <w:left w:val="nil"/>
              <w:bottom w:val="nil"/>
              <w:right w:val="double" w:sz="6" w:space="0" w:color="auto"/>
            </w:tcBorders>
          </w:tcPr>
          <w:p w14:paraId="15DFFDCC" w14:textId="77777777" w:rsidR="00B34F02" w:rsidRPr="00B00C86" w:rsidRDefault="00B34F02">
            <w:pPr>
              <w:spacing w:before="60" w:after="60"/>
              <w:jc w:val="center"/>
              <w:rPr>
                <w:noProof/>
                <w:szCs w:val="24"/>
              </w:rPr>
            </w:pPr>
          </w:p>
        </w:tc>
      </w:tr>
      <w:tr w:rsidR="00B00C86" w:rsidRPr="00B00C86" w14:paraId="57C04213" w14:textId="77777777" w:rsidTr="00B34F02">
        <w:tc>
          <w:tcPr>
            <w:tcW w:w="1080" w:type="dxa"/>
            <w:tcBorders>
              <w:top w:val="dotted" w:sz="4" w:space="0" w:color="auto"/>
              <w:left w:val="double" w:sz="6" w:space="0" w:color="auto"/>
              <w:bottom w:val="dotted" w:sz="4" w:space="0" w:color="auto"/>
              <w:right w:val="nil"/>
            </w:tcBorders>
          </w:tcPr>
          <w:p w14:paraId="36946193"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75701B17"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68CC47A0"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7FE4B224" w14:textId="77777777" w:rsidR="00B34F02" w:rsidRPr="00B00C86" w:rsidRDefault="00B34F02">
            <w:pPr>
              <w:tabs>
                <w:tab w:val="decimal" w:pos="579"/>
              </w:tabs>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03931A4D" w14:textId="77777777" w:rsidR="00B34F02" w:rsidRPr="00B00C86" w:rsidRDefault="00B34F02">
            <w:pPr>
              <w:spacing w:before="60" w:after="60"/>
              <w:jc w:val="center"/>
              <w:rPr>
                <w:noProof/>
                <w:szCs w:val="24"/>
              </w:rPr>
            </w:pPr>
          </w:p>
        </w:tc>
        <w:tc>
          <w:tcPr>
            <w:tcW w:w="1157" w:type="dxa"/>
            <w:tcBorders>
              <w:top w:val="dotted" w:sz="4" w:space="0" w:color="auto"/>
              <w:left w:val="nil"/>
              <w:bottom w:val="dotted" w:sz="4" w:space="0" w:color="auto"/>
              <w:right w:val="double" w:sz="6" w:space="0" w:color="auto"/>
            </w:tcBorders>
          </w:tcPr>
          <w:p w14:paraId="3D649BF8" w14:textId="77777777" w:rsidR="00B34F02" w:rsidRPr="00B00C86" w:rsidRDefault="00B34F02">
            <w:pPr>
              <w:spacing w:before="60" w:after="60"/>
              <w:jc w:val="center"/>
              <w:rPr>
                <w:noProof/>
                <w:szCs w:val="24"/>
              </w:rPr>
            </w:pPr>
          </w:p>
        </w:tc>
      </w:tr>
      <w:tr w:rsidR="00B00C86" w:rsidRPr="00B00C86" w14:paraId="08949419" w14:textId="77777777" w:rsidTr="00B34F02">
        <w:tc>
          <w:tcPr>
            <w:tcW w:w="1080" w:type="dxa"/>
            <w:tcBorders>
              <w:top w:val="nil"/>
              <w:left w:val="double" w:sz="6" w:space="0" w:color="auto"/>
              <w:bottom w:val="nil"/>
              <w:right w:val="nil"/>
            </w:tcBorders>
          </w:tcPr>
          <w:p w14:paraId="05B3A999"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nil"/>
              <w:right w:val="dotted" w:sz="4" w:space="0" w:color="auto"/>
            </w:tcBorders>
          </w:tcPr>
          <w:p w14:paraId="587E0C20" w14:textId="77777777" w:rsidR="00B34F02" w:rsidRPr="00B00C86" w:rsidRDefault="00B34F02">
            <w:pPr>
              <w:spacing w:before="60" w:after="60"/>
              <w:jc w:val="left"/>
              <w:rPr>
                <w:noProof/>
                <w:szCs w:val="24"/>
              </w:rPr>
            </w:pPr>
          </w:p>
        </w:tc>
        <w:tc>
          <w:tcPr>
            <w:tcW w:w="873" w:type="dxa"/>
          </w:tcPr>
          <w:p w14:paraId="76A414A5"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nil"/>
              <w:right w:val="dotted" w:sz="4" w:space="0" w:color="auto"/>
            </w:tcBorders>
          </w:tcPr>
          <w:p w14:paraId="0FB8E2CC" w14:textId="77777777" w:rsidR="00B34F02" w:rsidRPr="00B00C86" w:rsidRDefault="00B34F02">
            <w:pPr>
              <w:tabs>
                <w:tab w:val="decimal" w:pos="579"/>
              </w:tabs>
              <w:spacing w:before="60" w:after="60"/>
              <w:jc w:val="left"/>
              <w:rPr>
                <w:noProof/>
                <w:szCs w:val="24"/>
              </w:rPr>
            </w:pPr>
          </w:p>
        </w:tc>
        <w:tc>
          <w:tcPr>
            <w:tcW w:w="874" w:type="dxa"/>
            <w:tcBorders>
              <w:top w:val="dotted" w:sz="4" w:space="0" w:color="auto"/>
              <w:left w:val="nil"/>
              <w:bottom w:val="nil"/>
              <w:right w:val="dotted" w:sz="4" w:space="0" w:color="auto"/>
            </w:tcBorders>
          </w:tcPr>
          <w:p w14:paraId="42E17278" w14:textId="77777777" w:rsidR="00B34F02" w:rsidRPr="00B00C86" w:rsidRDefault="00B34F02">
            <w:pPr>
              <w:spacing w:before="60" w:after="60"/>
              <w:jc w:val="center"/>
              <w:rPr>
                <w:noProof/>
                <w:szCs w:val="24"/>
              </w:rPr>
            </w:pPr>
          </w:p>
        </w:tc>
        <w:tc>
          <w:tcPr>
            <w:tcW w:w="1157" w:type="dxa"/>
            <w:tcBorders>
              <w:top w:val="nil"/>
              <w:left w:val="nil"/>
              <w:bottom w:val="nil"/>
              <w:right w:val="double" w:sz="6" w:space="0" w:color="auto"/>
            </w:tcBorders>
          </w:tcPr>
          <w:p w14:paraId="5DF12E93" w14:textId="77777777" w:rsidR="00B34F02" w:rsidRPr="00B00C86" w:rsidRDefault="00B34F02">
            <w:pPr>
              <w:spacing w:before="60" w:after="60"/>
              <w:jc w:val="center"/>
              <w:rPr>
                <w:noProof/>
                <w:szCs w:val="24"/>
              </w:rPr>
            </w:pPr>
          </w:p>
        </w:tc>
      </w:tr>
      <w:tr w:rsidR="00B00C86" w:rsidRPr="00B00C86" w14:paraId="253A58B9" w14:textId="77777777" w:rsidTr="00B34F02">
        <w:tc>
          <w:tcPr>
            <w:tcW w:w="1080" w:type="dxa"/>
            <w:tcBorders>
              <w:top w:val="dotted" w:sz="4" w:space="0" w:color="auto"/>
              <w:left w:val="double" w:sz="6" w:space="0" w:color="auto"/>
              <w:bottom w:val="dotted" w:sz="4" w:space="0" w:color="auto"/>
              <w:right w:val="nil"/>
            </w:tcBorders>
          </w:tcPr>
          <w:p w14:paraId="47023CA0"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3BDCB325"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1CD1774C"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2ADA64D2"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175A8756"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0706A6D1" w14:textId="77777777" w:rsidR="00B34F02" w:rsidRPr="00B00C86" w:rsidRDefault="00B34F02">
            <w:pPr>
              <w:spacing w:before="60" w:after="60"/>
              <w:jc w:val="center"/>
              <w:rPr>
                <w:noProof/>
                <w:szCs w:val="24"/>
              </w:rPr>
            </w:pPr>
          </w:p>
        </w:tc>
      </w:tr>
      <w:tr w:rsidR="00B00C86" w:rsidRPr="00B00C86" w14:paraId="6E9B1398" w14:textId="77777777" w:rsidTr="00B34F02">
        <w:tc>
          <w:tcPr>
            <w:tcW w:w="1080" w:type="dxa"/>
            <w:tcBorders>
              <w:top w:val="dotted" w:sz="4" w:space="0" w:color="auto"/>
              <w:left w:val="double" w:sz="6" w:space="0" w:color="auto"/>
              <w:bottom w:val="dotted" w:sz="4" w:space="0" w:color="auto"/>
              <w:right w:val="nil"/>
            </w:tcBorders>
          </w:tcPr>
          <w:p w14:paraId="4A6A7EE8"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729371FB"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1D889303"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1B7C9210"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14FC3D97"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2BD3922A" w14:textId="77777777" w:rsidR="00B34F02" w:rsidRPr="00B00C86" w:rsidRDefault="00B34F02">
            <w:pPr>
              <w:spacing w:before="60" w:after="60"/>
              <w:jc w:val="center"/>
              <w:rPr>
                <w:noProof/>
                <w:szCs w:val="24"/>
              </w:rPr>
            </w:pPr>
          </w:p>
        </w:tc>
      </w:tr>
      <w:tr w:rsidR="00B00C86" w:rsidRPr="00B00C86" w14:paraId="78E78779" w14:textId="77777777" w:rsidTr="00B34F02">
        <w:tc>
          <w:tcPr>
            <w:tcW w:w="1080" w:type="dxa"/>
            <w:tcBorders>
              <w:top w:val="dotted" w:sz="4" w:space="0" w:color="auto"/>
              <w:left w:val="double" w:sz="6" w:space="0" w:color="auto"/>
              <w:bottom w:val="dotted" w:sz="4" w:space="0" w:color="auto"/>
              <w:right w:val="nil"/>
            </w:tcBorders>
          </w:tcPr>
          <w:p w14:paraId="4E4BB337"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49272EB4"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7F37948A"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124A7A95"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4E4D50C3"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0720303F" w14:textId="77777777" w:rsidR="00B34F02" w:rsidRPr="00B00C86" w:rsidRDefault="00B34F02">
            <w:pPr>
              <w:spacing w:before="60" w:after="60"/>
              <w:jc w:val="center"/>
              <w:rPr>
                <w:noProof/>
                <w:szCs w:val="24"/>
              </w:rPr>
            </w:pPr>
          </w:p>
        </w:tc>
      </w:tr>
      <w:tr w:rsidR="00B00C86" w:rsidRPr="00B00C86" w14:paraId="717C6312" w14:textId="77777777" w:rsidTr="00B34F02">
        <w:tc>
          <w:tcPr>
            <w:tcW w:w="1080" w:type="dxa"/>
            <w:tcBorders>
              <w:top w:val="dotted" w:sz="4" w:space="0" w:color="auto"/>
              <w:left w:val="double" w:sz="6" w:space="0" w:color="auto"/>
              <w:bottom w:val="dotted" w:sz="4" w:space="0" w:color="auto"/>
              <w:right w:val="nil"/>
            </w:tcBorders>
          </w:tcPr>
          <w:p w14:paraId="65451BB3"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27448DDA"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0C02A649"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5CB1F9F0"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32CE479A"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2E9DA980" w14:textId="77777777" w:rsidR="00B34F02" w:rsidRPr="00B00C86" w:rsidRDefault="00B34F02">
            <w:pPr>
              <w:spacing w:before="60" w:after="60"/>
              <w:jc w:val="center"/>
              <w:rPr>
                <w:noProof/>
                <w:szCs w:val="24"/>
              </w:rPr>
            </w:pPr>
          </w:p>
        </w:tc>
      </w:tr>
      <w:tr w:rsidR="00B00C86" w:rsidRPr="00B00C86" w14:paraId="4665B70F" w14:textId="77777777" w:rsidTr="00B34F02">
        <w:tc>
          <w:tcPr>
            <w:tcW w:w="1080" w:type="dxa"/>
            <w:tcBorders>
              <w:top w:val="dotted" w:sz="4" w:space="0" w:color="auto"/>
              <w:left w:val="double" w:sz="6" w:space="0" w:color="auto"/>
              <w:bottom w:val="dotted" w:sz="4" w:space="0" w:color="auto"/>
              <w:right w:val="nil"/>
            </w:tcBorders>
          </w:tcPr>
          <w:p w14:paraId="4BF1A5FF"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1079F63D"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31E84A64"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377ABC10"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7A8D9491"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248967F4" w14:textId="77777777" w:rsidR="00B34F02" w:rsidRPr="00B00C86" w:rsidRDefault="00B34F02">
            <w:pPr>
              <w:spacing w:before="60" w:after="60"/>
              <w:jc w:val="center"/>
              <w:rPr>
                <w:noProof/>
                <w:szCs w:val="24"/>
              </w:rPr>
            </w:pPr>
          </w:p>
        </w:tc>
      </w:tr>
      <w:tr w:rsidR="00B00C86" w:rsidRPr="00B00C86" w14:paraId="72CF66B7" w14:textId="77777777" w:rsidTr="00B34F02">
        <w:tc>
          <w:tcPr>
            <w:tcW w:w="1080" w:type="dxa"/>
            <w:tcBorders>
              <w:top w:val="dotted" w:sz="4" w:space="0" w:color="auto"/>
              <w:left w:val="double" w:sz="6" w:space="0" w:color="auto"/>
              <w:bottom w:val="dotted" w:sz="4" w:space="0" w:color="auto"/>
              <w:right w:val="nil"/>
            </w:tcBorders>
          </w:tcPr>
          <w:p w14:paraId="472C95DD"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147E09D7"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424C4CAE"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0426854F"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54D4CFDC"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0337128D" w14:textId="77777777" w:rsidR="00B34F02" w:rsidRPr="00B00C86" w:rsidRDefault="00B34F02">
            <w:pPr>
              <w:spacing w:before="60" w:after="60"/>
              <w:jc w:val="center"/>
              <w:rPr>
                <w:noProof/>
                <w:szCs w:val="24"/>
              </w:rPr>
            </w:pPr>
          </w:p>
        </w:tc>
      </w:tr>
      <w:tr w:rsidR="00B00C86" w:rsidRPr="00B00C86" w14:paraId="68221C07" w14:textId="77777777" w:rsidTr="00B34F02">
        <w:tc>
          <w:tcPr>
            <w:tcW w:w="1080" w:type="dxa"/>
            <w:tcBorders>
              <w:top w:val="dotted" w:sz="4" w:space="0" w:color="auto"/>
              <w:left w:val="double" w:sz="6" w:space="0" w:color="auto"/>
              <w:bottom w:val="dotted" w:sz="4" w:space="0" w:color="auto"/>
              <w:right w:val="nil"/>
            </w:tcBorders>
          </w:tcPr>
          <w:p w14:paraId="19A45CDE"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518B67B8"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6C16EB16"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4645A4C0"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78CE3A08"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1A952E68" w14:textId="77777777" w:rsidR="00B34F02" w:rsidRPr="00B00C86" w:rsidRDefault="00B34F02">
            <w:pPr>
              <w:spacing w:before="60" w:after="60"/>
              <w:jc w:val="center"/>
              <w:rPr>
                <w:noProof/>
                <w:szCs w:val="24"/>
              </w:rPr>
            </w:pPr>
          </w:p>
        </w:tc>
      </w:tr>
      <w:tr w:rsidR="00B00C86" w:rsidRPr="00B00C86" w14:paraId="33A69588" w14:textId="77777777" w:rsidTr="00B34F02">
        <w:tc>
          <w:tcPr>
            <w:tcW w:w="1080" w:type="dxa"/>
            <w:tcBorders>
              <w:top w:val="dotted" w:sz="4" w:space="0" w:color="auto"/>
              <w:left w:val="double" w:sz="6" w:space="0" w:color="auto"/>
              <w:bottom w:val="dotted" w:sz="4" w:space="0" w:color="auto"/>
              <w:right w:val="nil"/>
            </w:tcBorders>
          </w:tcPr>
          <w:p w14:paraId="7F9A26FC"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57D687B5"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5C2115D3"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7C4F2F24"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04D08313"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4E412148" w14:textId="77777777" w:rsidR="00B34F02" w:rsidRPr="00B00C86" w:rsidRDefault="00B34F02">
            <w:pPr>
              <w:spacing w:before="60" w:after="60"/>
              <w:jc w:val="center"/>
              <w:rPr>
                <w:noProof/>
                <w:szCs w:val="24"/>
              </w:rPr>
            </w:pPr>
          </w:p>
        </w:tc>
      </w:tr>
      <w:tr w:rsidR="00B00C86" w:rsidRPr="00B00C86" w14:paraId="7C6BBA16" w14:textId="77777777" w:rsidTr="00B34F02">
        <w:tc>
          <w:tcPr>
            <w:tcW w:w="1080" w:type="dxa"/>
            <w:tcBorders>
              <w:top w:val="dotted" w:sz="4" w:space="0" w:color="auto"/>
              <w:left w:val="double" w:sz="6" w:space="0" w:color="auto"/>
              <w:bottom w:val="dotted" w:sz="4" w:space="0" w:color="auto"/>
              <w:right w:val="nil"/>
            </w:tcBorders>
          </w:tcPr>
          <w:p w14:paraId="18C35C19"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19B0EED2"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33C6A98F"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6763A06C"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740E4864"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62FC1984" w14:textId="77777777" w:rsidR="00B34F02" w:rsidRPr="00B00C86" w:rsidRDefault="00B34F02">
            <w:pPr>
              <w:spacing w:before="60" w:after="60"/>
              <w:jc w:val="center"/>
              <w:rPr>
                <w:noProof/>
                <w:szCs w:val="24"/>
              </w:rPr>
            </w:pPr>
          </w:p>
        </w:tc>
      </w:tr>
      <w:tr w:rsidR="00B00C86" w:rsidRPr="00B00C86" w14:paraId="2C2D0F7D" w14:textId="77777777" w:rsidTr="00B34F02">
        <w:tc>
          <w:tcPr>
            <w:tcW w:w="1080" w:type="dxa"/>
            <w:tcBorders>
              <w:top w:val="dotted" w:sz="4" w:space="0" w:color="auto"/>
              <w:left w:val="double" w:sz="6" w:space="0" w:color="auto"/>
              <w:bottom w:val="dotted" w:sz="4" w:space="0" w:color="auto"/>
              <w:right w:val="nil"/>
            </w:tcBorders>
          </w:tcPr>
          <w:p w14:paraId="4BCED5BA"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58EA2499"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298AEE3B"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51E20F72"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6877633A" w14:textId="77777777" w:rsidR="00B34F02" w:rsidRPr="00B00C86" w:rsidRDefault="00B34F02">
            <w:pPr>
              <w:spacing w:before="60" w:after="60"/>
              <w:jc w:val="center"/>
              <w:rPr>
                <w:noProof/>
                <w:szCs w:val="24"/>
              </w:rPr>
            </w:pPr>
          </w:p>
        </w:tc>
        <w:tc>
          <w:tcPr>
            <w:tcW w:w="1157" w:type="dxa"/>
            <w:tcBorders>
              <w:top w:val="dotted" w:sz="4" w:space="0" w:color="auto"/>
              <w:left w:val="nil"/>
              <w:bottom w:val="nil"/>
              <w:right w:val="double" w:sz="6" w:space="0" w:color="auto"/>
            </w:tcBorders>
          </w:tcPr>
          <w:p w14:paraId="4726879B" w14:textId="77777777" w:rsidR="00B34F02" w:rsidRPr="00B00C86" w:rsidRDefault="00B34F02">
            <w:pPr>
              <w:spacing w:before="60" w:after="60"/>
              <w:jc w:val="center"/>
              <w:rPr>
                <w:noProof/>
                <w:szCs w:val="24"/>
              </w:rPr>
            </w:pPr>
          </w:p>
        </w:tc>
      </w:tr>
      <w:tr w:rsidR="00B00C86" w:rsidRPr="00B00C86" w14:paraId="47772877" w14:textId="77777777" w:rsidTr="00931EA1">
        <w:tc>
          <w:tcPr>
            <w:tcW w:w="1080" w:type="dxa"/>
            <w:tcBorders>
              <w:top w:val="dotted" w:sz="4" w:space="0" w:color="auto"/>
              <w:left w:val="double" w:sz="6" w:space="0" w:color="auto"/>
              <w:bottom w:val="dotted" w:sz="4" w:space="0" w:color="auto"/>
              <w:right w:val="nil"/>
            </w:tcBorders>
          </w:tcPr>
          <w:p w14:paraId="57B80181" w14:textId="77777777" w:rsidR="00B34F02" w:rsidRPr="00B00C86" w:rsidRDefault="00B34F02">
            <w:pPr>
              <w:spacing w:before="60" w:after="60"/>
              <w:jc w:val="left"/>
              <w:rPr>
                <w:noProof/>
                <w:szCs w:val="24"/>
              </w:rPr>
            </w:pPr>
          </w:p>
        </w:tc>
        <w:tc>
          <w:tcPr>
            <w:tcW w:w="3785" w:type="dxa"/>
            <w:tcBorders>
              <w:top w:val="dotted" w:sz="4" w:space="0" w:color="auto"/>
              <w:left w:val="dotted" w:sz="4" w:space="0" w:color="auto"/>
              <w:bottom w:val="dotted" w:sz="4" w:space="0" w:color="auto"/>
              <w:right w:val="dotted" w:sz="4" w:space="0" w:color="auto"/>
            </w:tcBorders>
          </w:tcPr>
          <w:p w14:paraId="491E9C90" w14:textId="77777777" w:rsidR="00B34F02" w:rsidRPr="00B00C86" w:rsidRDefault="00B34F02">
            <w:pPr>
              <w:spacing w:before="60" w:after="60"/>
              <w:jc w:val="left"/>
              <w:rPr>
                <w:noProof/>
                <w:szCs w:val="24"/>
              </w:rPr>
            </w:pPr>
          </w:p>
        </w:tc>
        <w:tc>
          <w:tcPr>
            <w:tcW w:w="873" w:type="dxa"/>
            <w:tcBorders>
              <w:top w:val="dotted" w:sz="4" w:space="0" w:color="auto"/>
              <w:left w:val="nil"/>
              <w:bottom w:val="dotted" w:sz="4" w:space="0" w:color="auto"/>
              <w:right w:val="nil"/>
            </w:tcBorders>
          </w:tcPr>
          <w:p w14:paraId="36690CF7" w14:textId="77777777" w:rsidR="00B34F02" w:rsidRPr="00B00C86" w:rsidRDefault="00B34F02">
            <w:pPr>
              <w:spacing w:before="60" w:after="60"/>
              <w:jc w:val="left"/>
              <w:rPr>
                <w:noProof/>
                <w:szCs w:val="24"/>
              </w:rPr>
            </w:pPr>
          </w:p>
        </w:tc>
        <w:tc>
          <w:tcPr>
            <w:tcW w:w="1157" w:type="dxa"/>
            <w:tcBorders>
              <w:top w:val="dotted" w:sz="4" w:space="0" w:color="auto"/>
              <w:left w:val="dotted" w:sz="4" w:space="0" w:color="auto"/>
              <w:bottom w:val="dotted" w:sz="4" w:space="0" w:color="auto"/>
              <w:right w:val="dotted" w:sz="4" w:space="0" w:color="auto"/>
            </w:tcBorders>
          </w:tcPr>
          <w:p w14:paraId="77233299" w14:textId="77777777" w:rsidR="00B34F02" w:rsidRPr="00B00C86" w:rsidRDefault="00B34F02">
            <w:pPr>
              <w:spacing w:before="60" w:after="60"/>
              <w:jc w:val="left"/>
              <w:rPr>
                <w:noProof/>
                <w:szCs w:val="24"/>
              </w:rPr>
            </w:pPr>
          </w:p>
        </w:tc>
        <w:tc>
          <w:tcPr>
            <w:tcW w:w="874" w:type="dxa"/>
            <w:tcBorders>
              <w:top w:val="dotted" w:sz="4" w:space="0" w:color="auto"/>
              <w:left w:val="nil"/>
              <w:bottom w:val="dotted" w:sz="4" w:space="0" w:color="auto"/>
              <w:right w:val="dotted" w:sz="4" w:space="0" w:color="auto"/>
            </w:tcBorders>
          </w:tcPr>
          <w:p w14:paraId="1C5913BE" w14:textId="77777777" w:rsidR="00B34F02" w:rsidRPr="00B00C86" w:rsidRDefault="00B34F02">
            <w:pPr>
              <w:spacing w:before="60" w:after="60"/>
              <w:jc w:val="center"/>
              <w:rPr>
                <w:noProof/>
                <w:szCs w:val="24"/>
              </w:rPr>
            </w:pPr>
          </w:p>
        </w:tc>
        <w:tc>
          <w:tcPr>
            <w:tcW w:w="1157" w:type="dxa"/>
            <w:tcBorders>
              <w:top w:val="dotted" w:sz="4" w:space="0" w:color="auto"/>
              <w:left w:val="nil"/>
              <w:bottom w:val="single" w:sz="6" w:space="0" w:color="auto"/>
              <w:right w:val="double" w:sz="6" w:space="0" w:color="auto"/>
            </w:tcBorders>
          </w:tcPr>
          <w:p w14:paraId="205712C1" w14:textId="77777777" w:rsidR="00B34F02" w:rsidRPr="00B00C86" w:rsidRDefault="00B34F02">
            <w:pPr>
              <w:spacing w:before="60" w:after="60"/>
              <w:jc w:val="center"/>
              <w:rPr>
                <w:noProof/>
                <w:szCs w:val="24"/>
              </w:rPr>
            </w:pPr>
          </w:p>
        </w:tc>
      </w:tr>
      <w:tr w:rsidR="00B00C86" w:rsidRPr="00B00C86" w14:paraId="2D4C6584" w14:textId="77777777" w:rsidTr="00931EA1">
        <w:tc>
          <w:tcPr>
            <w:tcW w:w="1080" w:type="dxa"/>
            <w:tcBorders>
              <w:top w:val="single" w:sz="6" w:space="0" w:color="auto"/>
              <w:left w:val="double" w:sz="6" w:space="0" w:color="auto"/>
              <w:bottom w:val="nil"/>
              <w:right w:val="nil"/>
            </w:tcBorders>
          </w:tcPr>
          <w:p w14:paraId="41583978" w14:textId="77777777" w:rsidR="00B34F02" w:rsidRPr="00B00C86" w:rsidRDefault="00B34F02">
            <w:pPr>
              <w:spacing w:before="60" w:after="60"/>
              <w:jc w:val="left"/>
              <w:rPr>
                <w:noProof/>
                <w:szCs w:val="24"/>
              </w:rPr>
            </w:pPr>
          </w:p>
        </w:tc>
        <w:tc>
          <w:tcPr>
            <w:tcW w:w="6689" w:type="dxa"/>
            <w:gridSpan w:val="4"/>
            <w:tcBorders>
              <w:top w:val="single" w:sz="6" w:space="0" w:color="auto"/>
              <w:left w:val="nil"/>
              <w:bottom w:val="nil"/>
              <w:right w:val="single" w:sz="4" w:space="0" w:color="auto"/>
            </w:tcBorders>
            <w:hideMark/>
          </w:tcPr>
          <w:p w14:paraId="70A17B12" w14:textId="77777777" w:rsidR="00B34F02" w:rsidRPr="00B00C86" w:rsidRDefault="00B34F02">
            <w:pPr>
              <w:spacing w:before="60" w:after="60"/>
              <w:jc w:val="right"/>
              <w:rPr>
                <w:noProof/>
                <w:szCs w:val="24"/>
              </w:rPr>
            </w:pPr>
            <w:r w:rsidRPr="00B00C86">
              <w:rPr>
                <w:noProof/>
                <w:szCs w:val="24"/>
              </w:rPr>
              <w:t>Subtotal</w:t>
            </w:r>
          </w:p>
        </w:tc>
        <w:tc>
          <w:tcPr>
            <w:tcW w:w="1157" w:type="dxa"/>
            <w:tcBorders>
              <w:top w:val="single" w:sz="6" w:space="0" w:color="auto"/>
              <w:left w:val="single" w:sz="4" w:space="0" w:color="auto"/>
              <w:bottom w:val="nil"/>
              <w:right w:val="double" w:sz="6" w:space="0" w:color="auto"/>
            </w:tcBorders>
          </w:tcPr>
          <w:p w14:paraId="7DFB5081" w14:textId="77777777" w:rsidR="00B34F02" w:rsidRPr="00B00C86" w:rsidRDefault="00B34F02">
            <w:pPr>
              <w:spacing w:before="60" w:after="60"/>
              <w:jc w:val="center"/>
              <w:rPr>
                <w:noProof/>
                <w:szCs w:val="24"/>
              </w:rPr>
            </w:pPr>
          </w:p>
        </w:tc>
      </w:tr>
      <w:tr w:rsidR="00B00C86" w:rsidRPr="00B00C86" w14:paraId="22E26A8E" w14:textId="77777777" w:rsidTr="00B34F02">
        <w:tc>
          <w:tcPr>
            <w:tcW w:w="1080" w:type="dxa"/>
            <w:tcBorders>
              <w:top w:val="dotted" w:sz="4" w:space="0" w:color="auto"/>
              <w:left w:val="double" w:sz="6" w:space="0" w:color="auto"/>
              <w:bottom w:val="dotted" w:sz="4" w:space="0" w:color="auto"/>
              <w:right w:val="nil"/>
            </w:tcBorders>
          </w:tcPr>
          <w:p w14:paraId="66DF4E25" w14:textId="77777777" w:rsidR="00B34F02" w:rsidRPr="00B00C86" w:rsidRDefault="00B34F02">
            <w:pPr>
              <w:spacing w:before="60" w:after="60"/>
              <w:jc w:val="left"/>
              <w:rPr>
                <w:noProof/>
                <w:szCs w:val="24"/>
              </w:rPr>
            </w:pPr>
          </w:p>
        </w:tc>
        <w:tc>
          <w:tcPr>
            <w:tcW w:w="5815" w:type="dxa"/>
            <w:gridSpan w:val="3"/>
            <w:tcBorders>
              <w:top w:val="dotted" w:sz="4" w:space="0" w:color="auto"/>
              <w:left w:val="dotted" w:sz="4" w:space="0" w:color="auto"/>
              <w:bottom w:val="dotted" w:sz="4" w:space="0" w:color="auto"/>
              <w:right w:val="dotted" w:sz="4" w:space="0" w:color="auto"/>
            </w:tcBorders>
            <w:hideMark/>
          </w:tcPr>
          <w:p w14:paraId="1FC5CF70" w14:textId="77777777" w:rsidR="00B34F02" w:rsidRPr="00B00C86" w:rsidRDefault="00B34F02">
            <w:pPr>
              <w:tabs>
                <w:tab w:val="left" w:pos="1050"/>
              </w:tabs>
              <w:spacing w:before="60" w:after="60"/>
              <w:jc w:val="left"/>
              <w:rPr>
                <w:noProof/>
                <w:szCs w:val="24"/>
              </w:rPr>
            </w:pPr>
            <w:r w:rsidRPr="00B00C86">
              <w:rPr>
                <w:noProof/>
                <w:szCs w:val="24"/>
              </w:rPr>
              <w:t xml:space="preserve">Allow </w:t>
            </w:r>
            <w:r w:rsidRPr="00B00C86">
              <w:rPr>
                <w:noProof/>
                <w:szCs w:val="24"/>
                <w:u w:val="single"/>
              </w:rPr>
              <w:tab/>
            </w:r>
            <w:r w:rsidRPr="00B00C86">
              <w:rPr>
                <w:noProof/>
                <w:szCs w:val="24"/>
              </w:rPr>
              <w:t xml:space="preserve"> percent of Subtotal for Contractor’s overhead, profit, etc.</w:t>
            </w:r>
          </w:p>
        </w:tc>
        <w:tc>
          <w:tcPr>
            <w:tcW w:w="874" w:type="dxa"/>
            <w:tcBorders>
              <w:top w:val="dotted" w:sz="4" w:space="0" w:color="auto"/>
              <w:left w:val="nil"/>
              <w:bottom w:val="dotted" w:sz="4" w:space="0" w:color="auto"/>
              <w:right w:val="nil"/>
            </w:tcBorders>
          </w:tcPr>
          <w:p w14:paraId="02B3C80B" w14:textId="77777777" w:rsidR="00B34F02" w:rsidRPr="00B00C86" w:rsidRDefault="00B34F02">
            <w:pPr>
              <w:spacing w:before="60" w:after="60"/>
              <w:jc w:val="center"/>
              <w:rPr>
                <w:noProof/>
                <w:szCs w:val="24"/>
              </w:rPr>
            </w:pPr>
          </w:p>
        </w:tc>
        <w:tc>
          <w:tcPr>
            <w:tcW w:w="1157" w:type="dxa"/>
            <w:tcBorders>
              <w:top w:val="dotted" w:sz="4" w:space="0" w:color="auto"/>
              <w:left w:val="nil"/>
              <w:bottom w:val="dotted" w:sz="4" w:space="0" w:color="auto"/>
              <w:right w:val="double" w:sz="6" w:space="0" w:color="auto"/>
            </w:tcBorders>
          </w:tcPr>
          <w:p w14:paraId="460E04FE" w14:textId="77777777" w:rsidR="00B34F02" w:rsidRPr="00B00C86" w:rsidRDefault="00B34F02">
            <w:pPr>
              <w:spacing w:before="60" w:after="60"/>
              <w:jc w:val="center"/>
              <w:rPr>
                <w:noProof/>
                <w:szCs w:val="24"/>
              </w:rPr>
            </w:pPr>
          </w:p>
        </w:tc>
      </w:tr>
      <w:tr w:rsidR="00B00C86" w:rsidRPr="00B00C86" w14:paraId="0B1C4950" w14:textId="77777777" w:rsidTr="00B34F02">
        <w:tc>
          <w:tcPr>
            <w:tcW w:w="1080" w:type="dxa"/>
            <w:tcBorders>
              <w:top w:val="nil"/>
              <w:left w:val="double" w:sz="6" w:space="0" w:color="auto"/>
              <w:bottom w:val="nil"/>
              <w:right w:val="nil"/>
            </w:tcBorders>
          </w:tcPr>
          <w:p w14:paraId="631E91BD" w14:textId="77777777" w:rsidR="00B34F02" w:rsidRPr="00B00C86" w:rsidRDefault="00B34F02">
            <w:pPr>
              <w:spacing w:before="60" w:after="60"/>
              <w:jc w:val="left"/>
              <w:rPr>
                <w:noProof/>
                <w:szCs w:val="24"/>
              </w:rPr>
            </w:pPr>
          </w:p>
        </w:tc>
        <w:tc>
          <w:tcPr>
            <w:tcW w:w="3785" w:type="dxa"/>
          </w:tcPr>
          <w:p w14:paraId="26C9FCCB" w14:textId="77777777" w:rsidR="00B34F02" w:rsidRPr="00B00C86" w:rsidRDefault="00B34F02">
            <w:pPr>
              <w:spacing w:before="60" w:after="60"/>
              <w:jc w:val="left"/>
              <w:rPr>
                <w:noProof/>
                <w:szCs w:val="24"/>
              </w:rPr>
            </w:pPr>
          </w:p>
        </w:tc>
        <w:tc>
          <w:tcPr>
            <w:tcW w:w="873" w:type="dxa"/>
          </w:tcPr>
          <w:p w14:paraId="2DF3B843" w14:textId="77777777" w:rsidR="00B34F02" w:rsidRPr="00B00C86" w:rsidRDefault="00B34F02">
            <w:pPr>
              <w:spacing w:before="60" w:after="60"/>
              <w:jc w:val="left"/>
              <w:rPr>
                <w:noProof/>
                <w:szCs w:val="24"/>
              </w:rPr>
            </w:pPr>
          </w:p>
        </w:tc>
        <w:tc>
          <w:tcPr>
            <w:tcW w:w="1157" w:type="dxa"/>
          </w:tcPr>
          <w:p w14:paraId="79F0A4DF" w14:textId="77777777" w:rsidR="00B34F02" w:rsidRPr="00B00C86" w:rsidRDefault="00B34F02">
            <w:pPr>
              <w:spacing w:before="60" w:after="60"/>
              <w:jc w:val="left"/>
              <w:rPr>
                <w:noProof/>
                <w:szCs w:val="24"/>
              </w:rPr>
            </w:pPr>
          </w:p>
        </w:tc>
        <w:tc>
          <w:tcPr>
            <w:tcW w:w="874" w:type="dxa"/>
          </w:tcPr>
          <w:p w14:paraId="1FF20A9B" w14:textId="77777777" w:rsidR="00B34F02" w:rsidRPr="00B00C86" w:rsidRDefault="00B34F02">
            <w:pPr>
              <w:spacing w:before="60" w:after="60"/>
              <w:jc w:val="center"/>
              <w:rPr>
                <w:noProof/>
                <w:szCs w:val="24"/>
              </w:rPr>
            </w:pPr>
          </w:p>
        </w:tc>
        <w:tc>
          <w:tcPr>
            <w:tcW w:w="1157" w:type="dxa"/>
            <w:tcBorders>
              <w:top w:val="nil"/>
              <w:left w:val="nil"/>
              <w:bottom w:val="nil"/>
              <w:right w:val="double" w:sz="6" w:space="0" w:color="auto"/>
            </w:tcBorders>
          </w:tcPr>
          <w:p w14:paraId="238D9F12" w14:textId="77777777" w:rsidR="00B34F02" w:rsidRPr="00B00C86" w:rsidRDefault="00B34F02">
            <w:pPr>
              <w:spacing w:before="60" w:after="60"/>
              <w:jc w:val="center"/>
              <w:rPr>
                <w:noProof/>
                <w:szCs w:val="24"/>
              </w:rPr>
            </w:pPr>
          </w:p>
        </w:tc>
      </w:tr>
      <w:tr w:rsidR="00B00C86" w:rsidRPr="00B00C86" w14:paraId="1D6F8263" w14:textId="77777777" w:rsidTr="00B34F02">
        <w:tc>
          <w:tcPr>
            <w:tcW w:w="1080" w:type="dxa"/>
            <w:tcBorders>
              <w:top w:val="nil"/>
              <w:left w:val="double" w:sz="6" w:space="0" w:color="auto"/>
              <w:bottom w:val="nil"/>
              <w:right w:val="nil"/>
            </w:tcBorders>
          </w:tcPr>
          <w:p w14:paraId="57353862" w14:textId="77777777" w:rsidR="00B34F02" w:rsidRPr="00B00C86" w:rsidRDefault="00B34F02">
            <w:pPr>
              <w:spacing w:before="60" w:after="60"/>
              <w:jc w:val="right"/>
              <w:rPr>
                <w:noProof/>
                <w:szCs w:val="24"/>
              </w:rPr>
            </w:pPr>
          </w:p>
        </w:tc>
        <w:tc>
          <w:tcPr>
            <w:tcW w:w="6689" w:type="dxa"/>
            <w:gridSpan w:val="4"/>
            <w:hideMark/>
          </w:tcPr>
          <w:p w14:paraId="2FC0FBE4" w14:textId="77777777" w:rsidR="00B34F02" w:rsidRPr="00B00C86" w:rsidRDefault="00B34F02">
            <w:pPr>
              <w:tabs>
                <w:tab w:val="left" w:pos="4470"/>
              </w:tabs>
              <w:spacing w:before="60" w:after="60"/>
              <w:jc w:val="right"/>
              <w:rPr>
                <w:noProof/>
                <w:szCs w:val="24"/>
              </w:rPr>
            </w:pPr>
            <w:r w:rsidRPr="00B00C86">
              <w:rPr>
                <w:noProof/>
                <w:szCs w:val="24"/>
              </w:rPr>
              <w:t>Total for Daywork: Materials</w:t>
            </w:r>
          </w:p>
          <w:p w14:paraId="198C3013" w14:textId="77777777" w:rsidR="00B34F02" w:rsidRPr="00B00C86" w:rsidRDefault="00B34F02">
            <w:pPr>
              <w:tabs>
                <w:tab w:val="left" w:pos="4470"/>
              </w:tabs>
              <w:spacing w:before="60" w:after="60"/>
              <w:jc w:val="right"/>
              <w:rPr>
                <w:noProof/>
                <w:szCs w:val="24"/>
              </w:rPr>
            </w:pPr>
            <w:r w:rsidRPr="00B00C86">
              <w:rPr>
                <w:noProof/>
                <w:szCs w:val="24"/>
              </w:rPr>
              <w:t xml:space="preserve">(carried forward to Daywork Summary, p. </w:t>
            </w:r>
            <w:r w:rsidRPr="00B00C86">
              <w:rPr>
                <w:noProof/>
                <w:szCs w:val="24"/>
                <w:u w:val="single"/>
              </w:rPr>
              <w:tab/>
            </w:r>
            <w:r w:rsidRPr="00B00C86">
              <w:rPr>
                <w:noProof/>
                <w:szCs w:val="24"/>
              </w:rPr>
              <w:t>)</w:t>
            </w:r>
          </w:p>
        </w:tc>
        <w:tc>
          <w:tcPr>
            <w:tcW w:w="1157" w:type="dxa"/>
            <w:tcBorders>
              <w:top w:val="nil"/>
              <w:left w:val="nil"/>
              <w:bottom w:val="nil"/>
              <w:right w:val="double" w:sz="6" w:space="0" w:color="auto"/>
            </w:tcBorders>
            <w:hideMark/>
          </w:tcPr>
          <w:p w14:paraId="321CFF00" w14:textId="77777777" w:rsidR="00B34F02" w:rsidRPr="00B00C86" w:rsidRDefault="00B34F02">
            <w:pPr>
              <w:spacing w:before="60" w:after="60"/>
              <w:jc w:val="left"/>
              <w:rPr>
                <w:noProof/>
                <w:szCs w:val="24"/>
              </w:rPr>
            </w:pPr>
            <w:r w:rsidRPr="00B00C86">
              <w:rPr>
                <w:noProof/>
                <w:szCs w:val="24"/>
                <w:u w:val="single"/>
              </w:rPr>
              <w:br/>
            </w:r>
            <w:r w:rsidRPr="00B00C86">
              <w:rPr>
                <w:noProof/>
                <w:szCs w:val="24"/>
                <w:u w:val="single"/>
              </w:rPr>
              <w:tab/>
            </w:r>
          </w:p>
        </w:tc>
      </w:tr>
      <w:tr w:rsidR="00B00C86" w:rsidRPr="00B00C86" w14:paraId="794BE897" w14:textId="77777777" w:rsidTr="00B34F02">
        <w:tc>
          <w:tcPr>
            <w:tcW w:w="8926" w:type="dxa"/>
            <w:gridSpan w:val="6"/>
            <w:tcBorders>
              <w:top w:val="double" w:sz="6" w:space="0" w:color="auto"/>
              <w:left w:val="nil"/>
              <w:bottom w:val="nil"/>
              <w:right w:val="nil"/>
            </w:tcBorders>
            <w:hideMark/>
          </w:tcPr>
          <w:p w14:paraId="59E9CC35" w14:textId="3954C126" w:rsidR="00B34F02" w:rsidRPr="00B00C86" w:rsidRDefault="00B34F02">
            <w:pPr>
              <w:spacing w:before="60" w:after="60"/>
              <w:jc w:val="left"/>
              <w:rPr>
                <w:noProof/>
                <w:sz w:val="20"/>
                <w:szCs w:val="24"/>
              </w:rPr>
            </w:pPr>
            <w:r w:rsidRPr="00B00C86">
              <w:rPr>
                <w:noProof/>
                <w:sz w:val="20"/>
                <w:szCs w:val="24"/>
              </w:rPr>
              <w:t xml:space="preserve">a. To be entered by the </w:t>
            </w:r>
            <w:r w:rsidR="00962D2A" w:rsidRPr="00B00C86">
              <w:rPr>
                <w:noProof/>
                <w:sz w:val="20"/>
                <w:szCs w:val="24"/>
              </w:rPr>
              <w:t>Tenderer</w:t>
            </w:r>
            <w:r w:rsidRPr="00B00C86">
              <w:rPr>
                <w:noProof/>
                <w:sz w:val="20"/>
                <w:szCs w:val="24"/>
              </w:rPr>
              <w:t>.</w:t>
            </w:r>
          </w:p>
        </w:tc>
      </w:tr>
    </w:tbl>
    <w:p w14:paraId="7026D2CD" w14:textId="77777777" w:rsidR="00B34F02" w:rsidRPr="00B00C86" w:rsidRDefault="00B34F02" w:rsidP="00B34F02">
      <w:pPr>
        <w:spacing w:before="240" w:after="120"/>
        <w:jc w:val="left"/>
        <w:rPr>
          <w:noProof/>
          <w:szCs w:val="24"/>
        </w:rPr>
      </w:pPr>
    </w:p>
    <w:p w14:paraId="1C71FCAF" w14:textId="77777777" w:rsidR="00B34F02" w:rsidRPr="00B00C86" w:rsidRDefault="00B34F02" w:rsidP="00B34F02">
      <w:pPr>
        <w:tabs>
          <w:tab w:val="center" w:pos="4500"/>
        </w:tabs>
        <w:spacing w:before="240" w:after="120"/>
        <w:jc w:val="left"/>
        <w:rPr>
          <w:noProof/>
          <w:szCs w:val="24"/>
        </w:rPr>
      </w:pPr>
      <w:r w:rsidRPr="00B00C86">
        <w:rPr>
          <w:b/>
          <w:noProof/>
          <w:szCs w:val="24"/>
        </w:rPr>
        <w:br w:type="page"/>
      </w:r>
    </w:p>
    <w:p w14:paraId="5BF782F0" w14:textId="77777777" w:rsidR="00B34F02" w:rsidRPr="00B00C86" w:rsidRDefault="00B34F02" w:rsidP="00B34F02">
      <w:pPr>
        <w:pStyle w:val="SPDForm2"/>
        <w:rPr>
          <w:noProof/>
        </w:rPr>
      </w:pPr>
      <w:bookmarkStart w:id="780" w:name="_Toc454801051"/>
      <w:bookmarkStart w:id="781" w:name="_Toc466465907"/>
      <w:bookmarkStart w:id="782" w:name="_Toc135321171"/>
      <w:bookmarkStart w:id="783" w:name="_Toc220669315"/>
      <w:r w:rsidRPr="00B00C86">
        <w:rPr>
          <w:noProof/>
        </w:rPr>
        <w:lastRenderedPageBreak/>
        <w:t>Schedule of Daywork Rates: 3. Contractor’s Equipment</w:t>
      </w:r>
      <w:bookmarkEnd w:id="780"/>
      <w:bookmarkEnd w:id="781"/>
      <w:bookmarkEnd w:id="782"/>
      <w:bookmarkEnd w:id="783"/>
    </w:p>
    <w:tbl>
      <w:tblPr>
        <w:tblW w:w="8865" w:type="dxa"/>
        <w:tblInd w:w="120" w:type="dxa"/>
        <w:tblLayout w:type="fixed"/>
        <w:tblLook w:val="04A0" w:firstRow="1" w:lastRow="0" w:firstColumn="1" w:lastColumn="0" w:noHBand="0" w:noVBand="1"/>
      </w:tblPr>
      <w:tblGrid>
        <w:gridCol w:w="11"/>
        <w:gridCol w:w="1070"/>
        <w:gridCol w:w="4035"/>
        <w:gridCol w:w="1267"/>
        <w:gridCol w:w="1305"/>
        <w:gridCol w:w="1177"/>
      </w:tblGrid>
      <w:tr w:rsidR="00B00C86" w:rsidRPr="00B00C86" w14:paraId="6FCC7EE7" w14:textId="77777777" w:rsidTr="00B34F02">
        <w:tc>
          <w:tcPr>
            <w:tcW w:w="1080" w:type="dxa"/>
            <w:gridSpan w:val="2"/>
            <w:tcBorders>
              <w:top w:val="double" w:sz="6" w:space="0" w:color="auto"/>
              <w:left w:val="double" w:sz="6" w:space="0" w:color="auto"/>
              <w:bottom w:val="nil"/>
              <w:right w:val="nil"/>
            </w:tcBorders>
            <w:hideMark/>
          </w:tcPr>
          <w:p w14:paraId="41672853" w14:textId="24DB0A3B" w:rsidR="00B34F02" w:rsidRPr="00B00C86" w:rsidRDefault="00B34F02">
            <w:pPr>
              <w:spacing w:before="60" w:after="60"/>
              <w:jc w:val="center"/>
              <w:rPr>
                <w:i/>
                <w:noProof/>
                <w:szCs w:val="24"/>
              </w:rPr>
            </w:pPr>
            <w:r w:rsidRPr="00B00C86">
              <w:rPr>
                <w:i/>
                <w:noProof/>
                <w:szCs w:val="24"/>
              </w:rPr>
              <w:t xml:space="preserve">Item </w:t>
            </w:r>
            <w:r w:rsidR="00962D2A" w:rsidRPr="00B00C86">
              <w:rPr>
                <w:i/>
                <w:noProof/>
                <w:szCs w:val="24"/>
              </w:rPr>
              <w:t>N</w:t>
            </w:r>
            <w:r w:rsidRPr="00B00C86">
              <w:rPr>
                <w:i/>
                <w:noProof/>
                <w:szCs w:val="24"/>
              </w:rPr>
              <w:t>o.</w:t>
            </w:r>
          </w:p>
        </w:tc>
        <w:tc>
          <w:tcPr>
            <w:tcW w:w="4032" w:type="dxa"/>
            <w:tcBorders>
              <w:top w:val="double" w:sz="6" w:space="0" w:color="auto"/>
              <w:left w:val="single" w:sz="4" w:space="0" w:color="auto"/>
              <w:bottom w:val="single" w:sz="6" w:space="0" w:color="auto"/>
              <w:right w:val="nil"/>
            </w:tcBorders>
            <w:hideMark/>
          </w:tcPr>
          <w:p w14:paraId="2D82CAA6" w14:textId="77777777" w:rsidR="00B34F02" w:rsidRPr="00B00C86" w:rsidRDefault="00B34F02">
            <w:pPr>
              <w:spacing w:before="60" w:after="60"/>
              <w:jc w:val="center"/>
              <w:rPr>
                <w:i/>
                <w:noProof/>
                <w:szCs w:val="24"/>
              </w:rPr>
            </w:pPr>
            <w:r w:rsidRPr="00B00C86">
              <w:rPr>
                <w:i/>
                <w:noProof/>
                <w:szCs w:val="24"/>
              </w:rPr>
              <w:t>Description</w:t>
            </w:r>
          </w:p>
        </w:tc>
        <w:tc>
          <w:tcPr>
            <w:tcW w:w="1266" w:type="dxa"/>
            <w:tcBorders>
              <w:top w:val="double" w:sz="6" w:space="0" w:color="auto"/>
              <w:left w:val="single" w:sz="4" w:space="0" w:color="auto"/>
              <w:bottom w:val="single" w:sz="6" w:space="0" w:color="auto"/>
              <w:right w:val="nil"/>
            </w:tcBorders>
            <w:hideMark/>
          </w:tcPr>
          <w:p w14:paraId="0DA51B9F" w14:textId="4556A4B7" w:rsidR="00B34F02" w:rsidRPr="00B00C86" w:rsidRDefault="00B34F02">
            <w:pPr>
              <w:spacing w:before="60" w:after="60"/>
              <w:jc w:val="center"/>
              <w:rPr>
                <w:i/>
                <w:noProof/>
                <w:szCs w:val="24"/>
              </w:rPr>
            </w:pPr>
            <w:r w:rsidRPr="00B00C86">
              <w:rPr>
                <w:i/>
                <w:noProof/>
                <w:szCs w:val="24"/>
              </w:rPr>
              <w:t xml:space="preserve">Nominal </w:t>
            </w:r>
            <w:r w:rsidR="00962D2A" w:rsidRPr="00B00C86">
              <w:rPr>
                <w:i/>
                <w:noProof/>
                <w:szCs w:val="24"/>
              </w:rPr>
              <w:t>Q</w:t>
            </w:r>
            <w:r w:rsidRPr="00B00C86">
              <w:rPr>
                <w:i/>
                <w:noProof/>
                <w:szCs w:val="24"/>
              </w:rPr>
              <w:t>uantity (hours)</w:t>
            </w:r>
          </w:p>
        </w:tc>
        <w:tc>
          <w:tcPr>
            <w:tcW w:w="1304" w:type="dxa"/>
            <w:tcBorders>
              <w:top w:val="double" w:sz="6" w:space="0" w:color="auto"/>
              <w:left w:val="single" w:sz="4" w:space="0" w:color="auto"/>
              <w:bottom w:val="single" w:sz="6" w:space="0" w:color="auto"/>
              <w:right w:val="nil"/>
            </w:tcBorders>
            <w:hideMark/>
          </w:tcPr>
          <w:p w14:paraId="12216A06" w14:textId="488069F5" w:rsidR="00B34F02" w:rsidRPr="00B00C86" w:rsidRDefault="00B34F02">
            <w:pPr>
              <w:spacing w:before="60" w:after="60"/>
              <w:jc w:val="center"/>
              <w:rPr>
                <w:i/>
                <w:noProof/>
                <w:szCs w:val="24"/>
              </w:rPr>
            </w:pPr>
            <w:r w:rsidRPr="00B00C86">
              <w:rPr>
                <w:i/>
                <w:noProof/>
                <w:szCs w:val="24"/>
              </w:rPr>
              <w:t xml:space="preserve">Basic </w:t>
            </w:r>
            <w:r w:rsidR="00550ECF" w:rsidRPr="00B00C86">
              <w:rPr>
                <w:i/>
                <w:noProof/>
                <w:szCs w:val="24"/>
              </w:rPr>
              <w:t>H</w:t>
            </w:r>
            <w:r w:rsidRPr="00B00C86">
              <w:rPr>
                <w:i/>
                <w:noProof/>
                <w:szCs w:val="24"/>
              </w:rPr>
              <w:t xml:space="preserve">ourly </w:t>
            </w:r>
            <w:r w:rsidR="00550ECF" w:rsidRPr="00B00C86">
              <w:rPr>
                <w:i/>
                <w:noProof/>
                <w:szCs w:val="24"/>
              </w:rPr>
              <w:t>R</w:t>
            </w:r>
            <w:r w:rsidRPr="00B00C86">
              <w:rPr>
                <w:i/>
                <w:noProof/>
                <w:szCs w:val="24"/>
              </w:rPr>
              <w:t xml:space="preserve">ental </w:t>
            </w:r>
            <w:r w:rsidR="00550ECF" w:rsidRPr="00B00C86">
              <w:rPr>
                <w:i/>
                <w:noProof/>
                <w:szCs w:val="24"/>
              </w:rPr>
              <w:t>R</w:t>
            </w:r>
            <w:r w:rsidRPr="00B00C86">
              <w:rPr>
                <w:i/>
                <w:noProof/>
                <w:szCs w:val="24"/>
              </w:rPr>
              <w:t>ate</w:t>
            </w:r>
          </w:p>
        </w:tc>
        <w:tc>
          <w:tcPr>
            <w:tcW w:w="1176" w:type="dxa"/>
            <w:tcBorders>
              <w:top w:val="double" w:sz="6" w:space="0" w:color="auto"/>
              <w:left w:val="single" w:sz="4" w:space="0" w:color="auto"/>
              <w:bottom w:val="single" w:sz="6" w:space="0" w:color="auto"/>
              <w:right w:val="double" w:sz="6" w:space="0" w:color="auto"/>
            </w:tcBorders>
            <w:hideMark/>
          </w:tcPr>
          <w:p w14:paraId="26ED11B1" w14:textId="6B8972BF" w:rsidR="00B34F02" w:rsidRPr="00B00C86" w:rsidRDefault="00B34F02">
            <w:pPr>
              <w:spacing w:before="60" w:after="60"/>
              <w:jc w:val="center"/>
              <w:rPr>
                <w:i/>
                <w:noProof/>
                <w:szCs w:val="24"/>
              </w:rPr>
            </w:pPr>
            <w:r w:rsidRPr="00B00C86">
              <w:rPr>
                <w:i/>
                <w:noProof/>
                <w:szCs w:val="24"/>
              </w:rPr>
              <w:t xml:space="preserve">Extended </w:t>
            </w:r>
            <w:r w:rsidR="00550ECF" w:rsidRPr="00B00C86">
              <w:rPr>
                <w:i/>
                <w:noProof/>
                <w:szCs w:val="24"/>
              </w:rPr>
              <w:t>A</w:t>
            </w:r>
            <w:r w:rsidRPr="00B00C86">
              <w:rPr>
                <w:i/>
                <w:noProof/>
                <w:szCs w:val="24"/>
              </w:rPr>
              <w:t>mount</w:t>
            </w:r>
          </w:p>
        </w:tc>
      </w:tr>
      <w:tr w:rsidR="00B00C86" w:rsidRPr="00B00C86" w14:paraId="73C77369" w14:textId="77777777" w:rsidTr="00B34F02">
        <w:trPr>
          <w:trHeight w:val="69"/>
        </w:trPr>
        <w:tc>
          <w:tcPr>
            <w:tcW w:w="1080" w:type="dxa"/>
            <w:gridSpan w:val="2"/>
            <w:tcBorders>
              <w:top w:val="single" w:sz="6" w:space="0" w:color="auto"/>
              <w:left w:val="double" w:sz="6" w:space="0" w:color="auto"/>
              <w:bottom w:val="nil"/>
              <w:right w:val="nil"/>
            </w:tcBorders>
          </w:tcPr>
          <w:p w14:paraId="132D4853" w14:textId="77777777" w:rsidR="00B34F02" w:rsidRPr="00B00C86" w:rsidRDefault="00B34F02">
            <w:pPr>
              <w:tabs>
                <w:tab w:val="decimal" w:pos="600"/>
              </w:tabs>
              <w:spacing w:before="60" w:after="60"/>
              <w:jc w:val="left"/>
              <w:rPr>
                <w:noProof/>
                <w:szCs w:val="24"/>
              </w:rPr>
            </w:pPr>
          </w:p>
        </w:tc>
        <w:tc>
          <w:tcPr>
            <w:tcW w:w="4032" w:type="dxa"/>
            <w:tcBorders>
              <w:top w:val="nil"/>
              <w:left w:val="dotted" w:sz="4" w:space="0" w:color="auto"/>
              <w:bottom w:val="nil"/>
              <w:right w:val="dotted" w:sz="4" w:space="0" w:color="auto"/>
            </w:tcBorders>
          </w:tcPr>
          <w:p w14:paraId="4B3C5AEA" w14:textId="77777777" w:rsidR="00B34F02" w:rsidRPr="00B00C86" w:rsidRDefault="00B34F02">
            <w:pPr>
              <w:spacing w:before="60" w:after="60"/>
              <w:jc w:val="left"/>
              <w:rPr>
                <w:noProof/>
                <w:szCs w:val="24"/>
              </w:rPr>
            </w:pPr>
          </w:p>
        </w:tc>
        <w:tc>
          <w:tcPr>
            <w:tcW w:w="1266" w:type="dxa"/>
          </w:tcPr>
          <w:p w14:paraId="657896C7" w14:textId="77777777" w:rsidR="00B34F02" w:rsidRPr="00B00C86" w:rsidRDefault="00B34F02">
            <w:pPr>
              <w:tabs>
                <w:tab w:val="decimal" w:pos="798"/>
              </w:tabs>
              <w:spacing w:before="60" w:after="60"/>
              <w:jc w:val="left"/>
              <w:rPr>
                <w:noProof/>
                <w:szCs w:val="24"/>
              </w:rPr>
            </w:pPr>
          </w:p>
        </w:tc>
        <w:tc>
          <w:tcPr>
            <w:tcW w:w="1304" w:type="dxa"/>
            <w:tcBorders>
              <w:top w:val="nil"/>
              <w:left w:val="dotted" w:sz="4" w:space="0" w:color="auto"/>
              <w:bottom w:val="nil"/>
              <w:right w:val="dotted" w:sz="4" w:space="0" w:color="auto"/>
            </w:tcBorders>
          </w:tcPr>
          <w:p w14:paraId="5E3D2CFA" w14:textId="77777777" w:rsidR="00B34F02" w:rsidRPr="00B00C86" w:rsidRDefault="00B34F02">
            <w:pPr>
              <w:spacing w:before="60" w:after="60"/>
              <w:jc w:val="center"/>
              <w:rPr>
                <w:noProof/>
                <w:szCs w:val="24"/>
              </w:rPr>
            </w:pPr>
          </w:p>
        </w:tc>
        <w:tc>
          <w:tcPr>
            <w:tcW w:w="1176" w:type="dxa"/>
            <w:tcBorders>
              <w:top w:val="nil"/>
              <w:left w:val="nil"/>
              <w:bottom w:val="nil"/>
              <w:right w:val="double" w:sz="6" w:space="0" w:color="auto"/>
            </w:tcBorders>
          </w:tcPr>
          <w:p w14:paraId="6BF3671B" w14:textId="77777777" w:rsidR="00B34F02" w:rsidRPr="00B00C86" w:rsidRDefault="00B34F02">
            <w:pPr>
              <w:spacing w:before="60" w:after="60"/>
              <w:jc w:val="center"/>
              <w:rPr>
                <w:noProof/>
                <w:szCs w:val="24"/>
              </w:rPr>
            </w:pPr>
          </w:p>
        </w:tc>
      </w:tr>
      <w:tr w:rsidR="00B00C86" w:rsidRPr="00B00C86" w14:paraId="7EB50A44" w14:textId="77777777" w:rsidTr="00B34F02">
        <w:tc>
          <w:tcPr>
            <w:tcW w:w="1080" w:type="dxa"/>
            <w:gridSpan w:val="2"/>
            <w:tcBorders>
              <w:top w:val="dotted" w:sz="4" w:space="0" w:color="auto"/>
              <w:left w:val="double" w:sz="6" w:space="0" w:color="auto"/>
              <w:bottom w:val="dotted" w:sz="4" w:space="0" w:color="auto"/>
              <w:right w:val="nil"/>
            </w:tcBorders>
          </w:tcPr>
          <w:p w14:paraId="45A3860B" w14:textId="77777777" w:rsidR="00B34F02" w:rsidRPr="00B00C86" w:rsidRDefault="00B34F02">
            <w:pPr>
              <w:tabs>
                <w:tab w:val="decimal" w:pos="600"/>
              </w:tabs>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2D5A3A6D" w14:textId="77777777" w:rsidR="00B34F02" w:rsidRPr="00B00C86" w:rsidRDefault="00B34F02">
            <w:pPr>
              <w:spacing w:before="60" w:after="60"/>
              <w:ind w:left="150"/>
              <w:jc w:val="left"/>
              <w:rPr>
                <w:noProof/>
                <w:szCs w:val="24"/>
              </w:rPr>
            </w:pPr>
          </w:p>
        </w:tc>
        <w:tc>
          <w:tcPr>
            <w:tcW w:w="1266" w:type="dxa"/>
            <w:tcBorders>
              <w:top w:val="dotted" w:sz="4" w:space="0" w:color="auto"/>
              <w:left w:val="nil"/>
              <w:bottom w:val="dotted" w:sz="4" w:space="0" w:color="auto"/>
              <w:right w:val="nil"/>
            </w:tcBorders>
          </w:tcPr>
          <w:p w14:paraId="798026AF" w14:textId="77777777" w:rsidR="00B34F02" w:rsidRPr="00B00C86" w:rsidRDefault="00B34F02">
            <w:pPr>
              <w:tabs>
                <w:tab w:val="decimal" w:pos="798"/>
              </w:tabs>
              <w:spacing w:before="60" w:after="60"/>
              <w:jc w:val="left"/>
              <w:rPr>
                <w:noProof/>
                <w:szCs w:val="24"/>
              </w:rPr>
            </w:pPr>
          </w:p>
        </w:tc>
        <w:tc>
          <w:tcPr>
            <w:tcW w:w="1304" w:type="dxa"/>
            <w:tcBorders>
              <w:top w:val="dotted" w:sz="4" w:space="0" w:color="auto"/>
              <w:left w:val="dotted" w:sz="4" w:space="0" w:color="auto"/>
              <w:bottom w:val="dotted" w:sz="4" w:space="0" w:color="auto"/>
              <w:right w:val="dotted" w:sz="4" w:space="0" w:color="auto"/>
            </w:tcBorders>
          </w:tcPr>
          <w:p w14:paraId="44590587" w14:textId="77777777" w:rsidR="00B34F02" w:rsidRPr="00B00C86" w:rsidRDefault="00B34F02">
            <w:pPr>
              <w:spacing w:before="60" w:after="60"/>
              <w:jc w:val="center"/>
              <w:rPr>
                <w:noProof/>
                <w:szCs w:val="24"/>
              </w:rPr>
            </w:pPr>
          </w:p>
        </w:tc>
        <w:tc>
          <w:tcPr>
            <w:tcW w:w="1176" w:type="dxa"/>
            <w:tcBorders>
              <w:top w:val="dotted" w:sz="4" w:space="0" w:color="auto"/>
              <w:left w:val="nil"/>
              <w:bottom w:val="dotted" w:sz="4" w:space="0" w:color="auto"/>
              <w:right w:val="double" w:sz="6" w:space="0" w:color="auto"/>
            </w:tcBorders>
          </w:tcPr>
          <w:p w14:paraId="2635F2EC" w14:textId="77777777" w:rsidR="00B34F02" w:rsidRPr="00B00C86" w:rsidRDefault="00B34F02">
            <w:pPr>
              <w:spacing w:before="60" w:after="60"/>
              <w:jc w:val="center"/>
              <w:rPr>
                <w:noProof/>
                <w:szCs w:val="24"/>
              </w:rPr>
            </w:pPr>
          </w:p>
        </w:tc>
      </w:tr>
      <w:tr w:rsidR="00B00C86" w:rsidRPr="00B00C86" w14:paraId="794C8D41" w14:textId="77777777" w:rsidTr="00B34F02">
        <w:tc>
          <w:tcPr>
            <w:tcW w:w="1080" w:type="dxa"/>
            <w:gridSpan w:val="2"/>
            <w:tcBorders>
              <w:top w:val="nil"/>
              <w:left w:val="double" w:sz="6" w:space="0" w:color="auto"/>
              <w:bottom w:val="nil"/>
              <w:right w:val="nil"/>
            </w:tcBorders>
          </w:tcPr>
          <w:p w14:paraId="0257DE4C" w14:textId="77777777" w:rsidR="00B34F02" w:rsidRPr="00B00C86" w:rsidRDefault="00B34F02">
            <w:pPr>
              <w:tabs>
                <w:tab w:val="decimal" w:pos="600"/>
              </w:tabs>
              <w:spacing w:before="60" w:after="60"/>
              <w:jc w:val="left"/>
              <w:rPr>
                <w:noProof/>
                <w:szCs w:val="24"/>
              </w:rPr>
            </w:pPr>
          </w:p>
        </w:tc>
        <w:tc>
          <w:tcPr>
            <w:tcW w:w="4032" w:type="dxa"/>
            <w:tcBorders>
              <w:top w:val="nil"/>
              <w:left w:val="dotted" w:sz="4" w:space="0" w:color="auto"/>
              <w:bottom w:val="nil"/>
              <w:right w:val="dotted" w:sz="4" w:space="0" w:color="auto"/>
            </w:tcBorders>
          </w:tcPr>
          <w:p w14:paraId="7FF7CC5E" w14:textId="77777777" w:rsidR="00B34F02" w:rsidRPr="00B00C86" w:rsidRDefault="00B34F02">
            <w:pPr>
              <w:spacing w:before="60" w:after="60"/>
              <w:ind w:left="150"/>
              <w:jc w:val="left"/>
              <w:rPr>
                <w:noProof/>
                <w:szCs w:val="24"/>
              </w:rPr>
            </w:pPr>
          </w:p>
        </w:tc>
        <w:tc>
          <w:tcPr>
            <w:tcW w:w="1266" w:type="dxa"/>
          </w:tcPr>
          <w:p w14:paraId="60682C48" w14:textId="77777777" w:rsidR="00B34F02" w:rsidRPr="00B00C86" w:rsidRDefault="00B34F02">
            <w:pPr>
              <w:tabs>
                <w:tab w:val="decimal" w:pos="798"/>
              </w:tabs>
              <w:spacing w:before="60" w:after="60"/>
              <w:jc w:val="left"/>
              <w:rPr>
                <w:noProof/>
                <w:szCs w:val="24"/>
              </w:rPr>
            </w:pPr>
          </w:p>
        </w:tc>
        <w:tc>
          <w:tcPr>
            <w:tcW w:w="1304" w:type="dxa"/>
            <w:tcBorders>
              <w:top w:val="nil"/>
              <w:left w:val="dotted" w:sz="4" w:space="0" w:color="auto"/>
              <w:bottom w:val="nil"/>
              <w:right w:val="dotted" w:sz="4" w:space="0" w:color="auto"/>
            </w:tcBorders>
          </w:tcPr>
          <w:p w14:paraId="1777B9EC" w14:textId="77777777" w:rsidR="00B34F02" w:rsidRPr="00B00C86" w:rsidRDefault="00B34F02">
            <w:pPr>
              <w:spacing w:before="60" w:after="60"/>
              <w:jc w:val="center"/>
              <w:rPr>
                <w:noProof/>
                <w:szCs w:val="24"/>
              </w:rPr>
            </w:pPr>
          </w:p>
        </w:tc>
        <w:tc>
          <w:tcPr>
            <w:tcW w:w="1176" w:type="dxa"/>
            <w:tcBorders>
              <w:top w:val="nil"/>
              <w:left w:val="nil"/>
              <w:bottom w:val="nil"/>
              <w:right w:val="double" w:sz="6" w:space="0" w:color="auto"/>
            </w:tcBorders>
          </w:tcPr>
          <w:p w14:paraId="67245E8F" w14:textId="77777777" w:rsidR="00B34F02" w:rsidRPr="00B00C86" w:rsidRDefault="00B34F02">
            <w:pPr>
              <w:spacing w:before="60" w:after="60"/>
              <w:jc w:val="center"/>
              <w:rPr>
                <w:noProof/>
                <w:szCs w:val="24"/>
              </w:rPr>
            </w:pPr>
          </w:p>
        </w:tc>
      </w:tr>
      <w:tr w:rsidR="00B00C86" w:rsidRPr="00B00C86" w14:paraId="1ABCD096" w14:textId="77777777" w:rsidTr="00B34F02">
        <w:tc>
          <w:tcPr>
            <w:tcW w:w="1080" w:type="dxa"/>
            <w:gridSpan w:val="2"/>
            <w:tcBorders>
              <w:top w:val="dotted" w:sz="4" w:space="0" w:color="auto"/>
              <w:left w:val="double" w:sz="6" w:space="0" w:color="auto"/>
              <w:bottom w:val="dotted" w:sz="4" w:space="0" w:color="auto"/>
              <w:right w:val="nil"/>
            </w:tcBorders>
          </w:tcPr>
          <w:p w14:paraId="08D3F9BE" w14:textId="77777777" w:rsidR="00B34F02" w:rsidRPr="00B00C86" w:rsidRDefault="00B34F02">
            <w:pPr>
              <w:tabs>
                <w:tab w:val="decimal" w:pos="600"/>
              </w:tabs>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47209CB4" w14:textId="77777777" w:rsidR="00B34F02" w:rsidRPr="00B00C86" w:rsidRDefault="00B34F02">
            <w:pPr>
              <w:spacing w:before="60" w:after="60"/>
              <w:ind w:left="150"/>
              <w:jc w:val="left"/>
              <w:rPr>
                <w:noProof/>
                <w:szCs w:val="24"/>
              </w:rPr>
            </w:pPr>
          </w:p>
        </w:tc>
        <w:tc>
          <w:tcPr>
            <w:tcW w:w="1266" w:type="dxa"/>
            <w:tcBorders>
              <w:top w:val="dotted" w:sz="4" w:space="0" w:color="auto"/>
              <w:left w:val="nil"/>
              <w:bottom w:val="dotted" w:sz="4" w:space="0" w:color="auto"/>
              <w:right w:val="nil"/>
            </w:tcBorders>
          </w:tcPr>
          <w:p w14:paraId="49288573" w14:textId="77777777" w:rsidR="00B34F02" w:rsidRPr="00B00C86" w:rsidRDefault="00B34F02">
            <w:pPr>
              <w:tabs>
                <w:tab w:val="decimal" w:pos="798"/>
              </w:tabs>
              <w:spacing w:before="60" w:after="60"/>
              <w:jc w:val="left"/>
              <w:rPr>
                <w:noProof/>
                <w:szCs w:val="24"/>
              </w:rPr>
            </w:pPr>
          </w:p>
        </w:tc>
        <w:tc>
          <w:tcPr>
            <w:tcW w:w="1304" w:type="dxa"/>
            <w:tcBorders>
              <w:top w:val="dotted" w:sz="4" w:space="0" w:color="auto"/>
              <w:left w:val="dotted" w:sz="4" w:space="0" w:color="auto"/>
              <w:bottom w:val="dotted" w:sz="4" w:space="0" w:color="auto"/>
              <w:right w:val="dotted" w:sz="4" w:space="0" w:color="auto"/>
            </w:tcBorders>
          </w:tcPr>
          <w:p w14:paraId="3294615F" w14:textId="77777777" w:rsidR="00B34F02" w:rsidRPr="00B00C86" w:rsidRDefault="00B34F02">
            <w:pPr>
              <w:spacing w:before="60" w:after="60"/>
              <w:jc w:val="center"/>
              <w:rPr>
                <w:noProof/>
                <w:szCs w:val="24"/>
              </w:rPr>
            </w:pPr>
          </w:p>
        </w:tc>
        <w:tc>
          <w:tcPr>
            <w:tcW w:w="1176" w:type="dxa"/>
            <w:tcBorders>
              <w:top w:val="dotted" w:sz="4" w:space="0" w:color="auto"/>
              <w:left w:val="nil"/>
              <w:bottom w:val="dotted" w:sz="4" w:space="0" w:color="auto"/>
              <w:right w:val="double" w:sz="6" w:space="0" w:color="auto"/>
            </w:tcBorders>
          </w:tcPr>
          <w:p w14:paraId="01685621" w14:textId="77777777" w:rsidR="00B34F02" w:rsidRPr="00B00C86" w:rsidRDefault="00B34F02">
            <w:pPr>
              <w:spacing w:before="60" w:after="60"/>
              <w:jc w:val="center"/>
              <w:rPr>
                <w:noProof/>
                <w:szCs w:val="24"/>
              </w:rPr>
            </w:pPr>
          </w:p>
        </w:tc>
      </w:tr>
      <w:tr w:rsidR="00B00C86" w:rsidRPr="00B00C86" w14:paraId="5493132F" w14:textId="77777777" w:rsidTr="00B34F02">
        <w:tc>
          <w:tcPr>
            <w:tcW w:w="1080" w:type="dxa"/>
            <w:gridSpan w:val="2"/>
            <w:tcBorders>
              <w:top w:val="nil"/>
              <w:left w:val="double" w:sz="6" w:space="0" w:color="auto"/>
              <w:bottom w:val="nil"/>
              <w:right w:val="nil"/>
            </w:tcBorders>
          </w:tcPr>
          <w:p w14:paraId="589ABE7E" w14:textId="77777777" w:rsidR="00B34F02" w:rsidRPr="00B00C86" w:rsidRDefault="00B34F02">
            <w:pPr>
              <w:tabs>
                <w:tab w:val="decimal" w:pos="600"/>
              </w:tabs>
              <w:spacing w:before="60" w:after="60"/>
              <w:jc w:val="left"/>
              <w:rPr>
                <w:noProof/>
                <w:szCs w:val="24"/>
              </w:rPr>
            </w:pPr>
          </w:p>
        </w:tc>
        <w:tc>
          <w:tcPr>
            <w:tcW w:w="4032" w:type="dxa"/>
            <w:tcBorders>
              <w:top w:val="nil"/>
              <w:left w:val="dotted" w:sz="4" w:space="0" w:color="auto"/>
              <w:bottom w:val="nil"/>
              <w:right w:val="dotted" w:sz="4" w:space="0" w:color="auto"/>
            </w:tcBorders>
          </w:tcPr>
          <w:p w14:paraId="438ACF5D" w14:textId="77777777" w:rsidR="00B34F02" w:rsidRPr="00B00C86" w:rsidRDefault="00B34F02">
            <w:pPr>
              <w:spacing w:before="60" w:after="60"/>
              <w:jc w:val="left"/>
              <w:rPr>
                <w:noProof/>
                <w:szCs w:val="24"/>
              </w:rPr>
            </w:pPr>
          </w:p>
        </w:tc>
        <w:tc>
          <w:tcPr>
            <w:tcW w:w="1266" w:type="dxa"/>
          </w:tcPr>
          <w:p w14:paraId="3F41EE03" w14:textId="77777777" w:rsidR="00B34F02" w:rsidRPr="00B00C86" w:rsidRDefault="00B34F02">
            <w:pPr>
              <w:tabs>
                <w:tab w:val="decimal" w:pos="798"/>
              </w:tabs>
              <w:spacing w:before="60" w:after="60"/>
              <w:jc w:val="left"/>
              <w:rPr>
                <w:noProof/>
                <w:szCs w:val="24"/>
              </w:rPr>
            </w:pPr>
          </w:p>
        </w:tc>
        <w:tc>
          <w:tcPr>
            <w:tcW w:w="1304" w:type="dxa"/>
            <w:tcBorders>
              <w:top w:val="nil"/>
              <w:left w:val="dotted" w:sz="4" w:space="0" w:color="auto"/>
              <w:bottom w:val="nil"/>
              <w:right w:val="dotted" w:sz="4" w:space="0" w:color="auto"/>
            </w:tcBorders>
          </w:tcPr>
          <w:p w14:paraId="5F54D104" w14:textId="77777777" w:rsidR="00B34F02" w:rsidRPr="00B00C86" w:rsidRDefault="00B34F02">
            <w:pPr>
              <w:spacing w:before="60" w:after="60"/>
              <w:jc w:val="center"/>
              <w:rPr>
                <w:noProof/>
                <w:szCs w:val="24"/>
              </w:rPr>
            </w:pPr>
          </w:p>
        </w:tc>
        <w:tc>
          <w:tcPr>
            <w:tcW w:w="1176" w:type="dxa"/>
            <w:tcBorders>
              <w:top w:val="nil"/>
              <w:left w:val="nil"/>
              <w:bottom w:val="nil"/>
              <w:right w:val="double" w:sz="6" w:space="0" w:color="auto"/>
            </w:tcBorders>
          </w:tcPr>
          <w:p w14:paraId="53E35DD2" w14:textId="77777777" w:rsidR="00B34F02" w:rsidRPr="00B00C86" w:rsidRDefault="00B34F02">
            <w:pPr>
              <w:spacing w:before="60" w:after="60"/>
              <w:jc w:val="center"/>
              <w:rPr>
                <w:noProof/>
                <w:szCs w:val="24"/>
              </w:rPr>
            </w:pPr>
          </w:p>
        </w:tc>
      </w:tr>
      <w:tr w:rsidR="00B00C86" w:rsidRPr="00B00C86" w14:paraId="61CBCDF7" w14:textId="77777777" w:rsidTr="00B34F02">
        <w:tc>
          <w:tcPr>
            <w:tcW w:w="1080" w:type="dxa"/>
            <w:gridSpan w:val="2"/>
            <w:tcBorders>
              <w:top w:val="dotted" w:sz="4" w:space="0" w:color="auto"/>
              <w:left w:val="double" w:sz="6" w:space="0" w:color="auto"/>
              <w:bottom w:val="dotted" w:sz="4" w:space="0" w:color="auto"/>
              <w:right w:val="nil"/>
            </w:tcBorders>
          </w:tcPr>
          <w:p w14:paraId="2953E05F" w14:textId="77777777" w:rsidR="00B34F02" w:rsidRPr="00B00C86" w:rsidRDefault="00B34F02">
            <w:pPr>
              <w:tabs>
                <w:tab w:val="decimal" w:pos="600"/>
              </w:tabs>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11D35E60" w14:textId="77777777" w:rsidR="00B34F02" w:rsidRPr="00B00C86" w:rsidRDefault="00B34F02">
            <w:pPr>
              <w:spacing w:before="60" w:after="60"/>
              <w:ind w:left="150"/>
              <w:jc w:val="left"/>
              <w:rPr>
                <w:noProof/>
                <w:szCs w:val="24"/>
              </w:rPr>
            </w:pPr>
          </w:p>
        </w:tc>
        <w:tc>
          <w:tcPr>
            <w:tcW w:w="1266" w:type="dxa"/>
            <w:tcBorders>
              <w:top w:val="dotted" w:sz="4" w:space="0" w:color="auto"/>
              <w:left w:val="nil"/>
              <w:bottom w:val="dotted" w:sz="4" w:space="0" w:color="auto"/>
              <w:right w:val="nil"/>
            </w:tcBorders>
          </w:tcPr>
          <w:p w14:paraId="74D855C0" w14:textId="77777777" w:rsidR="00B34F02" w:rsidRPr="00B00C86" w:rsidRDefault="00B34F02">
            <w:pPr>
              <w:tabs>
                <w:tab w:val="decimal" w:pos="798"/>
              </w:tabs>
              <w:spacing w:before="60" w:after="60"/>
              <w:jc w:val="left"/>
              <w:rPr>
                <w:noProof/>
                <w:szCs w:val="24"/>
              </w:rPr>
            </w:pPr>
          </w:p>
        </w:tc>
        <w:tc>
          <w:tcPr>
            <w:tcW w:w="1304" w:type="dxa"/>
            <w:tcBorders>
              <w:top w:val="dotted" w:sz="4" w:space="0" w:color="auto"/>
              <w:left w:val="dotted" w:sz="4" w:space="0" w:color="auto"/>
              <w:bottom w:val="dotted" w:sz="4" w:space="0" w:color="auto"/>
              <w:right w:val="dotted" w:sz="4" w:space="0" w:color="auto"/>
            </w:tcBorders>
          </w:tcPr>
          <w:p w14:paraId="2A5E8E87" w14:textId="77777777" w:rsidR="00B34F02" w:rsidRPr="00B00C86" w:rsidRDefault="00B34F02">
            <w:pPr>
              <w:spacing w:before="60" w:after="60"/>
              <w:jc w:val="center"/>
              <w:rPr>
                <w:noProof/>
                <w:szCs w:val="24"/>
              </w:rPr>
            </w:pPr>
          </w:p>
        </w:tc>
        <w:tc>
          <w:tcPr>
            <w:tcW w:w="1176" w:type="dxa"/>
            <w:tcBorders>
              <w:top w:val="dotted" w:sz="4" w:space="0" w:color="auto"/>
              <w:left w:val="nil"/>
              <w:bottom w:val="dotted" w:sz="4" w:space="0" w:color="auto"/>
              <w:right w:val="double" w:sz="6" w:space="0" w:color="auto"/>
            </w:tcBorders>
          </w:tcPr>
          <w:p w14:paraId="088E9A8D" w14:textId="77777777" w:rsidR="00B34F02" w:rsidRPr="00B00C86" w:rsidRDefault="00B34F02">
            <w:pPr>
              <w:spacing w:before="60" w:after="60"/>
              <w:jc w:val="center"/>
              <w:rPr>
                <w:noProof/>
                <w:szCs w:val="24"/>
              </w:rPr>
            </w:pPr>
          </w:p>
        </w:tc>
      </w:tr>
      <w:tr w:rsidR="00B00C86" w:rsidRPr="00B00C86" w14:paraId="4C06AEC8" w14:textId="77777777" w:rsidTr="00B34F02">
        <w:tc>
          <w:tcPr>
            <w:tcW w:w="1080" w:type="dxa"/>
            <w:gridSpan w:val="2"/>
            <w:tcBorders>
              <w:top w:val="nil"/>
              <w:left w:val="double" w:sz="6" w:space="0" w:color="auto"/>
              <w:bottom w:val="nil"/>
              <w:right w:val="nil"/>
            </w:tcBorders>
          </w:tcPr>
          <w:p w14:paraId="62A96627" w14:textId="77777777" w:rsidR="00B34F02" w:rsidRPr="00B00C86" w:rsidRDefault="00B34F02">
            <w:pPr>
              <w:tabs>
                <w:tab w:val="decimal" w:pos="600"/>
              </w:tabs>
              <w:spacing w:before="60" w:after="60"/>
              <w:jc w:val="left"/>
              <w:rPr>
                <w:noProof/>
                <w:szCs w:val="24"/>
              </w:rPr>
            </w:pPr>
          </w:p>
        </w:tc>
        <w:tc>
          <w:tcPr>
            <w:tcW w:w="4032" w:type="dxa"/>
            <w:tcBorders>
              <w:top w:val="nil"/>
              <w:left w:val="dotted" w:sz="4" w:space="0" w:color="auto"/>
              <w:bottom w:val="nil"/>
              <w:right w:val="dotted" w:sz="4" w:space="0" w:color="auto"/>
            </w:tcBorders>
          </w:tcPr>
          <w:p w14:paraId="17C0D5D0" w14:textId="77777777" w:rsidR="00B34F02" w:rsidRPr="00B00C86" w:rsidRDefault="00B34F02">
            <w:pPr>
              <w:spacing w:before="60" w:after="60"/>
              <w:ind w:left="150"/>
              <w:jc w:val="left"/>
              <w:rPr>
                <w:noProof/>
                <w:szCs w:val="24"/>
              </w:rPr>
            </w:pPr>
          </w:p>
        </w:tc>
        <w:tc>
          <w:tcPr>
            <w:tcW w:w="1266" w:type="dxa"/>
          </w:tcPr>
          <w:p w14:paraId="5BD758C3" w14:textId="77777777" w:rsidR="00B34F02" w:rsidRPr="00B00C86" w:rsidRDefault="00B34F02">
            <w:pPr>
              <w:tabs>
                <w:tab w:val="decimal" w:pos="798"/>
              </w:tabs>
              <w:spacing w:before="60" w:after="60"/>
              <w:jc w:val="left"/>
              <w:rPr>
                <w:noProof/>
                <w:szCs w:val="24"/>
              </w:rPr>
            </w:pPr>
          </w:p>
        </w:tc>
        <w:tc>
          <w:tcPr>
            <w:tcW w:w="1304" w:type="dxa"/>
            <w:tcBorders>
              <w:top w:val="nil"/>
              <w:left w:val="dotted" w:sz="4" w:space="0" w:color="auto"/>
              <w:bottom w:val="nil"/>
              <w:right w:val="dotted" w:sz="4" w:space="0" w:color="auto"/>
            </w:tcBorders>
          </w:tcPr>
          <w:p w14:paraId="6F7526A0" w14:textId="77777777" w:rsidR="00B34F02" w:rsidRPr="00B00C86" w:rsidRDefault="00B34F02">
            <w:pPr>
              <w:spacing w:before="60" w:after="60"/>
              <w:jc w:val="center"/>
              <w:rPr>
                <w:noProof/>
                <w:szCs w:val="24"/>
              </w:rPr>
            </w:pPr>
          </w:p>
        </w:tc>
        <w:tc>
          <w:tcPr>
            <w:tcW w:w="1176" w:type="dxa"/>
            <w:tcBorders>
              <w:top w:val="nil"/>
              <w:left w:val="nil"/>
              <w:bottom w:val="nil"/>
              <w:right w:val="double" w:sz="6" w:space="0" w:color="auto"/>
            </w:tcBorders>
          </w:tcPr>
          <w:p w14:paraId="7C57B6A4" w14:textId="77777777" w:rsidR="00B34F02" w:rsidRPr="00B00C86" w:rsidRDefault="00B34F02">
            <w:pPr>
              <w:spacing w:before="60" w:after="60"/>
              <w:jc w:val="center"/>
              <w:rPr>
                <w:noProof/>
                <w:szCs w:val="24"/>
              </w:rPr>
            </w:pPr>
          </w:p>
        </w:tc>
      </w:tr>
      <w:tr w:rsidR="00B00C86" w:rsidRPr="00B00C86" w14:paraId="52FD2181" w14:textId="77777777" w:rsidTr="00B34F02">
        <w:tc>
          <w:tcPr>
            <w:tcW w:w="1080" w:type="dxa"/>
            <w:gridSpan w:val="2"/>
            <w:tcBorders>
              <w:top w:val="dotted" w:sz="4" w:space="0" w:color="auto"/>
              <w:left w:val="double" w:sz="6" w:space="0" w:color="auto"/>
              <w:bottom w:val="dotted" w:sz="4" w:space="0" w:color="auto"/>
              <w:right w:val="nil"/>
            </w:tcBorders>
          </w:tcPr>
          <w:p w14:paraId="376C1C94" w14:textId="77777777" w:rsidR="00B34F02" w:rsidRPr="00B00C86" w:rsidRDefault="00B34F02">
            <w:pPr>
              <w:tabs>
                <w:tab w:val="decimal" w:pos="600"/>
              </w:tabs>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49911F26" w14:textId="77777777" w:rsidR="00B34F02" w:rsidRPr="00B00C86" w:rsidRDefault="00B34F02">
            <w:pPr>
              <w:spacing w:before="60" w:after="60"/>
              <w:ind w:left="150"/>
              <w:jc w:val="left"/>
              <w:rPr>
                <w:noProof/>
                <w:szCs w:val="24"/>
              </w:rPr>
            </w:pPr>
          </w:p>
        </w:tc>
        <w:tc>
          <w:tcPr>
            <w:tcW w:w="1266" w:type="dxa"/>
            <w:tcBorders>
              <w:top w:val="dotted" w:sz="4" w:space="0" w:color="auto"/>
              <w:left w:val="nil"/>
              <w:bottom w:val="dotted" w:sz="4" w:space="0" w:color="auto"/>
              <w:right w:val="nil"/>
            </w:tcBorders>
          </w:tcPr>
          <w:p w14:paraId="5F64D649" w14:textId="77777777" w:rsidR="00B34F02" w:rsidRPr="00B00C86" w:rsidRDefault="00B34F02">
            <w:pPr>
              <w:tabs>
                <w:tab w:val="decimal" w:pos="798"/>
              </w:tabs>
              <w:spacing w:before="60" w:after="60"/>
              <w:jc w:val="left"/>
              <w:rPr>
                <w:noProof/>
                <w:szCs w:val="24"/>
              </w:rPr>
            </w:pPr>
          </w:p>
        </w:tc>
        <w:tc>
          <w:tcPr>
            <w:tcW w:w="1304" w:type="dxa"/>
            <w:tcBorders>
              <w:top w:val="dotted" w:sz="4" w:space="0" w:color="auto"/>
              <w:left w:val="dotted" w:sz="4" w:space="0" w:color="auto"/>
              <w:bottom w:val="dotted" w:sz="4" w:space="0" w:color="auto"/>
              <w:right w:val="dotted" w:sz="4" w:space="0" w:color="auto"/>
            </w:tcBorders>
          </w:tcPr>
          <w:p w14:paraId="3A7D946C" w14:textId="77777777" w:rsidR="00B34F02" w:rsidRPr="00B00C86" w:rsidRDefault="00B34F02">
            <w:pPr>
              <w:spacing w:before="60" w:after="60"/>
              <w:jc w:val="center"/>
              <w:rPr>
                <w:noProof/>
                <w:szCs w:val="24"/>
              </w:rPr>
            </w:pPr>
          </w:p>
        </w:tc>
        <w:tc>
          <w:tcPr>
            <w:tcW w:w="1176" w:type="dxa"/>
            <w:tcBorders>
              <w:top w:val="dotted" w:sz="4" w:space="0" w:color="auto"/>
              <w:left w:val="nil"/>
              <w:bottom w:val="dotted" w:sz="4" w:space="0" w:color="auto"/>
              <w:right w:val="double" w:sz="6" w:space="0" w:color="auto"/>
            </w:tcBorders>
          </w:tcPr>
          <w:p w14:paraId="7EB3CE45" w14:textId="77777777" w:rsidR="00B34F02" w:rsidRPr="00B00C86" w:rsidRDefault="00B34F02">
            <w:pPr>
              <w:spacing w:before="60" w:after="60"/>
              <w:jc w:val="center"/>
              <w:rPr>
                <w:noProof/>
                <w:szCs w:val="24"/>
              </w:rPr>
            </w:pPr>
          </w:p>
        </w:tc>
      </w:tr>
      <w:tr w:rsidR="00B00C86" w:rsidRPr="00B00C86" w14:paraId="114031A0" w14:textId="77777777" w:rsidTr="00B34F02">
        <w:tc>
          <w:tcPr>
            <w:tcW w:w="1080" w:type="dxa"/>
            <w:gridSpan w:val="2"/>
            <w:tcBorders>
              <w:top w:val="dotted" w:sz="4" w:space="0" w:color="auto"/>
              <w:left w:val="double" w:sz="6" w:space="0" w:color="auto"/>
              <w:bottom w:val="dotted" w:sz="4" w:space="0" w:color="auto"/>
              <w:right w:val="nil"/>
            </w:tcBorders>
          </w:tcPr>
          <w:p w14:paraId="53FB3631" w14:textId="77777777" w:rsidR="00B34F02" w:rsidRPr="00B00C86" w:rsidRDefault="00B34F02">
            <w:pPr>
              <w:tabs>
                <w:tab w:val="decimal" w:pos="600"/>
              </w:tabs>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675AD7F4" w14:textId="77777777" w:rsidR="00B34F02" w:rsidRPr="00B00C86" w:rsidRDefault="00B34F02">
            <w:pPr>
              <w:spacing w:before="60" w:after="60"/>
              <w:ind w:left="150"/>
              <w:jc w:val="left"/>
              <w:rPr>
                <w:noProof/>
                <w:szCs w:val="24"/>
              </w:rPr>
            </w:pPr>
          </w:p>
        </w:tc>
        <w:tc>
          <w:tcPr>
            <w:tcW w:w="1266" w:type="dxa"/>
            <w:tcBorders>
              <w:top w:val="dotted" w:sz="4" w:space="0" w:color="auto"/>
              <w:left w:val="nil"/>
              <w:bottom w:val="dotted" w:sz="4" w:space="0" w:color="auto"/>
              <w:right w:val="nil"/>
            </w:tcBorders>
          </w:tcPr>
          <w:p w14:paraId="231BA9E6" w14:textId="77777777" w:rsidR="00B34F02" w:rsidRPr="00B00C86" w:rsidRDefault="00B34F02">
            <w:pPr>
              <w:tabs>
                <w:tab w:val="decimal" w:pos="798"/>
              </w:tabs>
              <w:spacing w:before="60" w:after="60"/>
              <w:jc w:val="left"/>
              <w:rPr>
                <w:noProof/>
                <w:szCs w:val="24"/>
              </w:rPr>
            </w:pPr>
          </w:p>
        </w:tc>
        <w:tc>
          <w:tcPr>
            <w:tcW w:w="1304" w:type="dxa"/>
            <w:tcBorders>
              <w:top w:val="dotted" w:sz="4" w:space="0" w:color="auto"/>
              <w:left w:val="dotted" w:sz="4" w:space="0" w:color="auto"/>
              <w:bottom w:val="dotted" w:sz="4" w:space="0" w:color="auto"/>
              <w:right w:val="dotted" w:sz="4" w:space="0" w:color="auto"/>
            </w:tcBorders>
          </w:tcPr>
          <w:p w14:paraId="77519280" w14:textId="77777777" w:rsidR="00B34F02" w:rsidRPr="00B00C86" w:rsidRDefault="00B34F02">
            <w:pPr>
              <w:spacing w:before="60" w:after="60"/>
              <w:jc w:val="center"/>
              <w:rPr>
                <w:noProof/>
                <w:szCs w:val="24"/>
              </w:rPr>
            </w:pPr>
          </w:p>
        </w:tc>
        <w:tc>
          <w:tcPr>
            <w:tcW w:w="1176" w:type="dxa"/>
            <w:tcBorders>
              <w:top w:val="dotted" w:sz="4" w:space="0" w:color="auto"/>
              <w:left w:val="nil"/>
              <w:bottom w:val="dotted" w:sz="4" w:space="0" w:color="auto"/>
              <w:right w:val="double" w:sz="6" w:space="0" w:color="auto"/>
            </w:tcBorders>
          </w:tcPr>
          <w:p w14:paraId="0F6E3050" w14:textId="77777777" w:rsidR="00B34F02" w:rsidRPr="00B00C86" w:rsidRDefault="00B34F02">
            <w:pPr>
              <w:spacing w:before="60" w:after="60"/>
              <w:jc w:val="center"/>
              <w:rPr>
                <w:noProof/>
                <w:szCs w:val="24"/>
              </w:rPr>
            </w:pPr>
          </w:p>
        </w:tc>
      </w:tr>
      <w:tr w:rsidR="00B00C86" w:rsidRPr="00B00C86" w14:paraId="73B658CE" w14:textId="77777777" w:rsidTr="00B34F02">
        <w:tc>
          <w:tcPr>
            <w:tcW w:w="1080" w:type="dxa"/>
            <w:gridSpan w:val="2"/>
            <w:tcBorders>
              <w:top w:val="dotted" w:sz="4" w:space="0" w:color="auto"/>
              <w:left w:val="double" w:sz="6" w:space="0" w:color="auto"/>
              <w:bottom w:val="dotted" w:sz="4" w:space="0" w:color="auto"/>
              <w:right w:val="nil"/>
            </w:tcBorders>
          </w:tcPr>
          <w:p w14:paraId="66BC8251"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68E04A4B"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7F8F1C86"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3046357F"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107F0382" w14:textId="77777777" w:rsidR="00B34F02" w:rsidRPr="00B00C86" w:rsidRDefault="00B34F02">
            <w:pPr>
              <w:spacing w:before="60" w:after="60"/>
              <w:jc w:val="center"/>
              <w:rPr>
                <w:noProof/>
                <w:szCs w:val="24"/>
              </w:rPr>
            </w:pPr>
          </w:p>
        </w:tc>
      </w:tr>
      <w:tr w:rsidR="00B00C86" w:rsidRPr="00B00C86" w14:paraId="58125594" w14:textId="77777777" w:rsidTr="00B34F02">
        <w:tc>
          <w:tcPr>
            <w:tcW w:w="1080" w:type="dxa"/>
            <w:gridSpan w:val="2"/>
            <w:tcBorders>
              <w:top w:val="dotted" w:sz="4" w:space="0" w:color="auto"/>
              <w:left w:val="double" w:sz="6" w:space="0" w:color="auto"/>
              <w:bottom w:val="dotted" w:sz="4" w:space="0" w:color="auto"/>
              <w:right w:val="nil"/>
            </w:tcBorders>
          </w:tcPr>
          <w:p w14:paraId="3579DB16"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1ED6A566"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2B93FBB2"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672B93A2"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0DCBA1FE" w14:textId="77777777" w:rsidR="00B34F02" w:rsidRPr="00B00C86" w:rsidRDefault="00B34F02">
            <w:pPr>
              <w:spacing w:before="60" w:after="60"/>
              <w:jc w:val="center"/>
              <w:rPr>
                <w:noProof/>
                <w:szCs w:val="24"/>
              </w:rPr>
            </w:pPr>
          </w:p>
        </w:tc>
      </w:tr>
      <w:tr w:rsidR="00B00C86" w:rsidRPr="00B00C86" w14:paraId="668005EF" w14:textId="77777777" w:rsidTr="00B34F02">
        <w:tc>
          <w:tcPr>
            <w:tcW w:w="1080" w:type="dxa"/>
            <w:gridSpan w:val="2"/>
            <w:tcBorders>
              <w:top w:val="dotted" w:sz="4" w:space="0" w:color="auto"/>
              <w:left w:val="double" w:sz="6" w:space="0" w:color="auto"/>
              <w:bottom w:val="dotted" w:sz="4" w:space="0" w:color="auto"/>
              <w:right w:val="nil"/>
            </w:tcBorders>
          </w:tcPr>
          <w:p w14:paraId="5269F378"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45AE213A"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443D97B8"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09F24C08"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2F5B8EBF" w14:textId="77777777" w:rsidR="00B34F02" w:rsidRPr="00B00C86" w:rsidRDefault="00B34F02">
            <w:pPr>
              <w:spacing w:before="60" w:after="60"/>
              <w:jc w:val="center"/>
              <w:rPr>
                <w:noProof/>
                <w:szCs w:val="24"/>
              </w:rPr>
            </w:pPr>
          </w:p>
        </w:tc>
      </w:tr>
      <w:tr w:rsidR="00B00C86" w:rsidRPr="00B00C86" w14:paraId="3DC891C2" w14:textId="77777777" w:rsidTr="00B34F02">
        <w:tc>
          <w:tcPr>
            <w:tcW w:w="1080" w:type="dxa"/>
            <w:gridSpan w:val="2"/>
            <w:tcBorders>
              <w:top w:val="dotted" w:sz="4" w:space="0" w:color="auto"/>
              <w:left w:val="double" w:sz="6" w:space="0" w:color="auto"/>
              <w:bottom w:val="dotted" w:sz="4" w:space="0" w:color="auto"/>
              <w:right w:val="nil"/>
            </w:tcBorders>
          </w:tcPr>
          <w:p w14:paraId="587085C7"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6FC908F8"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0E69FE98"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1358C14C"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4EFC3D4D" w14:textId="77777777" w:rsidR="00B34F02" w:rsidRPr="00B00C86" w:rsidRDefault="00B34F02">
            <w:pPr>
              <w:spacing w:before="60" w:after="60"/>
              <w:jc w:val="center"/>
              <w:rPr>
                <w:noProof/>
                <w:szCs w:val="24"/>
              </w:rPr>
            </w:pPr>
          </w:p>
        </w:tc>
      </w:tr>
      <w:tr w:rsidR="00B00C86" w:rsidRPr="00B00C86" w14:paraId="26C826AF" w14:textId="77777777" w:rsidTr="00B34F02">
        <w:tc>
          <w:tcPr>
            <w:tcW w:w="1080" w:type="dxa"/>
            <w:gridSpan w:val="2"/>
            <w:tcBorders>
              <w:top w:val="dotted" w:sz="4" w:space="0" w:color="auto"/>
              <w:left w:val="double" w:sz="6" w:space="0" w:color="auto"/>
              <w:bottom w:val="dotted" w:sz="4" w:space="0" w:color="auto"/>
              <w:right w:val="nil"/>
            </w:tcBorders>
          </w:tcPr>
          <w:p w14:paraId="528C90B3"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7597F8F8"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6237290B"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792E7B03"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07321123" w14:textId="77777777" w:rsidR="00B34F02" w:rsidRPr="00B00C86" w:rsidRDefault="00B34F02">
            <w:pPr>
              <w:spacing w:before="60" w:after="60"/>
              <w:jc w:val="center"/>
              <w:rPr>
                <w:noProof/>
                <w:szCs w:val="24"/>
              </w:rPr>
            </w:pPr>
          </w:p>
        </w:tc>
      </w:tr>
      <w:tr w:rsidR="00B00C86" w:rsidRPr="00B00C86" w14:paraId="6345F3A0" w14:textId="77777777" w:rsidTr="00B34F02">
        <w:tc>
          <w:tcPr>
            <w:tcW w:w="1080" w:type="dxa"/>
            <w:gridSpan w:val="2"/>
            <w:tcBorders>
              <w:top w:val="dotted" w:sz="4" w:space="0" w:color="auto"/>
              <w:left w:val="double" w:sz="6" w:space="0" w:color="auto"/>
              <w:bottom w:val="dotted" w:sz="4" w:space="0" w:color="auto"/>
              <w:right w:val="nil"/>
            </w:tcBorders>
          </w:tcPr>
          <w:p w14:paraId="6780DF8A"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560C9469"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3BA673D6"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7BB69D99"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27C8F404" w14:textId="77777777" w:rsidR="00B34F02" w:rsidRPr="00B00C86" w:rsidRDefault="00B34F02">
            <w:pPr>
              <w:spacing w:before="60" w:after="60"/>
              <w:jc w:val="center"/>
              <w:rPr>
                <w:noProof/>
                <w:szCs w:val="24"/>
              </w:rPr>
            </w:pPr>
          </w:p>
        </w:tc>
      </w:tr>
      <w:tr w:rsidR="00B00C86" w:rsidRPr="00B00C86" w14:paraId="23BC0C4A" w14:textId="77777777" w:rsidTr="00B34F02">
        <w:tc>
          <w:tcPr>
            <w:tcW w:w="1080" w:type="dxa"/>
            <w:gridSpan w:val="2"/>
            <w:tcBorders>
              <w:top w:val="dotted" w:sz="4" w:space="0" w:color="auto"/>
              <w:left w:val="double" w:sz="6" w:space="0" w:color="auto"/>
              <w:bottom w:val="dotted" w:sz="4" w:space="0" w:color="auto"/>
              <w:right w:val="nil"/>
            </w:tcBorders>
          </w:tcPr>
          <w:p w14:paraId="0DA0277B" w14:textId="77777777" w:rsidR="00B34F02" w:rsidRPr="00B00C86" w:rsidRDefault="00B34F02">
            <w:pPr>
              <w:spacing w:before="60" w:after="60"/>
              <w:jc w:val="left"/>
              <w:rPr>
                <w:noProof/>
                <w:szCs w:val="24"/>
              </w:rPr>
            </w:pPr>
          </w:p>
        </w:tc>
        <w:tc>
          <w:tcPr>
            <w:tcW w:w="6602" w:type="dxa"/>
            <w:gridSpan w:val="3"/>
            <w:tcBorders>
              <w:top w:val="dotted" w:sz="4" w:space="0" w:color="auto"/>
              <w:left w:val="dotted" w:sz="4" w:space="0" w:color="auto"/>
              <w:bottom w:val="dotted" w:sz="4" w:space="0" w:color="auto"/>
              <w:right w:val="dotted" w:sz="4" w:space="0" w:color="auto"/>
            </w:tcBorders>
            <w:hideMark/>
          </w:tcPr>
          <w:p w14:paraId="541751CE" w14:textId="77777777" w:rsidR="00B34F02" w:rsidRPr="00B00C86" w:rsidRDefault="00B34F02">
            <w:pPr>
              <w:spacing w:before="60" w:after="60"/>
              <w:jc w:val="right"/>
              <w:rPr>
                <w:noProof/>
                <w:szCs w:val="24"/>
              </w:rPr>
            </w:pPr>
            <w:r w:rsidRPr="00B00C86">
              <w:rPr>
                <w:noProof/>
                <w:szCs w:val="24"/>
              </w:rPr>
              <w:t>Subtotal</w:t>
            </w:r>
          </w:p>
        </w:tc>
        <w:tc>
          <w:tcPr>
            <w:tcW w:w="1176" w:type="dxa"/>
            <w:tcBorders>
              <w:top w:val="dotted" w:sz="4" w:space="0" w:color="auto"/>
              <w:left w:val="nil"/>
              <w:bottom w:val="nil"/>
              <w:right w:val="double" w:sz="6" w:space="0" w:color="auto"/>
            </w:tcBorders>
          </w:tcPr>
          <w:p w14:paraId="1DAA278D" w14:textId="77777777" w:rsidR="00B34F02" w:rsidRPr="00B00C86" w:rsidRDefault="00B34F02">
            <w:pPr>
              <w:spacing w:before="60" w:after="60"/>
              <w:jc w:val="center"/>
              <w:rPr>
                <w:noProof/>
                <w:szCs w:val="24"/>
              </w:rPr>
            </w:pPr>
          </w:p>
        </w:tc>
      </w:tr>
      <w:tr w:rsidR="00B00C86" w:rsidRPr="00B00C86" w14:paraId="461CF12C" w14:textId="77777777" w:rsidTr="00B34F02">
        <w:tc>
          <w:tcPr>
            <w:tcW w:w="1080" w:type="dxa"/>
            <w:gridSpan w:val="2"/>
            <w:tcBorders>
              <w:top w:val="dotted" w:sz="4" w:space="0" w:color="auto"/>
              <w:left w:val="double" w:sz="6" w:space="0" w:color="auto"/>
              <w:bottom w:val="dotted" w:sz="4" w:space="0" w:color="auto"/>
              <w:right w:val="nil"/>
            </w:tcBorders>
          </w:tcPr>
          <w:p w14:paraId="003031FA" w14:textId="77777777" w:rsidR="00B34F02" w:rsidRPr="00B00C86" w:rsidRDefault="00B34F02">
            <w:pPr>
              <w:spacing w:before="60" w:after="60"/>
              <w:jc w:val="left"/>
              <w:rPr>
                <w:noProof/>
                <w:szCs w:val="24"/>
              </w:rPr>
            </w:pPr>
          </w:p>
        </w:tc>
        <w:tc>
          <w:tcPr>
            <w:tcW w:w="5298" w:type="dxa"/>
            <w:gridSpan w:val="2"/>
            <w:tcBorders>
              <w:top w:val="dotted" w:sz="4" w:space="0" w:color="auto"/>
              <w:left w:val="dotted" w:sz="4" w:space="0" w:color="auto"/>
              <w:bottom w:val="dotted" w:sz="4" w:space="0" w:color="auto"/>
              <w:right w:val="dotted" w:sz="4" w:space="0" w:color="auto"/>
            </w:tcBorders>
            <w:hideMark/>
          </w:tcPr>
          <w:p w14:paraId="53F9F50C" w14:textId="6D700BD6" w:rsidR="00B34F02" w:rsidRPr="00B00C86" w:rsidRDefault="00B34F02">
            <w:pPr>
              <w:spacing w:before="60" w:after="60"/>
              <w:jc w:val="left"/>
              <w:rPr>
                <w:noProof/>
                <w:szCs w:val="24"/>
              </w:rPr>
            </w:pPr>
            <w:r w:rsidRPr="00B00C86">
              <w:rPr>
                <w:noProof/>
                <w:szCs w:val="24"/>
              </w:rPr>
              <w:t xml:space="preserve">Allow </w:t>
            </w:r>
            <w:r w:rsidR="00550ECF" w:rsidRPr="00B00C86">
              <w:rPr>
                <w:noProof/>
                <w:szCs w:val="24"/>
              </w:rPr>
              <w:t>__</w:t>
            </w:r>
            <w:r w:rsidRPr="00B00C86">
              <w:rPr>
                <w:noProof/>
                <w:szCs w:val="24"/>
              </w:rPr>
              <w:t xml:space="preserve"> percent</w:t>
            </w:r>
            <w:r w:rsidRPr="00B00C86">
              <w:rPr>
                <w:noProof/>
                <w:szCs w:val="24"/>
                <w:vertAlign w:val="superscript"/>
              </w:rPr>
              <w:t>a</w:t>
            </w:r>
            <w:r w:rsidRPr="00B00C86">
              <w:rPr>
                <w:noProof/>
                <w:szCs w:val="24"/>
              </w:rPr>
              <w:t xml:space="preserve"> of Subtotal for Contractor’s overhead, profit, etc.</w:t>
            </w:r>
          </w:p>
        </w:tc>
        <w:tc>
          <w:tcPr>
            <w:tcW w:w="1304" w:type="dxa"/>
            <w:tcBorders>
              <w:top w:val="dotted" w:sz="4" w:space="0" w:color="auto"/>
              <w:left w:val="nil"/>
              <w:bottom w:val="dotted" w:sz="4" w:space="0" w:color="auto"/>
              <w:right w:val="dotted" w:sz="4" w:space="0" w:color="auto"/>
            </w:tcBorders>
          </w:tcPr>
          <w:p w14:paraId="373AB42A"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621E7936" w14:textId="77777777" w:rsidR="00B34F02" w:rsidRPr="00B00C86" w:rsidRDefault="00B34F02">
            <w:pPr>
              <w:spacing w:before="60" w:after="60"/>
              <w:jc w:val="center"/>
              <w:rPr>
                <w:noProof/>
                <w:szCs w:val="24"/>
              </w:rPr>
            </w:pPr>
          </w:p>
        </w:tc>
      </w:tr>
      <w:tr w:rsidR="00B00C86" w:rsidRPr="00B00C86" w14:paraId="3744EFC2" w14:textId="77777777" w:rsidTr="00B34F02">
        <w:tc>
          <w:tcPr>
            <w:tcW w:w="1080" w:type="dxa"/>
            <w:gridSpan w:val="2"/>
            <w:tcBorders>
              <w:top w:val="dotted" w:sz="4" w:space="0" w:color="auto"/>
              <w:left w:val="double" w:sz="6" w:space="0" w:color="auto"/>
              <w:bottom w:val="dotted" w:sz="4" w:space="0" w:color="auto"/>
              <w:right w:val="nil"/>
            </w:tcBorders>
          </w:tcPr>
          <w:p w14:paraId="5F5CF5AE" w14:textId="77777777" w:rsidR="00B34F02" w:rsidRPr="00B00C86" w:rsidRDefault="00B34F02">
            <w:pPr>
              <w:spacing w:before="60" w:after="60"/>
              <w:jc w:val="left"/>
              <w:rPr>
                <w:noProof/>
                <w:szCs w:val="24"/>
              </w:rPr>
            </w:pPr>
          </w:p>
        </w:tc>
        <w:tc>
          <w:tcPr>
            <w:tcW w:w="4032" w:type="dxa"/>
            <w:tcBorders>
              <w:top w:val="dotted" w:sz="4" w:space="0" w:color="auto"/>
              <w:left w:val="dotted" w:sz="4" w:space="0" w:color="auto"/>
              <w:bottom w:val="dotted" w:sz="4" w:space="0" w:color="auto"/>
              <w:right w:val="dotted" w:sz="4" w:space="0" w:color="auto"/>
            </w:tcBorders>
          </w:tcPr>
          <w:p w14:paraId="0C4A061B" w14:textId="77777777" w:rsidR="00B34F02" w:rsidRPr="00B00C86" w:rsidRDefault="00B34F02">
            <w:pPr>
              <w:spacing w:before="60" w:after="60"/>
              <w:jc w:val="left"/>
              <w:rPr>
                <w:noProof/>
                <w:szCs w:val="24"/>
              </w:rPr>
            </w:pPr>
          </w:p>
        </w:tc>
        <w:tc>
          <w:tcPr>
            <w:tcW w:w="1266" w:type="dxa"/>
            <w:tcBorders>
              <w:top w:val="dotted" w:sz="4" w:space="0" w:color="auto"/>
              <w:left w:val="nil"/>
              <w:bottom w:val="dotted" w:sz="4" w:space="0" w:color="auto"/>
              <w:right w:val="dotted" w:sz="4" w:space="0" w:color="auto"/>
            </w:tcBorders>
          </w:tcPr>
          <w:p w14:paraId="0ED8F0E2" w14:textId="77777777" w:rsidR="00B34F02" w:rsidRPr="00B00C86" w:rsidRDefault="00B34F02">
            <w:pPr>
              <w:spacing w:before="60" w:after="60"/>
              <w:jc w:val="left"/>
              <w:rPr>
                <w:noProof/>
                <w:szCs w:val="24"/>
              </w:rPr>
            </w:pPr>
          </w:p>
        </w:tc>
        <w:tc>
          <w:tcPr>
            <w:tcW w:w="1304" w:type="dxa"/>
            <w:tcBorders>
              <w:top w:val="dotted" w:sz="4" w:space="0" w:color="auto"/>
              <w:left w:val="nil"/>
              <w:bottom w:val="dotted" w:sz="4" w:space="0" w:color="auto"/>
              <w:right w:val="dotted" w:sz="4" w:space="0" w:color="auto"/>
            </w:tcBorders>
          </w:tcPr>
          <w:p w14:paraId="339DD4FC" w14:textId="77777777" w:rsidR="00B34F02" w:rsidRPr="00B00C86" w:rsidRDefault="00B34F02">
            <w:pPr>
              <w:spacing w:before="60" w:after="60"/>
              <w:jc w:val="center"/>
              <w:rPr>
                <w:noProof/>
                <w:szCs w:val="24"/>
              </w:rPr>
            </w:pPr>
          </w:p>
        </w:tc>
        <w:tc>
          <w:tcPr>
            <w:tcW w:w="1176" w:type="dxa"/>
            <w:tcBorders>
              <w:top w:val="dotted" w:sz="4" w:space="0" w:color="auto"/>
              <w:left w:val="nil"/>
              <w:bottom w:val="nil"/>
              <w:right w:val="double" w:sz="6" w:space="0" w:color="auto"/>
            </w:tcBorders>
          </w:tcPr>
          <w:p w14:paraId="49009AF1" w14:textId="77777777" w:rsidR="00B34F02" w:rsidRPr="00B00C86" w:rsidRDefault="00B34F02">
            <w:pPr>
              <w:spacing w:before="60" w:after="60"/>
              <w:jc w:val="center"/>
              <w:rPr>
                <w:noProof/>
                <w:szCs w:val="24"/>
              </w:rPr>
            </w:pPr>
          </w:p>
        </w:tc>
      </w:tr>
      <w:tr w:rsidR="00B00C86" w:rsidRPr="00B00C86" w14:paraId="6B6597B3" w14:textId="77777777" w:rsidTr="00B34F02">
        <w:tc>
          <w:tcPr>
            <w:tcW w:w="7682" w:type="dxa"/>
            <w:gridSpan w:val="5"/>
            <w:tcBorders>
              <w:top w:val="single" w:sz="6" w:space="0" w:color="auto"/>
              <w:left w:val="double" w:sz="6" w:space="0" w:color="auto"/>
              <w:bottom w:val="single" w:sz="6" w:space="0" w:color="auto"/>
              <w:right w:val="nil"/>
            </w:tcBorders>
            <w:hideMark/>
          </w:tcPr>
          <w:p w14:paraId="6AAEC801" w14:textId="77777777" w:rsidR="00B34F02" w:rsidRPr="00B00C86" w:rsidRDefault="00B34F02">
            <w:pPr>
              <w:spacing w:before="60" w:after="60"/>
              <w:jc w:val="right"/>
              <w:rPr>
                <w:noProof/>
                <w:szCs w:val="24"/>
              </w:rPr>
            </w:pPr>
            <w:r w:rsidRPr="00B00C86">
              <w:rPr>
                <w:noProof/>
                <w:szCs w:val="24"/>
              </w:rPr>
              <w:t>Total for Daywork: Contractor’s Equipment</w:t>
            </w:r>
          </w:p>
          <w:p w14:paraId="4E3BC918" w14:textId="77777777" w:rsidR="00B34F02" w:rsidRPr="00B00C86" w:rsidRDefault="00B34F02">
            <w:pPr>
              <w:tabs>
                <w:tab w:val="left" w:pos="4470"/>
              </w:tabs>
              <w:spacing w:before="60" w:after="60"/>
              <w:jc w:val="right"/>
              <w:rPr>
                <w:noProof/>
                <w:szCs w:val="24"/>
              </w:rPr>
            </w:pPr>
            <w:r w:rsidRPr="00B00C86">
              <w:rPr>
                <w:noProof/>
                <w:szCs w:val="24"/>
              </w:rPr>
              <w:t xml:space="preserve">(carried forward to Daywork Summary, p. </w:t>
            </w:r>
            <w:r w:rsidRPr="00B00C86">
              <w:rPr>
                <w:noProof/>
                <w:szCs w:val="24"/>
                <w:u w:val="single"/>
              </w:rPr>
              <w:tab/>
            </w:r>
            <w:r w:rsidRPr="00B00C86">
              <w:rPr>
                <w:noProof/>
                <w:szCs w:val="24"/>
              </w:rPr>
              <w:t xml:space="preserve"> )</w:t>
            </w:r>
          </w:p>
        </w:tc>
        <w:tc>
          <w:tcPr>
            <w:tcW w:w="1176" w:type="dxa"/>
            <w:tcBorders>
              <w:top w:val="single" w:sz="6" w:space="0" w:color="auto"/>
              <w:left w:val="nil"/>
              <w:bottom w:val="single" w:sz="6" w:space="0" w:color="auto"/>
              <w:right w:val="double" w:sz="6" w:space="0" w:color="auto"/>
            </w:tcBorders>
            <w:hideMark/>
          </w:tcPr>
          <w:p w14:paraId="669E8BC9" w14:textId="77777777" w:rsidR="00B34F02" w:rsidRPr="00B00C86" w:rsidRDefault="00B34F02">
            <w:pPr>
              <w:spacing w:before="60" w:after="60"/>
              <w:jc w:val="left"/>
              <w:rPr>
                <w:noProof/>
                <w:szCs w:val="24"/>
              </w:rPr>
            </w:pPr>
            <w:r w:rsidRPr="00B00C86">
              <w:rPr>
                <w:noProof/>
                <w:szCs w:val="24"/>
                <w:u w:val="single"/>
              </w:rPr>
              <w:tab/>
            </w:r>
          </w:p>
        </w:tc>
      </w:tr>
      <w:tr w:rsidR="00B34F02" w:rsidRPr="00B00C86" w14:paraId="5E06E037" w14:textId="77777777" w:rsidTr="00B34F02">
        <w:trPr>
          <w:gridBefore w:val="1"/>
          <w:wBefore w:w="11" w:type="dxa"/>
        </w:trPr>
        <w:tc>
          <w:tcPr>
            <w:tcW w:w="8847" w:type="dxa"/>
            <w:gridSpan w:val="5"/>
            <w:tcBorders>
              <w:top w:val="double" w:sz="6" w:space="0" w:color="auto"/>
              <w:left w:val="nil"/>
              <w:bottom w:val="nil"/>
              <w:right w:val="nil"/>
            </w:tcBorders>
            <w:hideMark/>
          </w:tcPr>
          <w:p w14:paraId="3379ADA2" w14:textId="75D196A2" w:rsidR="00B34F02" w:rsidRPr="00B00C86" w:rsidRDefault="00B34F02">
            <w:pPr>
              <w:spacing w:before="60" w:after="60"/>
              <w:jc w:val="left"/>
              <w:rPr>
                <w:noProof/>
                <w:sz w:val="20"/>
                <w:szCs w:val="24"/>
              </w:rPr>
            </w:pPr>
            <w:r w:rsidRPr="00B00C86">
              <w:rPr>
                <w:noProof/>
                <w:sz w:val="20"/>
                <w:szCs w:val="24"/>
              </w:rPr>
              <w:t xml:space="preserve">a. To be entered by the </w:t>
            </w:r>
            <w:r w:rsidR="00550ECF" w:rsidRPr="00B00C86">
              <w:rPr>
                <w:noProof/>
                <w:sz w:val="20"/>
                <w:szCs w:val="24"/>
              </w:rPr>
              <w:t>Tenderer</w:t>
            </w:r>
            <w:r w:rsidRPr="00B00C86">
              <w:rPr>
                <w:noProof/>
                <w:sz w:val="20"/>
                <w:szCs w:val="24"/>
              </w:rPr>
              <w:t>.</w:t>
            </w:r>
          </w:p>
        </w:tc>
      </w:tr>
    </w:tbl>
    <w:p w14:paraId="48D478F1" w14:textId="77777777" w:rsidR="00B34F02" w:rsidRPr="00B00C86" w:rsidRDefault="00B34F02" w:rsidP="00B34F02">
      <w:pPr>
        <w:jc w:val="left"/>
        <w:rPr>
          <w:noProof/>
          <w:sz w:val="20"/>
          <w:szCs w:val="24"/>
        </w:rPr>
      </w:pPr>
      <w:bookmarkStart w:id="784" w:name="_Toc454801052"/>
    </w:p>
    <w:p w14:paraId="1A30A306" w14:textId="77777777" w:rsidR="00B34F02" w:rsidRPr="00B00C86" w:rsidRDefault="00B34F02" w:rsidP="00B34F02">
      <w:pPr>
        <w:jc w:val="left"/>
        <w:rPr>
          <w:b/>
          <w:noProof/>
          <w:sz w:val="28"/>
          <w:szCs w:val="24"/>
        </w:rPr>
      </w:pPr>
      <w:r w:rsidRPr="00B00C86">
        <w:rPr>
          <w:b/>
          <w:noProof/>
          <w:sz w:val="28"/>
          <w:szCs w:val="24"/>
        </w:rPr>
        <w:br w:type="page"/>
      </w:r>
    </w:p>
    <w:p w14:paraId="56EADF1E" w14:textId="77777777" w:rsidR="00B34F02" w:rsidRPr="00B00C86" w:rsidRDefault="00B34F02" w:rsidP="00B34F02">
      <w:pPr>
        <w:pStyle w:val="SPDForm2"/>
        <w:rPr>
          <w:noProof/>
        </w:rPr>
      </w:pPr>
      <w:bookmarkStart w:id="785" w:name="_Toc466465908"/>
      <w:bookmarkStart w:id="786" w:name="_Toc135321172"/>
      <w:bookmarkStart w:id="787" w:name="_Toc220669316"/>
      <w:r w:rsidRPr="00B00C86">
        <w:rPr>
          <w:noProof/>
        </w:rPr>
        <w:lastRenderedPageBreak/>
        <w:t>Daywork Summary</w:t>
      </w:r>
      <w:bookmarkEnd w:id="784"/>
      <w:bookmarkEnd w:id="785"/>
      <w:bookmarkEnd w:id="786"/>
      <w:bookmarkEnd w:id="787"/>
    </w:p>
    <w:tbl>
      <w:tblPr>
        <w:tblW w:w="0" w:type="auto"/>
        <w:tblInd w:w="120" w:type="dxa"/>
        <w:tblLayout w:type="fixed"/>
        <w:tblLook w:val="04A0" w:firstRow="1" w:lastRow="0" w:firstColumn="1" w:lastColumn="0" w:noHBand="0" w:noVBand="1"/>
      </w:tblPr>
      <w:tblGrid>
        <w:gridCol w:w="5977"/>
        <w:gridCol w:w="1871"/>
        <w:gridCol w:w="1152"/>
      </w:tblGrid>
      <w:tr w:rsidR="00B00C86" w:rsidRPr="00B00C86" w14:paraId="5542F17A" w14:textId="77777777" w:rsidTr="00B34F02">
        <w:tc>
          <w:tcPr>
            <w:tcW w:w="5977" w:type="dxa"/>
            <w:tcBorders>
              <w:top w:val="double" w:sz="6" w:space="0" w:color="auto"/>
              <w:left w:val="double" w:sz="6" w:space="0" w:color="auto"/>
              <w:bottom w:val="nil"/>
              <w:right w:val="nil"/>
            </w:tcBorders>
          </w:tcPr>
          <w:p w14:paraId="0B7E55BF" w14:textId="77777777" w:rsidR="00B34F02" w:rsidRPr="00B00C86" w:rsidRDefault="00B34F02">
            <w:pPr>
              <w:spacing w:before="60" w:after="60"/>
              <w:jc w:val="center"/>
              <w:rPr>
                <w:i/>
                <w:noProof/>
                <w:szCs w:val="24"/>
              </w:rPr>
            </w:pPr>
          </w:p>
        </w:tc>
        <w:tc>
          <w:tcPr>
            <w:tcW w:w="1871" w:type="dxa"/>
            <w:tcBorders>
              <w:top w:val="double" w:sz="6" w:space="0" w:color="auto"/>
              <w:left w:val="single" w:sz="4" w:space="0" w:color="auto"/>
              <w:bottom w:val="single" w:sz="6" w:space="0" w:color="auto"/>
              <w:right w:val="nil"/>
            </w:tcBorders>
            <w:hideMark/>
          </w:tcPr>
          <w:p w14:paraId="08AC3DAF" w14:textId="77777777" w:rsidR="00B34F02" w:rsidRPr="00B00C86" w:rsidRDefault="00B34F02">
            <w:pPr>
              <w:spacing w:before="60" w:after="60"/>
              <w:jc w:val="center"/>
              <w:rPr>
                <w:i/>
                <w:noProof/>
                <w:szCs w:val="24"/>
              </w:rPr>
            </w:pPr>
            <w:r w:rsidRPr="00B00C86">
              <w:rPr>
                <w:i/>
                <w:noProof/>
                <w:szCs w:val="24"/>
              </w:rPr>
              <w:t>Amount</w:t>
            </w:r>
            <w:r w:rsidRPr="00B00C86">
              <w:rPr>
                <w:noProof/>
                <w:szCs w:val="24"/>
                <w:vertAlign w:val="superscript"/>
              </w:rPr>
              <w:t>a</w:t>
            </w:r>
          </w:p>
          <w:p w14:paraId="52C70604" w14:textId="77777777" w:rsidR="00B34F02" w:rsidRPr="00B00C86" w:rsidRDefault="00B34F02">
            <w:pPr>
              <w:spacing w:before="60" w:after="60"/>
              <w:jc w:val="center"/>
              <w:rPr>
                <w:i/>
                <w:noProof/>
                <w:szCs w:val="24"/>
              </w:rPr>
            </w:pPr>
            <w:r w:rsidRPr="00B00C86">
              <w:rPr>
                <w:i/>
                <w:noProof/>
                <w:szCs w:val="24"/>
              </w:rPr>
              <w:t>(</w:t>
            </w:r>
            <w:r w:rsidRPr="00B00C86">
              <w:rPr>
                <w:i/>
                <w:noProof/>
                <w:szCs w:val="24"/>
              </w:rPr>
              <w:tab/>
              <w:t>)</w:t>
            </w:r>
          </w:p>
        </w:tc>
        <w:tc>
          <w:tcPr>
            <w:tcW w:w="1152" w:type="dxa"/>
            <w:tcBorders>
              <w:top w:val="double" w:sz="6" w:space="0" w:color="auto"/>
              <w:left w:val="single" w:sz="4" w:space="0" w:color="auto"/>
              <w:bottom w:val="single" w:sz="6" w:space="0" w:color="auto"/>
              <w:right w:val="double" w:sz="6" w:space="0" w:color="auto"/>
            </w:tcBorders>
            <w:hideMark/>
          </w:tcPr>
          <w:p w14:paraId="383E9E12" w14:textId="77777777" w:rsidR="00B34F02" w:rsidRPr="00B00C86" w:rsidRDefault="00B34F02">
            <w:pPr>
              <w:spacing w:before="60" w:after="60"/>
              <w:jc w:val="center"/>
              <w:rPr>
                <w:i/>
                <w:noProof/>
                <w:szCs w:val="24"/>
              </w:rPr>
            </w:pPr>
            <w:r w:rsidRPr="00B00C86">
              <w:rPr>
                <w:i/>
                <w:noProof/>
                <w:szCs w:val="24"/>
              </w:rPr>
              <w:t>% Foreign</w:t>
            </w:r>
          </w:p>
        </w:tc>
      </w:tr>
      <w:tr w:rsidR="00B00C86" w:rsidRPr="00B00C86" w14:paraId="70971E75" w14:textId="77777777" w:rsidTr="00B34F02">
        <w:tc>
          <w:tcPr>
            <w:tcW w:w="5977" w:type="dxa"/>
            <w:tcBorders>
              <w:top w:val="single" w:sz="6" w:space="0" w:color="auto"/>
              <w:left w:val="double" w:sz="6" w:space="0" w:color="auto"/>
              <w:bottom w:val="nil"/>
              <w:right w:val="nil"/>
            </w:tcBorders>
            <w:hideMark/>
          </w:tcPr>
          <w:p w14:paraId="0436C677" w14:textId="77777777" w:rsidR="00B34F02" w:rsidRPr="00B00C86" w:rsidRDefault="00B34F02">
            <w:pPr>
              <w:tabs>
                <w:tab w:val="left" w:pos="330"/>
              </w:tabs>
              <w:spacing w:before="60" w:after="60"/>
              <w:jc w:val="left"/>
              <w:rPr>
                <w:noProof/>
                <w:szCs w:val="24"/>
              </w:rPr>
            </w:pPr>
            <w:r w:rsidRPr="00B00C86">
              <w:rPr>
                <w:noProof/>
                <w:szCs w:val="24"/>
              </w:rPr>
              <w:t>1.</w:t>
            </w:r>
            <w:r w:rsidRPr="00B00C86">
              <w:rPr>
                <w:noProof/>
                <w:szCs w:val="24"/>
              </w:rPr>
              <w:tab/>
              <w:t>Total for Daywork: Labor</w:t>
            </w:r>
          </w:p>
        </w:tc>
        <w:tc>
          <w:tcPr>
            <w:tcW w:w="1871" w:type="dxa"/>
            <w:tcBorders>
              <w:top w:val="nil"/>
              <w:left w:val="dotted" w:sz="4" w:space="0" w:color="auto"/>
              <w:bottom w:val="nil"/>
              <w:right w:val="dotted" w:sz="4" w:space="0" w:color="auto"/>
            </w:tcBorders>
          </w:tcPr>
          <w:p w14:paraId="44688159" w14:textId="77777777" w:rsidR="00B34F02" w:rsidRPr="00B00C86" w:rsidRDefault="00B34F02">
            <w:pPr>
              <w:spacing w:before="60" w:after="60"/>
              <w:jc w:val="center"/>
              <w:rPr>
                <w:noProof/>
                <w:szCs w:val="24"/>
              </w:rPr>
            </w:pPr>
          </w:p>
        </w:tc>
        <w:tc>
          <w:tcPr>
            <w:tcW w:w="1152" w:type="dxa"/>
            <w:tcBorders>
              <w:top w:val="nil"/>
              <w:left w:val="nil"/>
              <w:bottom w:val="nil"/>
              <w:right w:val="double" w:sz="6" w:space="0" w:color="auto"/>
            </w:tcBorders>
          </w:tcPr>
          <w:p w14:paraId="7836FD0F" w14:textId="77777777" w:rsidR="00B34F02" w:rsidRPr="00B00C86" w:rsidRDefault="00B34F02">
            <w:pPr>
              <w:spacing w:before="60" w:after="60"/>
              <w:jc w:val="center"/>
              <w:rPr>
                <w:noProof/>
                <w:szCs w:val="24"/>
              </w:rPr>
            </w:pPr>
          </w:p>
        </w:tc>
      </w:tr>
      <w:tr w:rsidR="00B00C86" w:rsidRPr="00B00C86" w14:paraId="599ADFD1" w14:textId="77777777" w:rsidTr="00B34F02">
        <w:tc>
          <w:tcPr>
            <w:tcW w:w="5977" w:type="dxa"/>
            <w:tcBorders>
              <w:top w:val="dotted" w:sz="4" w:space="0" w:color="auto"/>
              <w:left w:val="double" w:sz="6" w:space="0" w:color="auto"/>
              <w:bottom w:val="dotted" w:sz="4" w:space="0" w:color="auto"/>
              <w:right w:val="dotted" w:sz="4" w:space="0" w:color="auto"/>
            </w:tcBorders>
            <w:hideMark/>
          </w:tcPr>
          <w:p w14:paraId="70787200" w14:textId="77777777" w:rsidR="00B34F02" w:rsidRPr="00B00C86" w:rsidRDefault="00B34F02">
            <w:pPr>
              <w:tabs>
                <w:tab w:val="left" w:pos="330"/>
              </w:tabs>
              <w:spacing w:before="60" w:after="60"/>
              <w:jc w:val="left"/>
              <w:rPr>
                <w:noProof/>
                <w:szCs w:val="24"/>
              </w:rPr>
            </w:pPr>
            <w:r w:rsidRPr="00B00C86">
              <w:rPr>
                <w:noProof/>
                <w:szCs w:val="24"/>
              </w:rPr>
              <w:t>2.</w:t>
            </w:r>
            <w:r w:rsidRPr="00B00C86">
              <w:rPr>
                <w:noProof/>
                <w:szCs w:val="24"/>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57BA61CF" w14:textId="77777777" w:rsidR="00B34F02" w:rsidRPr="00B00C86" w:rsidRDefault="00B34F02">
            <w:pPr>
              <w:spacing w:before="60" w:after="60"/>
              <w:jc w:val="center"/>
              <w:rPr>
                <w:noProof/>
                <w:szCs w:val="24"/>
              </w:rPr>
            </w:pPr>
          </w:p>
        </w:tc>
        <w:tc>
          <w:tcPr>
            <w:tcW w:w="1152" w:type="dxa"/>
            <w:tcBorders>
              <w:top w:val="dotted" w:sz="4" w:space="0" w:color="auto"/>
              <w:left w:val="dotted" w:sz="4" w:space="0" w:color="auto"/>
              <w:bottom w:val="dotted" w:sz="4" w:space="0" w:color="auto"/>
              <w:right w:val="double" w:sz="6" w:space="0" w:color="auto"/>
            </w:tcBorders>
          </w:tcPr>
          <w:p w14:paraId="24472D20" w14:textId="77777777" w:rsidR="00B34F02" w:rsidRPr="00B00C86" w:rsidRDefault="00B34F02">
            <w:pPr>
              <w:spacing w:before="60" w:after="60"/>
              <w:jc w:val="center"/>
              <w:rPr>
                <w:noProof/>
                <w:szCs w:val="24"/>
              </w:rPr>
            </w:pPr>
          </w:p>
        </w:tc>
      </w:tr>
      <w:tr w:rsidR="00B00C86" w:rsidRPr="00B00C86" w14:paraId="3FA7D8EE" w14:textId="77777777" w:rsidTr="00B34F02">
        <w:tc>
          <w:tcPr>
            <w:tcW w:w="5977" w:type="dxa"/>
            <w:tcBorders>
              <w:top w:val="nil"/>
              <w:left w:val="double" w:sz="6" w:space="0" w:color="auto"/>
              <w:bottom w:val="nil"/>
              <w:right w:val="nil"/>
            </w:tcBorders>
            <w:hideMark/>
          </w:tcPr>
          <w:p w14:paraId="258941CC" w14:textId="77777777" w:rsidR="00B34F02" w:rsidRPr="00B00C86" w:rsidRDefault="00B34F02">
            <w:pPr>
              <w:tabs>
                <w:tab w:val="left" w:pos="330"/>
              </w:tabs>
              <w:spacing w:before="60" w:after="60"/>
              <w:jc w:val="left"/>
              <w:rPr>
                <w:noProof/>
                <w:szCs w:val="24"/>
              </w:rPr>
            </w:pPr>
            <w:r w:rsidRPr="00B00C86">
              <w:rPr>
                <w:noProof/>
                <w:szCs w:val="24"/>
              </w:rPr>
              <w:t>3.</w:t>
            </w:r>
            <w:r w:rsidRPr="00B00C86">
              <w:rPr>
                <w:noProof/>
                <w:szCs w:val="24"/>
              </w:rPr>
              <w:tab/>
              <w:t>Total for Daywork: Contractor’s Equipment</w:t>
            </w:r>
          </w:p>
        </w:tc>
        <w:tc>
          <w:tcPr>
            <w:tcW w:w="1871" w:type="dxa"/>
            <w:tcBorders>
              <w:top w:val="nil"/>
              <w:left w:val="dotted" w:sz="4" w:space="0" w:color="auto"/>
              <w:bottom w:val="nil"/>
              <w:right w:val="dotted" w:sz="4" w:space="0" w:color="auto"/>
            </w:tcBorders>
          </w:tcPr>
          <w:p w14:paraId="1DAE0607" w14:textId="77777777" w:rsidR="00B34F02" w:rsidRPr="00B00C86" w:rsidRDefault="00B34F02">
            <w:pPr>
              <w:spacing w:before="60" w:after="60"/>
              <w:jc w:val="center"/>
              <w:rPr>
                <w:noProof/>
                <w:szCs w:val="24"/>
              </w:rPr>
            </w:pPr>
          </w:p>
        </w:tc>
        <w:tc>
          <w:tcPr>
            <w:tcW w:w="1152" w:type="dxa"/>
            <w:tcBorders>
              <w:top w:val="nil"/>
              <w:left w:val="nil"/>
              <w:bottom w:val="nil"/>
              <w:right w:val="double" w:sz="6" w:space="0" w:color="auto"/>
            </w:tcBorders>
          </w:tcPr>
          <w:p w14:paraId="382A08FE" w14:textId="77777777" w:rsidR="00B34F02" w:rsidRPr="00B00C86" w:rsidRDefault="00B34F02">
            <w:pPr>
              <w:spacing w:before="60" w:after="60"/>
              <w:jc w:val="center"/>
              <w:rPr>
                <w:noProof/>
                <w:szCs w:val="24"/>
              </w:rPr>
            </w:pPr>
          </w:p>
        </w:tc>
      </w:tr>
      <w:tr w:rsidR="00B00C86" w:rsidRPr="00B00C86" w14:paraId="73168E56" w14:textId="77777777" w:rsidTr="00B34F02">
        <w:tc>
          <w:tcPr>
            <w:tcW w:w="5977" w:type="dxa"/>
            <w:tcBorders>
              <w:top w:val="single" w:sz="6" w:space="0" w:color="auto"/>
              <w:left w:val="double" w:sz="6" w:space="0" w:color="auto"/>
              <w:bottom w:val="nil"/>
              <w:right w:val="nil"/>
            </w:tcBorders>
            <w:hideMark/>
          </w:tcPr>
          <w:p w14:paraId="253A0871" w14:textId="77777777" w:rsidR="00B34F02" w:rsidRPr="00B00C86" w:rsidRDefault="00B34F02">
            <w:pPr>
              <w:spacing w:before="60" w:after="60"/>
              <w:jc w:val="right"/>
              <w:rPr>
                <w:noProof/>
                <w:szCs w:val="24"/>
              </w:rPr>
            </w:pPr>
            <w:r w:rsidRPr="00B00C86">
              <w:rPr>
                <w:noProof/>
                <w:szCs w:val="24"/>
              </w:rPr>
              <w:t>Total for Daywork (Provisional Sum)</w:t>
            </w:r>
          </w:p>
          <w:p w14:paraId="3E6292B2" w14:textId="4CDF7AF1" w:rsidR="00B34F02" w:rsidRPr="00B00C86" w:rsidRDefault="00B34F02">
            <w:pPr>
              <w:tabs>
                <w:tab w:val="left" w:pos="3930"/>
              </w:tabs>
              <w:spacing w:before="60" w:after="60"/>
              <w:jc w:val="right"/>
              <w:rPr>
                <w:noProof/>
                <w:szCs w:val="24"/>
              </w:rPr>
            </w:pPr>
            <w:r w:rsidRPr="00B00C86">
              <w:rPr>
                <w:noProof/>
                <w:szCs w:val="24"/>
              </w:rPr>
              <w:t xml:space="preserve">(carried forward to </w:t>
            </w:r>
            <w:r w:rsidR="006D7EE0" w:rsidRPr="00B00C86">
              <w:rPr>
                <w:noProof/>
                <w:szCs w:val="24"/>
              </w:rPr>
              <w:t>Grand</w:t>
            </w:r>
            <w:r w:rsidRPr="00B00C86">
              <w:rPr>
                <w:noProof/>
                <w:szCs w:val="24"/>
              </w:rPr>
              <w:t xml:space="preserve"> Summary, p. </w:t>
            </w:r>
            <w:r w:rsidRPr="00B00C86">
              <w:rPr>
                <w:noProof/>
                <w:szCs w:val="24"/>
                <w:u w:val="single"/>
              </w:rPr>
              <w:tab/>
            </w:r>
            <w:r w:rsidRPr="00B00C86">
              <w:rPr>
                <w:noProof/>
                <w:szCs w:val="24"/>
              </w:rPr>
              <w:t>)</w:t>
            </w:r>
          </w:p>
        </w:tc>
        <w:tc>
          <w:tcPr>
            <w:tcW w:w="1871" w:type="dxa"/>
            <w:tcBorders>
              <w:top w:val="single" w:sz="6" w:space="0" w:color="auto"/>
              <w:left w:val="dotted" w:sz="4" w:space="0" w:color="auto"/>
              <w:bottom w:val="nil"/>
              <w:right w:val="dotted" w:sz="4" w:space="0" w:color="auto"/>
            </w:tcBorders>
            <w:hideMark/>
          </w:tcPr>
          <w:p w14:paraId="66A2809E" w14:textId="77777777" w:rsidR="00B34F02" w:rsidRPr="00B00C86" w:rsidRDefault="00B34F02">
            <w:pPr>
              <w:spacing w:before="60" w:after="60"/>
              <w:jc w:val="center"/>
              <w:rPr>
                <w:noProof/>
                <w:szCs w:val="24"/>
              </w:rPr>
            </w:pPr>
            <w:r w:rsidRPr="00B00C86">
              <w:rPr>
                <w:noProof/>
                <w:szCs w:val="24"/>
                <w:u w:val="single"/>
              </w:rPr>
              <w:tab/>
            </w:r>
          </w:p>
        </w:tc>
        <w:tc>
          <w:tcPr>
            <w:tcW w:w="1152" w:type="dxa"/>
            <w:tcBorders>
              <w:top w:val="single" w:sz="6" w:space="0" w:color="auto"/>
              <w:left w:val="nil"/>
              <w:bottom w:val="nil"/>
              <w:right w:val="double" w:sz="6" w:space="0" w:color="auto"/>
            </w:tcBorders>
            <w:hideMark/>
          </w:tcPr>
          <w:p w14:paraId="032D11F5" w14:textId="77777777" w:rsidR="00B34F02" w:rsidRPr="00B00C86" w:rsidRDefault="00B34F02">
            <w:pPr>
              <w:spacing w:before="60" w:after="60"/>
              <w:jc w:val="center"/>
              <w:rPr>
                <w:noProof/>
                <w:szCs w:val="24"/>
              </w:rPr>
            </w:pPr>
            <w:r w:rsidRPr="00B00C86">
              <w:rPr>
                <w:noProof/>
                <w:szCs w:val="24"/>
                <w:u w:val="single"/>
              </w:rPr>
              <w:tab/>
            </w:r>
          </w:p>
        </w:tc>
      </w:tr>
      <w:tr w:rsidR="00B34F02" w:rsidRPr="00B00C86" w14:paraId="3E9DEBDE" w14:textId="77777777" w:rsidTr="00B34F02">
        <w:tc>
          <w:tcPr>
            <w:tcW w:w="9000" w:type="dxa"/>
            <w:gridSpan w:val="3"/>
            <w:tcBorders>
              <w:top w:val="double" w:sz="6" w:space="0" w:color="auto"/>
              <w:left w:val="nil"/>
              <w:bottom w:val="nil"/>
              <w:right w:val="nil"/>
            </w:tcBorders>
            <w:hideMark/>
          </w:tcPr>
          <w:p w14:paraId="435F6B23" w14:textId="77777777" w:rsidR="00B34F02" w:rsidRPr="00B00C86" w:rsidRDefault="00B34F02">
            <w:pPr>
              <w:spacing w:before="60" w:after="60"/>
              <w:jc w:val="left"/>
              <w:rPr>
                <w:noProof/>
                <w:sz w:val="20"/>
                <w:szCs w:val="24"/>
              </w:rPr>
            </w:pPr>
            <w:r w:rsidRPr="00B00C86">
              <w:rPr>
                <w:noProof/>
                <w:sz w:val="20"/>
                <w:szCs w:val="24"/>
              </w:rPr>
              <w:t>a. The Employer should insert local currency unit.</w:t>
            </w:r>
          </w:p>
        </w:tc>
      </w:tr>
    </w:tbl>
    <w:p w14:paraId="4B6E686F" w14:textId="77777777" w:rsidR="00B34F02" w:rsidRPr="00B00C86" w:rsidRDefault="00B34F02" w:rsidP="00B34F02">
      <w:pPr>
        <w:spacing w:before="240" w:after="120"/>
        <w:jc w:val="left"/>
        <w:rPr>
          <w:noProof/>
          <w:szCs w:val="24"/>
        </w:rPr>
      </w:pPr>
    </w:p>
    <w:p w14:paraId="65A93A6C" w14:textId="77777777" w:rsidR="00B34F02" w:rsidRPr="00B00C86" w:rsidRDefault="00B34F02" w:rsidP="00B34F02">
      <w:pPr>
        <w:spacing w:before="240" w:after="120"/>
        <w:jc w:val="left"/>
        <w:rPr>
          <w:noProof/>
          <w:szCs w:val="24"/>
        </w:rPr>
      </w:pPr>
    </w:p>
    <w:p w14:paraId="283321BE" w14:textId="77777777" w:rsidR="00B34F02" w:rsidRPr="00B00C86" w:rsidRDefault="00B34F02" w:rsidP="00B34F02">
      <w:pPr>
        <w:tabs>
          <w:tab w:val="center" w:pos="4500"/>
        </w:tabs>
        <w:spacing w:before="240" w:after="120"/>
        <w:jc w:val="left"/>
        <w:rPr>
          <w:noProof/>
          <w:szCs w:val="24"/>
        </w:rPr>
      </w:pPr>
      <w:r w:rsidRPr="00B00C86">
        <w:rPr>
          <w:noProof/>
          <w:szCs w:val="24"/>
        </w:rPr>
        <w:br w:type="page"/>
      </w:r>
    </w:p>
    <w:p w14:paraId="1DD28A94" w14:textId="4CA24E10" w:rsidR="00963B9B" w:rsidRPr="00B00C86" w:rsidRDefault="00963B9B">
      <w:pPr>
        <w:spacing w:after="160" w:line="259" w:lineRule="auto"/>
        <w:jc w:val="left"/>
        <w:rPr>
          <w:b/>
          <w:sz w:val="32"/>
        </w:rPr>
      </w:pPr>
    </w:p>
    <w:p w14:paraId="7415CECB" w14:textId="5AA24233" w:rsidR="00891404" w:rsidRPr="00B00C86" w:rsidRDefault="00891404" w:rsidP="00891404">
      <w:pPr>
        <w:pStyle w:val="SPDForm2"/>
        <w:rPr>
          <w:sz w:val="32"/>
        </w:rPr>
      </w:pPr>
      <w:bookmarkStart w:id="788" w:name="_Toc220669317"/>
      <w:r w:rsidRPr="00B00C86">
        <w:rPr>
          <w:sz w:val="32"/>
        </w:rPr>
        <w:t>Specified Provisional Sums</w:t>
      </w:r>
      <w:bookmarkEnd w:id="769"/>
      <w:bookmarkEnd w:id="788"/>
    </w:p>
    <w:tbl>
      <w:tblPr>
        <w:tblW w:w="0" w:type="auto"/>
        <w:tblInd w:w="120" w:type="dxa"/>
        <w:tblLayout w:type="fixed"/>
        <w:tblLook w:val="0000" w:firstRow="0" w:lastRow="0" w:firstColumn="0" w:lastColumn="0" w:noHBand="0" w:noVBand="0"/>
      </w:tblPr>
      <w:tblGrid>
        <w:gridCol w:w="1080"/>
        <w:gridCol w:w="6157"/>
        <w:gridCol w:w="1481"/>
      </w:tblGrid>
      <w:tr w:rsidR="00B00C86" w:rsidRPr="00B00C86" w14:paraId="1BB7FB13" w14:textId="77777777" w:rsidTr="00545BDF">
        <w:tc>
          <w:tcPr>
            <w:tcW w:w="1080" w:type="dxa"/>
            <w:tcBorders>
              <w:top w:val="double" w:sz="6" w:space="0" w:color="auto"/>
              <w:left w:val="double" w:sz="6" w:space="0" w:color="auto"/>
            </w:tcBorders>
          </w:tcPr>
          <w:p w14:paraId="03AB3D75" w14:textId="77777777" w:rsidR="00891404" w:rsidRPr="00B00C86" w:rsidRDefault="00891404" w:rsidP="005977C1">
            <w:pPr>
              <w:spacing w:before="60" w:after="60"/>
              <w:jc w:val="center"/>
              <w:rPr>
                <w:b/>
                <w:bCs/>
                <w:iCs/>
                <w:szCs w:val="24"/>
              </w:rPr>
            </w:pPr>
            <w:r w:rsidRPr="00B00C86">
              <w:rPr>
                <w:b/>
                <w:bCs/>
                <w:iCs/>
                <w:szCs w:val="24"/>
              </w:rPr>
              <w:t>Item no.</w:t>
            </w:r>
          </w:p>
        </w:tc>
        <w:tc>
          <w:tcPr>
            <w:tcW w:w="6157" w:type="dxa"/>
            <w:tcBorders>
              <w:top w:val="double" w:sz="6" w:space="0" w:color="auto"/>
              <w:left w:val="single" w:sz="4" w:space="0" w:color="auto"/>
              <w:bottom w:val="single" w:sz="6" w:space="0" w:color="auto"/>
            </w:tcBorders>
          </w:tcPr>
          <w:p w14:paraId="5B6160C8" w14:textId="77777777" w:rsidR="00891404" w:rsidRPr="00B00C86" w:rsidRDefault="00891404" w:rsidP="005977C1">
            <w:pPr>
              <w:spacing w:before="60" w:after="60"/>
              <w:jc w:val="center"/>
              <w:rPr>
                <w:b/>
                <w:bCs/>
                <w:iCs/>
                <w:szCs w:val="24"/>
              </w:rPr>
            </w:pPr>
            <w:r w:rsidRPr="00B00C86">
              <w:rPr>
                <w:b/>
                <w:bCs/>
                <w:iCs/>
                <w:szCs w:val="24"/>
              </w:rPr>
              <w:t>Description</w:t>
            </w:r>
          </w:p>
        </w:tc>
        <w:tc>
          <w:tcPr>
            <w:tcW w:w="1481" w:type="dxa"/>
            <w:tcBorders>
              <w:top w:val="double" w:sz="6" w:space="0" w:color="auto"/>
              <w:left w:val="single" w:sz="4" w:space="0" w:color="auto"/>
              <w:bottom w:val="single" w:sz="6" w:space="0" w:color="auto"/>
              <w:right w:val="double" w:sz="6" w:space="0" w:color="auto"/>
            </w:tcBorders>
          </w:tcPr>
          <w:p w14:paraId="41CACA19" w14:textId="77777777" w:rsidR="00891404" w:rsidRPr="00B00C86" w:rsidRDefault="00891404" w:rsidP="005977C1">
            <w:pPr>
              <w:spacing w:before="60" w:after="60"/>
              <w:jc w:val="center"/>
              <w:rPr>
                <w:b/>
                <w:bCs/>
                <w:iCs/>
                <w:szCs w:val="24"/>
              </w:rPr>
            </w:pPr>
            <w:r w:rsidRPr="00B00C86">
              <w:rPr>
                <w:b/>
                <w:bCs/>
                <w:iCs/>
                <w:szCs w:val="24"/>
              </w:rPr>
              <w:t>Amount</w:t>
            </w:r>
          </w:p>
        </w:tc>
      </w:tr>
      <w:tr w:rsidR="00B00C86" w:rsidRPr="00B00C86" w14:paraId="4841ABFA" w14:textId="77777777" w:rsidTr="00545BDF">
        <w:tc>
          <w:tcPr>
            <w:tcW w:w="1080" w:type="dxa"/>
            <w:tcBorders>
              <w:top w:val="single" w:sz="6" w:space="0" w:color="auto"/>
              <w:left w:val="double" w:sz="6" w:space="0" w:color="auto"/>
              <w:right w:val="single" w:sz="4" w:space="0" w:color="auto"/>
            </w:tcBorders>
          </w:tcPr>
          <w:p w14:paraId="7C27C125" w14:textId="77777777" w:rsidR="00891404" w:rsidRPr="00B00C86" w:rsidRDefault="00891404" w:rsidP="005977C1">
            <w:pPr>
              <w:spacing w:before="60" w:after="60"/>
              <w:jc w:val="center"/>
              <w:rPr>
                <w:szCs w:val="24"/>
              </w:rPr>
            </w:pPr>
            <w:r w:rsidRPr="00B00C86">
              <w:rPr>
                <w:szCs w:val="24"/>
              </w:rPr>
              <w:t>1</w:t>
            </w:r>
          </w:p>
        </w:tc>
        <w:tc>
          <w:tcPr>
            <w:tcW w:w="6157" w:type="dxa"/>
            <w:tcBorders>
              <w:top w:val="single" w:sz="6" w:space="0" w:color="auto"/>
              <w:left w:val="single" w:sz="4" w:space="0" w:color="auto"/>
              <w:bottom w:val="dotted" w:sz="4" w:space="0" w:color="auto"/>
              <w:right w:val="single" w:sz="4" w:space="0" w:color="auto"/>
            </w:tcBorders>
          </w:tcPr>
          <w:p w14:paraId="1C299FF4"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03EA22B2" w14:textId="77777777" w:rsidR="00891404" w:rsidRPr="00B00C86" w:rsidRDefault="00891404" w:rsidP="005977C1">
            <w:pPr>
              <w:tabs>
                <w:tab w:val="decimal" w:pos="1050"/>
              </w:tabs>
              <w:spacing w:before="60" w:after="60"/>
              <w:jc w:val="left"/>
              <w:rPr>
                <w:szCs w:val="24"/>
              </w:rPr>
            </w:pPr>
          </w:p>
        </w:tc>
      </w:tr>
      <w:tr w:rsidR="00B00C86" w:rsidRPr="00B00C86" w14:paraId="61A2C159" w14:textId="77777777" w:rsidTr="00545BDF">
        <w:tc>
          <w:tcPr>
            <w:tcW w:w="1080" w:type="dxa"/>
            <w:tcBorders>
              <w:top w:val="dotted" w:sz="4" w:space="0" w:color="auto"/>
              <w:left w:val="double" w:sz="6" w:space="0" w:color="auto"/>
              <w:bottom w:val="dotted" w:sz="4" w:space="0" w:color="auto"/>
              <w:right w:val="single" w:sz="4" w:space="0" w:color="auto"/>
            </w:tcBorders>
          </w:tcPr>
          <w:p w14:paraId="1A6F8132"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42BC19CE"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4536C7FB" w14:textId="77777777" w:rsidR="00891404" w:rsidRPr="00B00C86" w:rsidRDefault="00891404" w:rsidP="005977C1">
            <w:pPr>
              <w:tabs>
                <w:tab w:val="decimal" w:pos="1050"/>
              </w:tabs>
              <w:spacing w:before="60" w:after="60"/>
              <w:jc w:val="left"/>
              <w:rPr>
                <w:szCs w:val="24"/>
              </w:rPr>
            </w:pPr>
          </w:p>
        </w:tc>
      </w:tr>
      <w:tr w:rsidR="00B00C86" w:rsidRPr="00B00C86" w14:paraId="6A5D8D46" w14:textId="77777777" w:rsidTr="00545BDF">
        <w:tc>
          <w:tcPr>
            <w:tcW w:w="1080" w:type="dxa"/>
            <w:tcBorders>
              <w:left w:val="double" w:sz="6" w:space="0" w:color="auto"/>
              <w:right w:val="single" w:sz="4" w:space="0" w:color="auto"/>
            </w:tcBorders>
          </w:tcPr>
          <w:p w14:paraId="3BE05304"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27DD9892"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7B32E3E4" w14:textId="77777777" w:rsidR="00891404" w:rsidRPr="00B00C86" w:rsidRDefault="00891404" w:rsidP="005977C1">
            <w:pPr>
              <w:tabs>
                <w:tab w:val="decimal" w:pos="1050"/>
              </w:tabs>
              <w:spacing w:before="60" w:after="60"/>
              <w:jc w:val="left"/>
              <w:rPr>
                <w:szCs w:val="24"/>
              </w:rPr>
            </w:pPr>
          </w:p>
        </w:tc>
      </w:tr>
      <w:tr w:rsidR="00B00C86" w:rsidRPr="00B00C86" w14:paraId="0286666D" w14:textId="77777777" w:rsidTr="00545BDF">
        <w:tc>
          <w:tcPr>
            <w:tcW w:w="1080" w:type="dxa"/>
            <w:tcBorders>
              <w:top w:val="dotted" w:sz="4" w:space="0" w:color="auto"/>
              <w:left w:val="double" w:sz="6" w:space="0" w:color="auto"/>
              <w:bottom w:val="dotted" w:sz="4" w:space="0" w:color="auto"/>
              <w:right w:val="single" w:sz="4" w:space="0" w:color="auto"/>
            </w:tcBorders>
          </w:tcPr>
          <w:p w14:paraId="2201A28E" w14:textId="77777777" w:rsidR="00891404" w:rsidRPr="00B00C86" w:rsidRDefault="00891404" w:rsidP="005977C1">
            <w:pPr>
              <w:spacing w:before="60" w:after="60"/>
              <w:jc w:val="center"/>
              <w:rPr>
                <w:szCs w:val="24"/>
              </w:rPr>
            </w:pPr>
            <w:r w:rsidRPr="00B00C86">
              <w:rPr>
                <w:szCs w:val="24"/>
              </w:rPr>
              <w:t>2</w:t>
            </w:r>
          </w:p>
        </w:tc>
        <w:tc>
          <w:tcPr>
            <w:tcW w:w="6157" w:type="dxa"/>
            <w:tcBorders>
              <w:top w:val="dotted" w:sz="4" w:space="0" w:color="auto"/>
              <w:left w:val="single" w:sz="4" w:space="0" w:color="auto"/>
              <w:bottom w:val="dotted" w:sz="4" w:space="0" w:color="auto"/>
              <w:right w:val="single" w:sz="4" w:space="0" w:color="auto"/>
            </w:tcBorders>
          </w:tcPr>
          <w:p w14:paraId="33C5D92F"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4829B15F" w14:textId="77777777" w:rsidR="00891404" w:rsidRPr="00B00C86" w:rsidRDefault="00891404" w:rsidP="005977C1">
            <w:pPr>
              <w:tabs>
                <w:tab w:val="decimal" w:pos="1050"/>
              </w:tabs>
              <w:spacing w:before="60" w:after="60"/>
              <w:jc w:val="left"/>
              <w:rPr>
                <w:szCs w:val="24"/>
              </w:rPr>
            </w:pPr>
          </w:p>
        </w:tc>
      </w:tr>
      <w:tr w:rsidR="00B00C86" w:rsidRPr="00B00C86" w14:paraId="5D7C7778" w14:textId="77777777" w:rsidTr="00545BDF">
        <w:tc>
          <w:tcPr>
            <w:tcW w:w="1080" w:type="dxa"/>
            <w:tcBorders>
              <w:left w:val="double" w:sz="6" w:space="0" w:color="auto"/>
              <w:right w:val="single" w:sz="4" w:space="0" w:color="auto"/>
            </w:tcBorders>
          </w:tcPr>
          <w:p w14:paraId="79142010"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141EF60F"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02D26BC1" w14:textId="77777777" w:rsidR="00891404" w:rsidRPr="00B00C86" w:rsidRDefault="00891404" w:rsidP="005977C1">
            <w:pPr>
              <w:tabs>
                <w:tab w:val="decimal" w:pos="1050"/>
              </w:tabs>
              <w:spacing w:before="60" w:after="60"/>
              <w:jc w:val="left"/>
              <w:rPr>
                <w:szCs w:val="24"/>
              </w:rPr>
            </w:pPr>
          </w:p>
        </w:tc>
      </w:tr>
      <w:tr w:rsidR="00B00C86" w:rsidRPr="00B00C86" w14:paraId="1907795B" w14:textId="77777777" w:rsidTr="00545BDF">
        <w:tc>
          <w:tcPr>
            <w:tcW w:w="1080" w:type="dxa"/>
            <w:tcBorders>
              <w:top w:val="dotted" w:sz="4" w:space="0" w:color="auto"/>
              <w:left w:val="double" w:sz="6" w:space="0" w:color="auto"/>
              <w:bottom w:val="dotted" w:sz="4" w:space="0" w:color="auto"/>
              <w:right w:val="single" w:sz="4" w:space="0" w:color="auto"/>
            </w:tcBorders>
          </w:tcPr>
          <w:p w14:paraId="0B0024D2"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1F9137D3"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21176196" w14:textId="77777777" w:rsidR="00891404" w:rsidRPr="00B00C86" w:rsidRDefault="00891404" w:rsidP="005977C1">
            <w:pPr>
              <w:tabs>
                <w:tab w:val="decimal" w:pos="1050"/>
              </w:tabs>
              <w:spacing w:before="60" w:after="60"/>
              <w:jc w:val="left"/>
              <w:rPr>
                <w:szCs w:val="24"/>
              </w:rPr>
            </w:pPr>
          </w:p>
        </w:tc>
      </w:tr>
      <w:tr w:rsidR="00B00C86" w:rsidRPr="00B00C86" w14:paraId="1F0DF204" w14:textId="77777777" w:rsidTr="00545BDF">
        <w:tc>
          <w:tcPr>
            <w:tcW w:w="1080" w:type="dxa"/>
            <w:tcBorders>
              <w:left w:val="double" w:sz="6" w:space="0" w:color="auto"/>
              <w:right w:val="single" w:sz="4" w:space="0" w:color="auto"/>
            </w:tcBorders>
          </w:tcPr>
          <w:p w14:paraId="4EC764EF" w14:textId="77777777" w:rsidR="00891404" w:rsidRPr="00B00C86" w:rsidRDefault="00891404" w:rsidP="005977C1">
            <w:pPr>
              <w:spacing w:before="60" w:after="60"/>
              <w:jc w:val="center"/>
              <w:rPr>
                <w:szCs w:val="24"/>
              </w:rPr>
            </w:pPr>
            <w:r w:rsidRPr="00B00C86">
              <w:rPr>
                <w:szCs w:val="24"/>
              </w:rPr>
              <w:t>3</w:t>
            </w:r>
          </w:p>
        </w:tc>
        <w:tc>
          <w:tcPr>
            <w:tcW w:w="6157" w:type="dxa"/>
            <w:tcBorders>
              <w:top w:val="dotted" w:sz="4" w:space="0" w:color="auto"/>
              <w:left w:val="single" w:sz="4" w:space="0" w:color="auto"/>
              <w:bottom w:val="dotted" w:sz="4" w:space="0" w:color="auto"/>
              <w:right w:val="single" w:sz="4" w:space="0" w:color="auto"/>
            </w:tcBorders>
          </w:tcPr>
          <w:p w14:paraId="52780C99"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62883960" w14:textId="77777777" w:rsidR="00891404" w:rsidRPr="00B00C86" w:rsidRDefault="00891404" w:rsidP="005977C1">
            <w:pPr>
              <w:tabs>
                <w:tab w:val="decimal" w:pos="1050"/>
              </w:tabs>
              <w:spacing w:before="60" w:after="60"/>
              <w:jc w:val="left"/>
              <w:rPr>
                <w:szCs w:val="24"/>
              </w:rPr>
            </w:pPr>
          </w:p>
        </w:tc>
      </w:tr>
      <w:tr w:rsidR="00B00C86" w:rsidRPr="00B00C86" w14:paraId="6BDD8372" w14:textId="77777777" w:rsidTr="00545BDF">
        <w:tc>
          <w:tcPr>
            <w:tcW w:w="1080" w:type="dxa"/>
            <w:tcBorders>
              <w:top w:val="dotted" w:sz="4" w:space="0" w:color="auto"/>
              <w:left w:val="double" w:sz="6" w:space="0" w:color="auto"/>
              <w:bottom w:val="dotted" w:sz="4" w:space="0" w:color="auto"/>
              <w:right w:val="single" w:sz="4" w:space="0" w:color="auto"/>
            </w:tcBorders>
          </w:tcPr>
          <w:p w14:paraId="750A4AA2"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26DE181F"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31502D10" w14:textId="77777777" w:rsidR="00891404" w:rsidRPr="00B00C86" w:rsidRDefault="00891404" w:rsidP="005977C1">
            <w:pPr>
              <w:tabs>
                <w:tab w:val="decimal" w:pos="1050"/>
              </w:tabs>
              <w:spacing w:before="60" w:after="60"/>
              <w:jc w:val="left"/>
              <w:rPr>
                <w:szCs w:val="24"/>
              </w:rPr>
            </w:pPr>
          </w:p>
        </w:tc>
      </w:tr>
      <w:tr w:rsidR="00B00C86" w:rsidRPr="00B00C86" w14:paraId="03817482" w14:textId="77777777" w:rsidTr="00545BDF">
        <w:tc>
          <w:tcPr>
            <w:tcW w:w="1080" w:type="dxa"/>
            <w:tcBorders>
              <w:left w:val="double" w:sz="6" w:space="0" w:color="auto"/>
              <w:right w:val="single" w:sz="4" w:space="0" w:color="auto"/>
            </w:tcBorders>
          </w:tcPr>
          <w:p w14:paraId="2C0894F1"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6046A403"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110EE55A" w14:textId="77777777" w:rsidR="00891404" w:rsidRPr="00B00C86" w:rsidRDefault="00891404" w:rsidP="005977C1">
            <w:pPr>
              <w:tabs>
                <w:tab w:val="decimal" w:pos="1050"/>
              </w:tabs>
              <w:spacing w:before="60" w:after="60"/>
              <w:jc w:val="left"/>
              <w:rPr>
                <w:szCs w:val="24"/>
              </w:rPr>
            </w:pPr>
          </w:p>
        </w:tc>
      </w:tr>
      <w:tr w:rsidR="00B00C86" w:rsidRPr="00B00C86" w14:paraId="14A664D3" w14:textId="77777777" w:rsidTr="00545BDF">
        <w:tc>
          <w:tcPr>
            <w:tcW w:w="1080" w:type="dxa"/>
            <w:tcBorders>
              <w:top w:val="dotted" w:sz="4" w:space="0" w:color="auto"/>
              <w:left w:val="double" w:sz="6" w:space="0" w:color="auto"/>
              <w:bottom w:val="dotted" w:sz="4" w:space="0" w:color="auto"/>
              <w:right w:val="single" w:sz="4" w:space="0" w:color="auto"/>
            </w:tcBorders>
          </w:tcPr>
          <w:p w14:paraId="185F454B" w14:textId="77777777" w:rsidR="00891404" w:rsidRPr="00B00C86" w:rsidRDefault="00891404" w:rsidP="005977C1">
            <w:pPr>
              <w:spacing w:before="60" w:after="60"/>
              <w:jc w:val="center"/>
              <w:rPr>
                <w:szCs w:val="24"/>
              </w:rPr>
            </w:pPr>
            <w:r w:rsidRPr="00B00C86">
              <w:rPr>
                <w:szCs w:val="24"/>
              </w:rPr>
              <w:t>4</w:t>
            </w:r>
          </w:p>
        </w:tc>
        <w:tc>
          <w:tcPr>
            <w:tcW w:w="6157" w:type="dxa"/>
            <w:tcBorders>
              <w:top w:val="dotted" w:sz="4" w:space="0" w:color="auto"/>
              <w:left w:val="single" w:sz="4" w:space="0" w:color="auto"/>
              <w:bottom w:val="dotted" w:sz="4" w:space="0" w:color="auto"/>
              <w:right w:val="single" w:sz="4" w:space="0" w:color="auto"/>
            </w:tcBorders>
          </w:tcPr>
          <w:p w14:paraId="19F20C37"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75CB55C5" w14:textId="77777777" w:rsidR="00891404" w:rsidRPr="00B00C86" w:rsidRDefault="00891404" w:rsidP="005977C1">
            <w:pPr>
              <w:tabs>
                <w:tab w:val="decimal" w:pos="1050"/>
              </w:tabs>
              <w:spacing w:before="60" w:after="60"/>
              <w:jc w:val="left"/>
              <w:rPr>
                <w:szCs w:val="24"/>
              </w:rPr>
            </w:pPr>
          </w:p>
        </w:tc>
      </w:tr>
      <w:tr w:rsidR="00B00C86" w:rsidRPr="00B00C86" w14:paraId="799DE923" w14:textId="77777777" w:rsidTr="00545BDF">
        <w:tc>
          <w:tcPr>
            <w:tcW w:w="1080" w:type="dxa"/>
            <w:tcBorders>
              <w:left w:val="double" w:sz="6" w:space="0" w:color="auto"/>
              <w:right w:val="single" w:sz="4" w:space="0" w:color="auto"/>
            </w:tcBorders>
          </w:tcPr>
          <w:p w14:paraId="4E76A8AD"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3931CD44" w14:textId="22F92313" w:rsidR="00891404" w:rsidRPr="00B00C86" w:rsidRDefault="00891404" w:rsidP="005977C1">
            <w:pPr>
              <w:spacing w:before="60" w:after="60"/>
              <w:jc w:val="left"/>
              <w:rPr>
                <w:szCs w:val="24"/>
              </w:rPr>
            </w:pPr>
            <w:r w:rsidRPr="00B00C86">
              <w:rPr>
                <w:bCs/>
                <w:iCs/>
                <w:u w:val="single"/>
              </w:rPr>
              <w:t>[</w:t>
            </w:r>
            <w:r w:rsidRPr="00B00C86">
              <w:rPr>
                <w:i/>
              </w:rPr>
              <w:t>To be entered by the Employer; The provisional sums shall include an estimated amount to cover the Employer’s portion (50%) of D</w:t>
            </w:r>
            <w:r w:rsidR="00AB4EBC" w:rsidRPr="00B00C86">
              <w:rPr>
                <w:i/>
              </w:rPr>
              <w:t>A</w:t>
            </w:r>
            <w:r w:rsidRPr="00B00C86">
              <w:rPr>
                <w:i/>
              </w:rPr>
              <w:t>AB’s fees and expenses</w:t>
            </w:r>
            <w:r w:rsidR="00297E00" w:rsidRPr="00B00C86">
              <w:rPr>
                <w:i/>
              </w:rPr>
              <w:t>.</w:t>
            </w:r>
            <w:r w:rsidRPr="00B00C86">
              <w:rPr>
                <w:bCs/>
                <w:i/>
                <w:iCs/>
              </w:rPr>
              <w:t>]</w:t>
            </w:r>
            <w:r w:rsidRPr="00B00C86">
              <w:rPr>
                <w:bCs/>
                <w:iCs/>
              </w:rPr>
              <w:t xml:space="preserve"> Provisional sums for the Employer’s portion of D</w:t>
            </w:r>
            <w:r w:rsidR="00AB4EBC" w:rsidRPr="00B00C86">
              <w:rPr>
                <w:bCs/>
                <w:iCs/>
              </w:rPr>
              <w:t>A</w:t>
            </w:r>
            <w:r w:rsidRPr="00B00C86">
              <w:rPr>
                <w:bCs/>
                <w:iCs/>
              </w:rPr>
              <w:t>AB costs</w:t>
            </w:r>
          </w:p>
        </w:tc>
        <w:tc>
          <w:tcPr>
            <w:tcW w:w="1481" w:type="dxa"/>
            <w:tcBorders>
              <w:left w:val="single" w:sz="4" w:space="0" w:color="auto"/>
              <w:right w:val="double" w:sz="6" w:space="0" w:color="auto"/>
            </w:tcBorders>
          </w:tcPr>
          <w:p w14:paraId="469C6A11" w14:textId="77777777" w:rsidR="00891404" w:rsidRPr="00B00C86" w:rsidRDefault="00891404" w:rsidP="005977C1">
            <w:pPr>
              <w:tabs>
                <w:tab w:val="decimal" w:pos="1050"/>
              </w:tabs>
              <w:spacing w:before="60" w:after="60"/>
              <w:jc w:val="left"/>
              <w:rPr>
                <w:szCs w:val="24"/>
              </w:rPr>
            </w:pPr>
          </w:p>
        </w:tc>
      </w:tr>
      <w:tr w:rsidR="00B00C86" w:rsidRPr="00B00C86" w14:paraId="26CB5E64" w14:textId="77777777" w:rsidTr="00545BDF">
        <w:tc>
          <w:tcPr>
            <w:tcW w:w="1080" w:type="dxa"/>
            <w:tcBorders>
              <w:top w:val="dotted" w:sz="4" w:space="0" w:color="auto"/>
              <w:left w:val="double" w:sz="6" w:space="0" w:color="auto"/>
              <w:bottom w:val="dotted" w:sz="4" w:space="0" w:color="auto"/>
              <w:right w:val="single" w:sz="4" w:space="0" w:color="auto"/>
            </w:tcBorders>
          </w:tcPr>
          <w:p w14:paraId="3A05D130"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0C36E074" w14:textId="067BF70A" w:rsidR="00891404" w:rsidRPr="00B00C86" w:rsidRDefault="00891404" w:rsidP="005977C1">
            <w:pPr>
              <w:spacing w:before="60" w:after="60"/>
              <w:jc w:val="left"/>
              <w:rPr>
                <w:szCs w:val="24"/>
              </w:rPr>
            </w:pPr>
            <w:r w:rsidRPr="00B00C86">
              <w:rPr>
                <w:bCs/>
                <w:iCs/>
                <w:u w:val="single"/>
              </w:rPr>
              <w:t>[</w:t>
            </w:r>
            <w:r w:rsidRPr="00B00C86">
              <w:rPr>
                <w:i/>
              </w:rPr>
              <w:t xml:space="preserve">To be entered by the Employer; </w:t>
            </w:r>
            <w:r w:rsidRPr="00B00C86">
              <w:rPr>
                <w:bCs/>
                <w:i/>
                <w:iCs/>
              </w:rPr>
              <w:t>Delete if not applicable:]</w:t>
            </w:r>
            <w:r w:rsidRPr="00B00C86">
              <w:rPr>
                <w:bCs/>
                <w:iCs/>
              </w:rPr>
              <w:t xml:space="preserve"> Provisional sums for any specific ES outcomes</w:t>
            </w:r>
          </w:p>
        </w:tc>
        <w:tc>
          <w:tcPr>
            <w:tcW w:w="1481" w:type="dxa"/>
            <w:tcBorders>
              <w:top w:val="dotted" w:sz="4" w:space="0" w:color="auto"/>
              <w:left w:val="single" w:sz="4" w:space="0" w:color="auto"/>
              <w:bottom w:val="dotted" w:sz="4" w:space="0" w:color="auto"/>
              <w:right w:val="double" w:sz="6" w:space="0" w:color="auto"/>
            </w:tcBorders>
          </w:tcPr>
          <w:p w14:paraId="304D7697" w14:textId="77777777" w:rsidR="00891404" w:rsidRPr="00B00C86" w:rsidRDefault="00891404" w:rsidP="005977C1">
            <w:pPr>
              <w:tabs>
                <w:tab w:val="decimal" w:pos="1050"/>
              </w:tabs>
              <w:spacing w:before="60" w:after="60"/>
              <w:jc w:val="left"/>
              <w:rPr>
                <w:szCs w:val="24"/>
              </w:rPr>
            </w:pPr>
          </w:p>
        </w:tc>
      </w:tr>
      <w:tr w:rsidR="00B00C86" w:rsidRPr="00B00C86" w14:paraId="34074610" w14:textId="77777777" w:rsidTr="00545BDF">
        <w:tc>
          <w:tcPr>
            <w:tcW w:w="1080" w:type="dxa"/>
            <w:tcBorders>
              <w:left w:val="double" w:sz="6" w:space="0" w:color="auto"/>
              <w:right w:val="single" w:sz="4" w:space="0" w:color="auto"/>
            </w:tcBorders>
          </w:tcPr>
          <w:p w14:paraId="62F0EC81" w14:textId="77777777" w:rsidR="00891404" w:rsidRPr="00B00C86" w:rsidRDefault="00891404" w:rsidP="005977C1">
            <w:pPr>
              <w:spacing w:before="60" w:after="60"/>
              <w:jc w:val="center"/>
              <w:rPr>
                <w:szCs w:val="24"/>
              </w:rPr>
            </w:pPr>
            <w:r w:rsidRPr="00B00C86">
              <w:rPr>
                <w:szCs w:val="24"/>
              </w:rPr>
              <w:t>etc.</w:t>
            </w:r>
          </w:p>
        </w:tc>
        <w:tc>
          <w:tcPr>
            <w:tcW w:w="6157" w:type="dxa"/>
            <w:tcBorders>
              <w:top w:val="dotted" w:sz="4" w:space="0" w:color="auto"/>
              <w:left w:val="single" w:sz="4" w:space="0" w:color="auto"/>
              <w:bottom w:val="dotted" w:sz="4" w:space="0" w:color="auto"/>
              <w:right w:val="single" w:sz="4" w:space="0" w:color="auto"/>
            </w:tcBorders>
          </w:tcPr>
          <w:p w14:paraId="4FAE0A52" w14:textId="77777777" w:rsidR="00891404" w:rsidRPr="00B00C86" w:rsidRDefault="00891404" w:rsidP="005977C1">
            <w:pPr>
              <w:spacing w:before="60" w:after="60"/>
              <w:jc w:val="left"/>
              <w:rPr>
                <w:szCs w:val="24"/>
              </w:rPr>
            </w:pPr>
          </w:p>
        </w:tc>
        <w:tc>
          <w:tcPr>
            <w:tcW w:w="1481" w:type="dxa"/>
            <w:tcBorders>
              <w:left w:val="single" w:sz="4" w:space="0" w:color="auto"/>
              <w:right w:val="double" w:sz="6" w:space="0" w:color="auto"/>
            </w:tcBorders>
          </w:tcPr>
          <w:p w14:paraId="62CED67C" w14:textId="77777777" w:rsidR="00891404" w:rsidRPr="00B00C86" w:rsidRDefault="00891404" w:rsidP="005977C1">
            <w:pPr>
              <w:tabs>
                <w:tab w:val="decimal" w:pos="1050"/>
              </w:tabs>
              <w:spacing w:before="60" w:after="60"/>
              <w:jc w:val="left"/>
              <w:rPr>
                <w:szCs w:val="24"/>
              </w:rPr>
            </w:pPr>
          </w:p>
        </w:tc>
      </w:tr>
      <w:tr w:rsidR="00B00C86" w:rsidRPr="00B00C86" w14:paraId="0639F502" w14:textId="77777777" w:rsidTr="00545BDF">
        <w:tc>
          <w:tcPr>
            <w:tcW w:w="1080" w:type="dxa"/>
            <w:tcBorders>
              <w:top w:val="dotted" w:sz="4" w:space="0" w:color="auto"/>
              <w:left w:val="double" w:sz="6" w:space="0" w:color="auto"/>
              <w:bottom w:val="dotted" w:sz="4" w:space="0" w:color="auto"/>
              <w:right w:val="single" w:sz="4" w:space="0" w:color="auto"/>
            </w:tcBorders>
          </w:tcPr>
          <w:p w14:paraId="1617A6B0" w14:textId="77777777" w:rsidR="00891404" w:rsidRPr="00B00C86" w:rsidRDefault="00891404" w:rsidP="005977C1">
            <w:pPr>
              <w:spacing w:before="60" w:after="60"/>
              <w:jc w:val="center"/>
              <w:rPr>
                <w:szCs w:val="24"/>
              </w:rPr>
            </w:pPr>
          </w:p>
        </w:tc>
        <w:tc>
          <w:tcPr>
            <w:tcW w:w="6157" w:type="dxa"/>
            <w:tcBorders>
              <w:top w:val="dotted" w:sz="4" w:space="0" w:color="auto"/>
              <w:left w:val="single" w:sz="4" w:space="0" w:color="auto"/>
              <w:bottom w:val="dotted" w:sz="4" w:space="0" w:color="auto"/>
              <w:right w:val="single" w:sz="4" w:space="0" w:color="auto"/>
            </w:tcBorders>
          </w:tcPr>
          <w:p w14:paraId="24625D5E" w14:textId="77777777" w:rsidR="00891404" w:rsidRPr="00B00C86" w:rsidRDefault="00891404" w:rsidP="005977C1">
            <w:pPr>
              <w:spacing w:before="60" w:after="60"/>
              <w:jc w:val="left"/>
              <w:rPr>
                <w:szCs w:val="24"/>
              </w:rPr>
            </w:pPr>
          </w:p>
        </w:tc>
        <w:tc>
          <w:tcPr>
            <w:tcW w:w="1481" w:type="dxa"/>
            <w:tcBorders>
              <w:top w:val="dotted" w:sz="4" w:space="0" w:color="auto"/>
              <w:left w:val="single" w:sz="4" w:space="0" w:color="auto"/>
              <w:bottom w:val="dotted" w:sz="4" w:space="0" w:color="auto"/>
              <w:right w:val="double" w:sz="6" w:space="0" w:color="auto"/>
            </w:tcBorders>
          </w:tcPr>
          <w:p w14:paraId="6CA4B829" w14:textId="77777777" w:rsidR="00891404" w:rsidRPr="00B00C86" w:rsidRDefault="00891404" w:rsidP="005977C1">
            <w:pPr>
              <w:tabs>
                <w:tab w:val="decimal" w:pos="1050"/>
              </w:tabs>
              <w:spacing w:before="60" w:after="60"/>
              <w:jc w:val="left"/>
              <w:rPr>
                <w:szCs w:val="24"/>
              </w:rPr>
            </w:pPr>
          </w:p>
        </w:tc>
      </w:tr>
      <w:tr w:rsidR="00891404" w:rsidRPr="00B00C86" w14:paraId="6EF11267" w14:textId="77777777" w:rsidTr="00297E00">
        <w:tc>
          <w:tcPr>
            <w:tcW w:w="1080" w:type="dxa"/>
            <w:tcBorders>
              <w:left w:val="double" w:sz="6" w:space="0" w:color="auto"/>
              <w:bottom w:val="single" w:sz="6" w:space="0" w:color="auto"/>
            </w:tcBorders>
          </w:tcPr>
          <w:p w14:paraId="787907CB" w14:textId="77777777" w:rsidR="00891404" w:rsidRPr="00B00C86" w:rsidRDefault="00891404" w:rsidP="005977C1">
            <w:pPr>
              <w:spacing w:before="60" w:after="60"/>
              <w:jc w:val="center"/>
              <w:rPr>
                <w:szCs w:val="24"/>
              </w:rPr>
            </w:pPr>
          </w:p>
        </w:tc>
        <w:tc>
          <w:tcPr>
            <w:tcW w:w="6157" w:type="dxa"/>
            <w:tcBorders>
              <w:top w:val="dotted" w:sz="4" w:space="0" w:color="auto"/>
              <w:left w:val="nil"/>
              <w:bottom w:val="single" w:sz="6" w:space="0" w:color="auto"/>
              <w:right w:val="dotted" w:sz="4" w:space="0" w:color="auto"/>
            </w:tcBorders>
          </w:tcPr>
          <w:p w14:paraId="562CEE2E" w14:textId="77777777" w:rsidR="00891404" w:rsidRPr="00B00C86" w:rsidRDefault="00891404" w:rsidP="005977C1">
            <w:pPr>
              <w:spacing w:before="60" w:after="60"/>
              <w:jc w:val="right"/>
              <w:rPr>
                <w:szCs w:val="24"/>
              </w:rPr>
            </w:pPr>
            <w:r w:rsidRPr="00B00C86">
              <w:rPr>
                <w:szCs w:val="24"/>
              </w:rPr>
              <w:t>Total for Specified Provisional Sums</w:t>
            </w:r>
          </w:p>
          <w:p w14:paraId="14BA493C" w14:textId="77777777" w:rsidR="00891404" w:rsidRPr="00B00C86" w:rsidRDefault="00891404" w:rsidP="005977C1">
            <w:pPr>
              <w:tabs>
                <w:tab w:val="left" w:pos="4623"/>
              </w:tabs>
              <w:spacing w:before="60" w:after="60"/>
              <w:jc w:val="right"/>
              <w:rPr>
                <w:szCs w:val="24"/>
              </w:rPr>
            </w:pPr>
            <w:r w:rsidRPr="00B00C86">
              <w:rPr>
                <w:szCs w:val="24"/>
              </w:rPr>
              <w:t xml:space="preserve">(carried forward to Grand Summary (B), p. </w:t>
            </w:r>
            <w:r w:rsidRPr="00B00C86">
              <w:rPr>
                <w:szCs w:val="24"/>
                <w:u w:val="single"/>
              </w:rPr>
              <w:tab/>
            </w:r>
            <w:r w:rsidRPr="00B00C86">
              <w:rPr>
                <w:szCs w:val="24"/>
              </w:rPr>
              <w:t xml:space="preserve"> )</w:t>
            </w:r>
          </w:p>
        </w:tc>
        <w:tc>
          <w:tcPr>
            <w:tcW w:w="1481" w:type="dxa"/>
            <w:tcBorders>
              <w:left w:val="nil"/>
              <w:bottom w:val="single" w:sz="6" w:space="0" w:color="auto"/>
              <w:right w:val="double" w:sz="6" w:space="0" w:color="auto"/>
            </w:tcBorders>
          </w:tcPr>
          <w:p w14:paraId="49983333" w14:textId="77777777" w:rsidR="00891404" w:rsidRPr="00B00C86" w:rsidRDefault="00891404" w:rsidP="005977C1">
            <w:pPr>
              <w:tabs>
                <w:tab w:val="decimal" w:pos="1050"/>
              </w:tabs>
              <w:spacing w:before="60" w:after="60"/>
              <w:jc w:val="left"/>
              <w:rPr>
                <w:szCs w:val="24"/>
              </w:rPr>
            </w:pPr>
          </w:p>
        </w:tc>
      </w:tr>
    </w:tbl>
    <w:p w14:paraId="315BE252" w14:textId="77777777" w:rsidR="00891404" w:rsidRPr="00B00C86" w:rsidRDefault="00891404" w:rsidP="00891404">
      <w:pPr>
        <w:spacing w:before="240" w:after="120"/>
        <w:jc w:val="left"/>
        <w:rPr>
          <w:szCs w:val="24"/>
        </w:rPr>
      </w:pPr>
    </w:p>
    <w:p w14:paraId="2D0622A8" w14:textId="77777777" w:rsidR="00891404" w:rsidRPr="00B00C86" w:rsidRDefault="00891404" w:rsidP="00891404">
      <w:pPr>
        <w:spacing w:before="240" w:after="120"/>
        <w:jc w:val="left"/>
        <w:rPr>
          <w:szCs w:val="24"/>
        </w:rPr>
      </w:pPr>
      <w:r w:rsidRPr="00B00C86">
        <w:rPr>
          <w:b/>
          <w:szCs w:val="24"/>
        </w:rPr>
        <w:br w:type="page"/>
      </w:r>
    </w:p>
    <w:p w14:paraId="5854E4A5" w14:textId="43F29BFE" w:rsidR="00891404" w:rsidRPr="00B00C86" w:rsidRDefault="00294B61" w:rsidP="00891404">
      <w:pPr>
        <w:pStyle w:val="SPDForm2"/>
        <w:rPr>
          <w:sz w:val="32"/>
        </w:rPr>
      </w:pPr>
      <w:bookmarkStart w:id="789" w:name="_Toc454801054"/>
      <w:bookmarkStart w:id="790" w:name="_Toc220669318"/>
      <w:r w:rsidRPr="00B00C86">
        <w:rPr>
          <w:sz w:val="32"/>
        </w:rPr>
        <w:lastRenderedPageBreak/>
        <w:t xml:space="preserve">Grand </w:t>
      </w:r>
      <w:r w:rsidR="00891404" w:rsidRPr="00B00C86">
        <w:rPr>
          <w:sz w:val="32"/>
        </w:rPr>
        <w:t>Summary</w:t>
      </w:r>
      <w:bookmarkEnd w:id="789"/>
      <w:bookmarkEnd w:id="790"/>
      <w:r w:rsidR="00891404" w:rsidRPr="00B00C86">
        <w:rPr>
          <w:sz w:val="32"/>
        </w:rPr>
        <w:t xml:space="preserve"> </w:t>
      </w:r>
    </w:p>
    <w:tbl>
      <w:tblPr>
        <w:tblW w:w="0" w:type="auto"/>
        <w:tblInd w:w="97" w:type="dxa"/>
        <w:tblLayout w:type="fixed"/>
        <w:tblLook w:val="0000" w:firstRow="0" w:lastRow="0" w:firstColumn="0" w:lastColumn="0" w:noHBand="0" w:noVBand="0"/>
      </w:tblPr>
      <w:tblGrid>
        <w:gridCol w:w="6468"/>
        <w:gridCol w:w="1092"/>
        <w:gridCol w:w="1440"/>
      </w:tblGrid>
      <w:tr w:rsidR="00B00C86" w:rsidRPr="00B00C86" w14:paraId="5EF8A55D" w14:textId="77777777" w:rsidTr="005977C1">
        <w:tc>
          <w:tcPr>
            <w:tcW w:w="6468" w:type="dxa"/>
            <w:tcBorders>
              <w:top w:val="double" w:sz="6" w:space="0" w:color="auto"/>
              <w:left w:val="double" w:sz="6" w:space="0" w:color="auto"/>
            </w:tcBorders>
          </w:tcPr>
          <w:p w14:paraId="4BD46EC0" w14:textId="77777777" w:rsidR="00891404" w:rsidRPr="00B00C86" w:rsidRDefault="00891404" w:rsidP="005977C1">
            <w:pPr>
              <w:spacing w:before="60" w:after="60"/>
              <w:jc w:val="center"/>
              <w:rPr>
                <w:b/>
                <w:bCs/>
                <w:iCs/>
                <w:szCs w:val="24"/>
              </w:rPr>
            </w:pPr>
            <w:r w:rsidRPr="00B00C86">
              <w:rPr>
                <w:b/>
                <w:bCs/>
                <w:iCs/>
                <w:szCs w:val="24"/>
              </w:rPr>
              <w:t>General Summary</w:t>
            </w:r>
          </w:p>
        </w:tc>
        <w:tc>
          <w:tcPr>
            <w:tcW w:w="1092" w:type="dxa"/>
            <w:tcBorders>
              <w:top w:val="double" w:sz="6" w:space="0" w:color="auto"/>
              <w:left w:val="single" w:sz="4" w:space="0" w:color="auto"/>
              <w:bottom w:val="single" w:sz="6" w:space="0" w:color="auto"/>
            </w:tcBorders>
          </w:tcPr>
          <w:p w14:paraId="2FA9894D" w14:textId="77777777" w:rsidR="00891404" w:rsidRPr="00B00C86" w:rsidRDefault="00891404" w:rsidP="005977C1">
            <w:pPr>
              <w:spacing w:before="60" w:after="60"/>
              <w:jc w:val="center"/>
              <w:rPr>
                <w:b/>
                <w:bCs/>
                <w:iCs/>
                <w:szCs w:val="24"/>
              </w:rPr>
            </w:pPr>
            <w:r w:rsidRPr="00B00C86">
              <w:rPr>
                <w:b/>
                <w:bCs/>
                <w:iCs/>
                <w:szCs w:val="24"/>
              </w:rPr>
              <w:t>Page</w:t>
            </w:r>
          </w:p>
        </w:tc>
        <w:tc>
          <w:tcPr>
            <w:tcW w:w="1440" w:type="dxa"/>
            <w:tcBorders>
              <w:top w:val="double" w:sz="6" w:space="0" w:color="auto"/>
              <w:left w:val="single" w:sz="4" w:space="0" w:color="auto"/>
              <w:bottom w:val="single" w:sz="6" w:space="0" w:color="auto"/>
              <w:right w:val="double" w:sz="6" w:space="0" w:color="auto"/>
            </w:tcBorders>
          </w:tcPr>
          <w:p w14:paraId="160528BD" w14:textId="77777777" w:rsidR="00891404" w:rsidRPr="00B00C86" w:rsidRDefault="00891404" w:rsidP="005977C1">
            <w:pPr>
              <w:spacing w:before="60" w:after="60"/>
              <w:jc w:val="center"/>
              <w:rPr>
                <w:b/>
                <w:bCs/>
                <w:iCs/>
                <w:szCs w:val="24"/>
              </w:rPr>
            </w:pPr>
            <w:r w:rsidRPr="00B00C86">
              <w:rPr>
                <w:b/>
                <w:bCs/>
                <w:iCs/>
                <w:szCs w:val="24"/>
              </w:rPr>
              <w:t>Amount</w:t>
            </w:r>
          </w:p>
        </w:tc>
      </w:tr>
      <w:tr w:rsidR="00B00C86" w:rsidRPr="00B00C86" w14:paraId="4F153AA9" w14:textId="77777777" w:rsidTr="005977C1">
        <w:tc>
          <w:tcPr>
            <w:tcW w:w="6468" w:type="dxa"/>
            <w:tcBorders>
              <w:top w:val="single" w:sz="6" w:space="0" w:color="auto"/>
              <w:left w:val="double" w:sz="6" w:space="0" w:color="auto"/>
            </w:tcBorders>
          </w:tcPr>
          <w:p w14:paraId="03ECBE4D" w14:textId="77777777" w:rsidR="00891404" w:rsidRPr="00B00C86" w:rsidRDefault="00891404" w:rsidP="005977C1">
            <w:pPr>
              <w:tabs>
                <w:tab w:val="left" w:pos="330"/>
              </w:tabs>
              <w:spacing w:before="60" w:after="60"/>
              <w:jc w:val="left"/>
              <w:rPr>
                <w:szCs w:val="24"/>
              </w:rPr>
            </w:pPr>
          </w:p>
        </w:tc>
        <w:tc>
          <w:tcPr>
            <w:tcW w:w="1092" w:type="dxa"/>
            <w:tcBorders>
              <w:left w:val="dotted" w:sz="4" w:space="0" w:color="auto"/>
              <w:right w:val="dotted" w:sz="4" w:space="0" w:color="auto"/>
            </w:tcBorders>
          </w:tcPr>
          <w:p w14:paraId="2C4D3776" w14:textId="77777777" w:rsidR="00891404" w:rsidRPr="00B00C86" w:rsidRDefault="00891404" w:rsidP="005977C1">
            <w:pPr>
              <w:spacing w:before="60" w:after="60"/>
              <w:jc w:val="center"/>
              <w:rPr>
                <w:szCs w:val="24"/>
              </w:rPr>
            </w:pPr>
          </w:p>
        </w:tc>
        <w:tc>
          <w:tcPr>
            <w:tcW w:w="1440" w:type="dxa"/>
            <w:tcBorders>
              <w:left w:val="nil"/>
              <w:right w:val="double" w:sz="6" w:space="0" w:color="auto"/>
            </w:tcBorders>
          </w:tcPr>
          <w:p w14:paraId="29557925" w14:textId="77777777" w:rsidR="00891404" w:rsidRPr="00B00C86" w:rsidRDefault="00891404" w:rsidP="005977C1">
            <w:pPr>
              <w:tabs>
                <w:tab w:val="decimal" w:pos="1050"/>
              </w:tabs>
              <w:spacing w:before="60" w:after="60"/>
              <w:jc w:val="left"/>
              <w:rPr>
                <w:szCs w:val="24"/>
              </w:rPr>
            </w:pPr>
          </w:p>
        </w:tc>
      </w:tr>
      <w:tr w:rsidR="00B00C86" w:rsidRPr="00B00C86" w14:paraId="07F5D5A3" w14:textId="77777777" w:rsidTr="005977C1">
        <w:tc>
          <w:tcPr>
            <w:tcW w:w="6468" w:type="dxa"/>
            <w:tcBorders>
              <w:top w:val="dotted" w:sz="4" w:space="0" w:color="auto"/>
              <w:left w:val="double" w:sz="6" w:space="0" w:color="auto"/>
              <w:bottom w:val="dotted" w:sz="4" w:space="0" w:color="auto"/>
            </w:tcBorders>
          </w:tcPr>
          <w:p w14:paraId="7C784466" w14:textId="77777777" w:rsidR="00891404" w:rsidRPr="00B00C86" w:rsidRDefault="00891404" w:rsidP="005977C1">
            <w:pPr>
              <w:tabs>
                <w:tab w:val="left" w:pos="330"/>
              </w:tabs>
              <w:spacing w:before="60" w:after="60"/>
              <w:jc w:val="left"/>
              <w:rPr>
                <w:szCs w:val="24"/>
              </w:rPr>
            </w:pPr>
          </w:p>
        </w:tc>
        <w:tc>
          <w:tcPr>
            <w:tcW w:w="1092" w:type="dxa"/>
            <w:tcBorders>
              <w:top w:val="dotted" w:sz="4" w:space="0" w:color="auto"/>
              <w:left w:val="dotted" w:sz="4" w:space="0" w:color="auto"/>
              <w:bottom w:val="dotted" w:sz="4" w:space="0" w:color="auto"/>
              <w:right w:val="dotted" w:sz="4" w:space="0" w:color="auto"/>
            </w:tcBorders>
          </w:tcPr>
          <w:p w14:paraId="2CE5098C" w14:textId="77777777" w:rsidR="00891404" w:rsidRPr="00B00C86" w:rsidRDefault="00891404" w:rsidP="005977C1">
            <w:pPr>
              <w:spacing w:before="60" w:after="60"/>
              <w:jc w:val="center"/>
              <w:rPr>
                <w:szCs w:val="24"/>
              </w:rPr>
            </w:pPr>
          </w:p>
        </w:tc>
        <w:tc>
          <w:tcPr>
            <w:tcW w:w="1440" w:type="dxa"/>
            <w:tcBorders>
              <w:top w:val="dotted" w:sz="4" w:space="0" w:color="auto"/>
              <w:left w:val="nil"/>
              <w:bottom w:val="dotted" w:sz="4" w:space="0" w:color="auto"/>
              <w:right w:val="double" w:sz="6" w:space="0" w:color="auto"/>
            </w:tcBorders>
          </w:tcPr>
          <w:p w14:paraId="69AC0983" w14:textId="77777777" w:rsidR="00891404" w:rsidRPr="00B00C86" w:rsidRDefault="00891404" w:rsidP="005977C1">
            <w:pPr>
              <w:tabs>
                <w:tab w:val="decimal" w:pos="1050"/>
              </w:tabs>
              <w:spacing w:before="60" w:after="60"/>
              <w:jc w:val="left"/>
              <w:rPr>
                <w:szCs w:val="24"/>
              </w:rPr>
            </w:pPr>
          </w:p>
        </w:tc>
      </w:tr>
      <w:tr w:rsidR="00B00C86" w:rsidRPr="00B00C86" w14:paraId="68F0BFED" w14:textId="77777777" w:rsidTr="005977C1">
        <w:tc>
          <w:tcPr>
            <w:tcW w:w="6468" w:type="dxa"/>
            <w:tcBorders>
              <w:left w:val="double" w:sz="6" w:space="0" w:color="auto"/>
            </w:tcBorders>
          </w:tcPr>
          <w:p w14:paraId="7D118908" w14:textId="77777777" w:rsidR="00891404" w:rsidRPr="00B00C86" w:rsidRDefault="00891404" w:rsidP="005977C1">
            <w:pPr>
              <w:tabs>
                <w:tab w:val="left" w:pos="330"/>
              </w:tabs>
              <w:spacing w:before="60" w:after="60"/>
              <w:jc w:val="left"/>
              <w:rPr>
                <w:szCs w:val="24"/>
              </w:rPr>
            </w:pPr>
          </w:p>
        </w:tc>
        <w:tc>
          <w:tcPr>
            <w:tcW w:w="1092" w:type="dxa"/>
            <w:tcBorders>
              <w:left w:val="dotted" w:sz="4" w:space="0" w:color="auto"/>
              <w:right w:val="dotted" w:sz="4" w:space="0" w:color="auto"/>
            </w:tcBorders>
          </w:tcPr>
          <w:p w14:paraId="24C2E84D" w14:textId="77777777" w:rsidR="00891404" w:rsidRPr="00B00C86" w:rsidRDefault="00891404" w:rsidP="005977C1">
            <w:pPr>
              <w:spacing w:before="60" w:after="60"/>
              <w:jc w:val="center"/>
              <w:rPr>
                <w:szCs w:val="24"/>
              </w:rPr>
            </w:pPr>
          </w:p>
        </w:tc>
        <w:tc>
          <w:tcPr>
            <w:tcW w:w="1440" w:type="dxa"/>
            <w:tcBorders>
              <w:left w:val="nil"/>
              <w:right w:val="double" w:sz="6" w:space="0" w:color="auto"/>
            </w:tcBorders>
          </w:tcPr>
          <w:p w14:paraId="64569721" w14:textId="77777777" w:rsidR="00891404" w:rsidRPr="00B00C86" w:rsidRDefault="00891404" w:rsidP="005977C1">
            <w:pPr>
              <w:tabs>
                <w:tab w:val="decimal" w:pos="1050"/>
              </w:tabs>
              <w:spacing w:before="60" w:after="60"/>
              <w:jc w:val="left"/>
              <w:rPr>
                <w:szCs w:val="24"/>
              </w:rPr>
            </w:pPr>
          </w:p>
        </w:tc>
      </w:tr>
      <w:tr w:rsidR="00B00C86" w:rsidRPr="00B00C86" w14:paraId="70E5A263" w14:textId="77777777" w:rsidTr="005977C1">
        <w:tc>
          <w:tcPr>
            <w:tcW w:w="6468" w:type="dxa"/>
            <w:tcBorders>
              <w:top w:val="dotted" w:sz="4" w:space="0" w:color="auto"/>
              <w:left w:val="double" w:sz="6" w:space="0" w:color="auto"/>
            </w:tcBorders>
          </w:tcPr>
          <w:p w14:paraId="76FFD95C" w14:textId="77777777" w:rsidR="00891404" w:rsidRPr="00B00C86" w:rsidRDefault="00891404" w:rsidP="005977C1">
            <w:pPr>
              <w:tabs>
                <w:tab w:val="left" w:pos="330"/>
              </w:tabs>
              <w:spacing w:before="60" w:after="60"/>
              <w:jc w:val="left"/>
              <w:rPr>
                <w:i/>
                <w:szCs w:val="24"/>
              </w:rPr>
            </w:pPr>
          </w:p>
        </w:tc>
        <w:tc>
          <w:tcPr>
            <w:tcW w:w="1092" w:type="dxa"/>
            <w:tcBorders>
              <w:top w:val="dotted" w:sz="4" w:space="0" w:color="auto"/>
              <w:left w:val="dotted" w:sz="4" w:space="0" w:color="auto"/>
              <w:right w:val="dotted" w:sz="4" w:space="0" w:color="auto"/>
            </w:tcBorders>
          </w:tcPr>
          <w:p w14:paraId="50429EB3" w14:textId="77777777" w:rsidR="00891404" w:rsidRPr="00B00C86" w:rsidRDefault="00891404" w:rsidP="005977C1">
            <w:pPr>
              <w:spacing w:before="60" w:after="60"/>
              <w:jc w:val="center"/>
              <w:rPr>
                <w:i/>
                <w:szCs w:val="24"/>
              </w:rPr>
            </w:pPr>
          </w:p>
        </w:tc>
        <w:tc>
          <w:tcPr>
            <w:tcW w:w="1440" w:type="dxa"/>
            <w:tcBorders>
              <w:top w:val="dotted" w:sz="4" w:space="0" w:color="auto"/>
              <w:left w:val="nil"/>
              <w:right w:val="double" w:sz="6" w:space="0" w:color="auto"/>
            </w:tcBorders>
          </w:tcPr>
          <w:p w14:paraId="26CF11AB" w14:textId="77777777" w:rsidR="00891404" w:rsidRPr="00B00C86" w:rsidRDefault="00891404" w:rsidP="005977C1">
            <w:pPr>
              <w:tabs>
                <w:tab w:val="decimal" w:pos="1050"/>
              </w:tabs>
              <w:spacing w:before="60" w:after="60"/>
              <w:jc w:val="left"/>
              <w:rPr>
                <w:i/>
                <w:szCs w:val="24"/>
              </w:rPr>
            </w:pPr>
          </w:p>
        </w:tc>
      </w:tr>
      <w:tr w:rsidR="00B00C86" w:rsidRPr="00B00C86" w14:paraId="75B1AFEA" w14:textId="77777777" w:rsidTr="005977C1">
        <w:tc>
          <w:tcPr>
            <w:tcW w:w="6468" w:type="dxa"/>
            <w:tcBorders>
              <w:left w:val="double" w:sz="6" w:space="0" w:color="auto"/>
              <w:bottom w:val="single" w:sz="6" w:space="0" w:color="auto"/>
            </w:tcBorders>
          </w:tcPr>
          <w:p w14:paraId="3493A4EE" w14:textId="77777777" w:rsidR="00891404" w:rsidRPr="00B00C86" w:rsidRDefault="00891404" w:rsidP="005977C1">
            <w:pPr>
              <w:tabs>
                <w:tab w:val="left" w:pos="330"/>
              </w:tabs>
              <w:spacing w:before="60" w:after="60"/>
              <w:jc w:val="left"/>
              <w:rPr>
                <w:i/>
                <w:szCs w:val="24"/>
              </w:rPr>
            </w:pPr>
            <w:r w:rsidRPr="00B00C86">
              <w:rPr>
                <w:i/>
                <w:szCs w:val="24"/>
              </w:rPr>
              <w:t>Subtotal of Activities</w:t>
            </w:r>
          </w:p>
        </w:tc>
        <w:tc>
          <w:tcPr>
            <w:tcW w:w="1092" w:type="dxa"/>
            <w:tcBorders>
              <w:left w:val="dotted" w:sz="4" w:space="0" w:color="auto"/>
              <w:bottom w:val="single" w:sz="6" w:space="0" w:color="auto"/>
              <w:right w:val="dotted" w:sz="4" w:space="0" w:color="auto"/>
            </w:tcBorders>
          </w:tcPr>
          <w:p w14:paraId="1F2B06C5" w14:textId="77777777" w:rsidR="00891404" w:rsidRPr="00B00C86" w:rsidRDefault="00891404" w:rsidP="005977C1">
            <w:pPr>
              <w:spacing w:before="60" w:after="60"/>
              <w:jc w:val="center"/>
              <w:rPr>
                <w:i/>
                <w:szCs w:val="24"/>
              </w:rPr>
            </w:pPr>
            <w:r w:rsidRPr="00B00C86">
              <w:rPr>
                <w:i/>
                <w:szCs w:val="24"/>
              </w:rPr>
              <w:t>(A)</w:t>
            </w:r>
          </w:p>
        </w:tc>
        <w:tc>
          <w:tcPr>
            <w:tcW w:w="1440" w:type="dxa"/>
            <w:tcBorders>
              <w:left w:val="nil"/>
              <w:bottom w:val="single" w:sz="6" w:space="0" w:color="auto"/>
              <w:right w:val="double" w:sz="6" w:space="0" w:color="auto"/>
            </w:tcBorders>
          </w:tcPr>
          <w:p w14:paraId="50AF71E8" w14:textId="77777777" w:rsidR="00891404" w:rsidRPr="00B00C86" w:rsidRDefault="00891404" w:rsidP="005977C1">
            <w:pPr>
              <w:tabs>
                <w:tab w:val="decimal" w:pos="1050"/>
              </w:tabs>
              <w:spacing w:before="60" w:after="60"/>
              <w:jc w:val="left"/>
              <w:rPr>
                <w:i/>
                <w:szCs w:val="24"/>
              </w:rPr>
            </w:pPr>
          </w:p>
        </w:tc>
      </w:tr>
      <w:tr w:rsidR="00B00C86" w:rsidRPr="00B00C86" w14:paraId="125D2768" w14:textId="77777777" w:rsidTr="005977C1">
        <w:tc>
          <w:tcPr>
            <w:tcW w:w="6468" w:type="dxa"/>
            <w:tcBorders>
              <w:top w:val="single" w:sz="6" w:space="0" w:color="auto"/>
              <w:left w:val="double" w:sz="6" w:space="0" w:color="auto"/>
              <w:bottom w:val="single" w:sz="6" w:space="0" w:color="auto"/>
            </w:tcBorders>
          </w:tcPr>
          <w:p w14:paraId="3CB68DA8" w14:textId="401289B0" w:rsidR="00891404" w:rsidRPr="00B00C86" w:rsidRDefault="00EE0C15" w:rsidP="005977C1">
            <w:pPr>
              <w:tabs>
                <w:tab w:val="left" w:pos="330"/>
              </w:tabs>
              <w:spacing w:before="60" w:after="60"/>
              <w:jc w:val="left"/>
              <w:rPr>
                <w:i/>
                <w:szCs w:val="24"/>
              </w:rPr>
            </w:pPr>
            <w:r w:rsidRPr="00B00C86">
              <w:rPr>
                <w:i/>
                <w:noProof/>
                <w:szCs w:val="24"/>
              </w:rPr>
              <w:t>Total for Daywork (Provisional Sum)*</w:t>
            </w:r>
          </w:p>
        </w:tc>
        <w:tc>
          <w:tcPr>
            <w:tcW w:w="1092" w:type="dxa"/>
            <w:tcBorders>
              <w:top w:val="single" w:sz="6" w:space="0" w:color="auto"/>
              <w:left w:val="dotted" w:sz="4" w:space="0" w:color="auto"/>
              <w:bottom w:val="single" w:sz="6" w:space="0" w:color="auto"/>
              <w:right w:val="dotted" w:sz="4" w:space="0" w:color="auto"/>
            </w:tcBorders>
          </w:tcPr>
          <w:p w14:paraId="4265445E" w14:textId="3751EEC1" w:rsidR="00891404" w:rsidRPr="00B00C86" w:rsidRDefault="00EE0C15" w:rsidP="005977C1">
            <w:pPr>
              <w:spacing w:before="60" w:after="60"/>
              <w:jc w:val="center"/>
              <w:rPr>
                <w:i/>
                <w:szCs w:val="24"/>
              </w:rPr>
            </w:pPr>
            <w:r w:rsidRPr="00B00C86">
              <w:rPr>
                <w:i/>
                <w:szCs w:val="24"/>
              </w:rPr>
              <w:t>(B)</w:t>
            </w:r>
          </w:p>
        </w:tc>
        <w:tc>
          <w:tcPr>
            <w:tcW w:w="1440" w:type="dxa"/>
            <w:tcBorders>
              <w:top w:val="single" w:sz="6" w:space="0" w:color="auto"/>
              <w:left w:val="nil"/>
              <w:bottom w:val="single" w:sz="6" w:space="0" w:color="auto"/>
              <w:right w:val="double" w:sz="6" w:space="0" w:color="auto"/>
            </w:tcBorders>
          </w:tcPr>
          <w:p w14:paraId="41FC97ED" w14:textId="77777777" w:rsidR="00891404" w:rsidRPr="00B00C86" w:rsidRDefault="00891404" w:rsidP="005977C1">
            <w:pPr>
              <w:tabs>
                <w:tab w:val="decimal" w:pos="1050"/>
              </w:tabs>
              <w:spacing w:before="60" w:after="60"/>
              <w:jc w:val="left"/>
              <w:rPr>
                <w:i/>
                <w:szCs w:val="24"/>
              </w:rPr>
            </w:pPr>
          </w:p>
        </w:tc>
      </w:tr>
      <w:tr w:rsidR="00B00C86" w:rsidRPr="00B00C86" w14:paraId="27537E71" w14:textId="77777777" w:rsidTr="005977C1">
        <w:tc>
          <w:tcPr>
            <w:tcW w:w="6468" w:type="dxa"/>
            <w:tcBorders>
              <w:top w:val="single" w:sz="6" w:space="0" w:color="auto"/>
              <w:left w:val="double" w:sz="6" w:space="0" w:color="auto"/>
              <w:bottom w:val="single" w:sz="6" w:space="0" w:color="auto"/>
            </w:tcBorders>
          </w:tcPr>
          <w:p w14:paraId="1ABD7F20" w14:textId="77777777" w:rsidR="00891404" w:rsidRPr="00B00C86" w:rsidRDefault="00891404" w:rsidP="005977C1">
            <w:pPr>
              <w:tabs>
                <w:tab w:val="left" w:pos="330"/>
              </w:tabs>
              <w:spacing w:before="60" w:after="60"/>
              <w:jc w:val="left"/>
              <w:rPr>
                <w:i/>
                <w:szCs w:val="24"/>
              </w:rPr>
            </w:pPr>
            <w:r w:rsidRPr="00B00C86">
              <w:rPr>
                <w:i/>
                <w:szCs w:val="24"/>
              </w:rPr>
              <w:t xml:space="preserve">Specified Provisional Sums </w:t>
            </w:r>
            <w:r w:rsidRPr="00B00C86">
              <w:rPr>
                <w:i/>
                <w:szCs w:val="24"/>
                <w:vertAlign w:val="superscript"/>
              </w:rPr>
              <w:t>ii</w:t>
            </w:r>
          </w:p>
        </w:tc>
        <w:tc>
          <w:tcPr>
            <w:tcW w:w="1092" w:type="dxa"/>
            <w:tcBorders>
              <w:top w:val="single" w:sz="6" w:space="0" w:color="auto"/>
              <w:left w:val="dotted" w:sz="4" w:space="0" w:color="auto"/>
              <w:bottom w:val="single" w:sz="6" w:space="0" w:color="auto"/>
              <w:right w:val="dotted" w:sz="4" w:space="0" w:color="auto"/>
            </w:tcBorders>
          </w:tcPr>
          <w:p w14:paraId="72C2A6E5" w14:textId="276436D2" w:rsidR="00891404" w:rsidRPr="00B00C86" w:rsidRDefault="00891404" w:rsidP="005977C1">
            <w:pPr>
              <w:spacing w:before="60" w:after="60"/>
              <w:jc w:val="center"/>
              <w:rPr>
                <w:i/>
                <w:szCs w:val="24"/>
              </w:rPr>
            </w:pPr>
            <w:r w:rsidRPr="00B00C86">
              <w:rPr>
                <w:i/>
                <w:szCs w:val="24"/>
              </w:rPr>
              <w:t>(</w:t>
            </w:r>
            <w:r w:rsidR="00EE0C15" w:rsidRPr="00B00C86">
              <w:rPr>
                <w:i/>
                <w:szCs w:val="24"/>
              </w:rPr>
              <w:t>C</w:t>
            </w:r>
            <w:r w:rsidRPr="00B00C86">
              <w:rPr>
                <w:i/>
                <w:szCs w:val="24"/>
              </w:rPr>
              <w:t>)</w:t>
            </w:r>
          </w:p>
        </w:tc>
        <w:tc>
          <w:tcPr>
            <w:tcW w:w="1440" w:type="dxa"/>
            <w:tcBorders>
              <w:top w:val="single" w:sz="6" w:space="0" w:color="auto"/>
              <w:left w:val="nil"/>
              <w:bottom w:val="single" w:sz="6" w:space="0" w:color="auto"/>
              <w:right w:val="double" w:sz="6" w:space="0" w:color="auto"/>
            </w:tcBorders>
          </w:tcPr>
          <w:p w14:paraId="308988D7" w14:textId="77777777" w:rsidR="00891404" w:rsidRPr="00B00C86" w:rsidRDefault="00891404" w:rsidP="005977C1">
            <w:pPr>
              <w:spacing w:before="60" w:after="60"/>
              <w:jc w:val="center"/>
              <w:rPr>
                <w:i/>
                <w:szCs w:val="24"/>
              </w:rPr>
            </w:pPr>
            <w:r w:rsidRPr="00B00C86">
              <w:rPr>
                <w:i/>
                <w:szCs w:val="24"/>
              </w:rPr>
              <w:t>[sum]</w:t>
            </w:r>
          </w:p>
        </w:tc>
      </w:tr>
      <w:tr w:rsidR="00B00C86" w:rsidRPr="00B00C86" w14:paraId="467DB568" w14:textId="77777777" w:rsidTr="005977C1">
        <w:tc>
          <w:tcPr>
            <w:tcW w:w="6468" w:type="dxa"/>
            <w:tcBorders>
              <w:top w:val="single" w:sz="6" w:space="0" w:color="auto"/>
              <w:left w:val="double" w:sz="6" w:space="0" w:color="auto"/>
              <w:bottom w:val="single" w:sz="6" w:space="0" w:color="auto"/>
            </w:tcBorders>
          </w:tcPr>
          <w:p w14:paraId="492682D3" w14:textId="4EE3DFBE" w:rsidR="00891404" w:rsidRPr="00B00C86" w:rsidRDefault="00891404" w:rsidP="005977C1">
            <w:pPr>
              <w:tabs>
                <w:tab w:val="left" w:pos="330"/>
              </w:tabs>
              <w:spacing w:before="60" w:after="60"/>
              <w:jc w:val="left"/>
              <w:rPr>
                <w:i/>
                <w:szCs w:val="24"/>
              </w:rPr>
            </w:pPr>
            <w:r w:rsidRPr="00B00C86">
              <w:rPr>
                <w:i/>
                <w:szCs w:val="24"/>
              </w:rPr>
              <w:t>Total of Activities and Provisional Sums (A + B +</w:t>
            </w:r>
            <w:r w:rsidR="007B44E2" w:rsidRPr="00B00C86">
              <w:rPr>
                <w:i/>
                <w:szCs w:val="24"/>
              </w:rPr>
              <w:t>C</w:t>
            </w:r>
            <w:r w:rsidRPr="00B00C86">
              <w:rPr>
                <w:i/>
                <w:szCs w:val="24"/>
              </w:rPr>
              <w:t>)</w:t>
            </w:r>
            <w:r w:rsidRPr="00B00C86">
              <w:rPr>
                <w:i/>
                <w:szCs w:val="24"/>
                <w:vertAlign w:val="superscript"/>
              </w:rPr>
              <w:t xml:space="preserve"> i</w:t>
            </w:r>
          </w:p>
        </w:tc>
        <w:tc>
          <w:tcPr>
            <w:tcW w:w="1092" w:type="dxa"/>
            <w:tcBorders>
              <w:top w:val="single" w:sz="6" w:space="0" w:color="auto"/>
              <w:left w:val="dotted" w:sz="4" w:space="0" w:color="auto"/>
              <w:bottom w:val="single" w:sz="6" w:space="0" w:color="auto"/>
              <w:right w:val="dotted" w:sz="4" w:space="0" w:color="auto"/>
            </w:tcBorders>
          </w:tcPr>
          <w:p w14:paraId="6575C752" w14:textId="2BBB507F" w:rsidR="00891404" w:rsidRPr="00B00C86" w:rsidRDefault="00891404" w:rsidP="005977C1">
            <w:pPr>
              <w:spacing w:before="60" w:after="60"/>
              <w:jc w:val="center"/>
              <w:rPr>
                <w:i/>
                <w:szCs w:val="24"/>
              </w:rPr>
            </w:pPr>
            <w:r w:rsidRPr="00B00C86">
              <w:rPr>
                <w:i/>
                <w:szCs w:val="24"/>
              </w:rPr>
              <w:t>(</w:t>
            </w:r>
            <w:r w:rsidR="007B44E2" w:rsidRPr="00B00C86">
              <w:rPr>
                <w:i/>
                <w:szCs w:val="24"/>
              </w:rPr>
              <w:t>D</w:t>
            </w:r>
            <w:r w:rsidRPr="00B00C86">
              <w:rPr>
                <w:i/>
                <w:szCs w:val="24"/>
              </w:rPr>
              <w:t>)</w:t>
            </w:r>
          </w:p>
        </w:tc>
        <w:tc>
          <w:tcPr>
            <w:tcW w:w="1440" w:type="dxa"/>
            <w:tcBorders>
              <w:top w:val="single" w:sz="6" w:space="0" w:color="auto"/>
              <w:left w:val="nil"/>
              <w:bottom w:val="single" w:sz="6" w:space="0" w:color="auto"/>
              <w:right w:val="double" w:sz="6" w:space="0" w:color="auto"/>
            </w:tcBorders>
          </w:tcPr>
          <w:p w14:paraId="726C797D" w14:textId="77777777" w:rsidR="00891404" w:rsidRPr="00B00C86" w:rsidRDefault="00891404" w:rsidP="005977C1">
            <w:pPr>
              <w:tabs>
                <w:tab w:val="decimal" w:pos="1050"/>
              </w:tabs>
              <w:spacing w:before="60" w:after="60"/>
              <w:jc w:val="left"/>
              <w:rPr>
                <w:i/>
                <w:szCs w:val="24"/>
              </w:rPr>
            </w:pPr>
          </w:p>
        </w:tc>
      </w:tr>
      <w:tr w:rsidR="00B00C86" w:rsidRPr="00B00C86" w14:paraId="04A2D1B2" w14:textId="77777777" w:rsidTr="005977C1">
        <w:tc>
          <w:tcPr>
            <w:tcW w:w="6468" w:type="dxa"/>
            <w:tcBorders>
              <w:top w:val="single" w:sz="6" w:space="0" w:color="auto"/>
              <w:left w:val="double" w:sz="6" w:space="0" w:color="auto"/>
              <w:bottom w:val="single" w:sz="6" w:space="0" w:color="auto"/>
            </w:tcBorders>
          </w:tcPr>
          <w:p w14:paraId="5FA54081" w14:textId="77777777" w:rsidR="00891404" w:rsidRPr="00B00C86" w:rsidRDefault="00891404" w:rsidP="005977C1">
            <w:pPr>
              <w:tabs>
                <w:tab w:val="left" w:pos="330"/>
              </w:tabs>
              <w:spacing w:before="60" w:after="60"/>
              <w:jc w:val="left"/>
              <w:rPr>
                <w:i/>
                <w:szCs w:val="24"/>
              </w:rPr>
            </w:pPr>
            <w:r w:rsidRPr="00B00C86">
              <w:rPr>
                <w:i/>
                <w:szCs w:val="24"/>
              </w:rPr>
              <w:t>Add Provisional Sum for Contingency Allowance (if any)</w:t>
            </w:r>
            <w:r w:rsidRPr="00B00C86">
              <w:rPr>
                <w:i/>
                <w:szCs w:val="24"/>
                <w:vertAlign w:val="superscript"/>
              </w:rPr>
              <w:t xml:space="preserve"> ii</w:t>
            </w:r>
          </w:p>
        </w:tc>
        <w:tc>
          <w:tcPr>
            <w:tcW w:w="1092" w:type="dxa"/>
            <w:tcBorders>
              <w:top w:val="single" w:sz="6" w:space="0" w:color="auto"/>
              <w:left w:val="dotted" w:sz="4" w:space="0" w:color="auto"/>
              <w:bottom w:val="single" w:sz="6" w:space="0" w:color="auto"/>
              <w:right w:val="dotted" w:sz="4" w:space="0" w:color="auto"/>
            </w:tcBorders>
          </w:tcPr>
          <w:p w14:paraId="61A87A04" w14:textId="51B24FD9" w:rsidR="00891404" w:rsidRPr="00B00C86" w:rsidRDefault="00891404" w:rsidP="005977C1">
            <w:pPr>
              <w:spacing w:before="60" w:after="60"/>
              <w:jc w:val="center"/>
              <w:rPr>
                <w:i/>
                <w:szCs w:val="24"/>
              </w:rPr>
            </w:pPr>
            <w:r w:rsidRPr="00B00C86">
              <w:rPr>
                <w:i/>
                <w:szCs w:val="24"/>
              </w:rPr>
              <w:t>(</w:t>
            </w:r>
            <w:r w:rsidR="007B44E2" w:rsidRPr="00B00C86">
              <w:rPr>
                <w:i/>
                <w:szCs w:val="24"/>
              </w:rPr>
              <w:t>E</w:t>
            </w:r>
            <w:r w:rsidRPr="00B00C86">
              <w:rPr>
                <w:i/>
                <w:szCs w:val="24"/>
              </w:rPr>
              <w:t>)</w:t>
            </w:r>
          </w:p>
        </w:tc>
        <w:tc>
          <w:tcPr>
            <w:tcW w:w="1440" w:type="dxa"/>
            <w:tcBorders>
              <w:top w:val="single" w:sz="6" w:space="0" w:color="auto"/>
              <w:left w:val="nil"/>
              <w:bottom w:val="single" w:sz="6" w:space="0" w:color="auto"/>
              <w:right w:val="double" w:sz="6" w:space="0" w:color="auto"/>
            </w:tcBorders>
          </w:tcPr>
          <w:p w14:paraId="175DCD89" w14:textId="77777777" w:rsidR="00891404" w:rsidRPr="00B00C86" w:rsidRDefault="00891404" w:rsidP="005977C1">
            <w:pPr>
              <w:spacing w:before="60" w:after="60"/>
              <w:jc w:val="center"/>
              <w:rPr>
                <w:i/>
                <w:szCs w:val="24"/>
              </w:rPr>
            </w:pPr>
            <w:r w:rsidRPr="00B00C86">
              <w:rPr>
                <w:i/>
                <w:szCs w:val="24"/>
              </w:rPr>
              <w:t>[sum]</w:t>
            </w:r>
          </w:p>
        </w:tc>
      </w:tr>
      <w:tr w:rsidR="00B00C86" w:rsidRPr="00B00C86" w14:paraId="1BFF2EE4" w14:textId="77777777" w:rsidTr="005977C1">
        <w:tc>
          <w:tcPr>
            <w:tcW w:w="6468" w:type="dxa"/>
            <w:tcBorders>
              <w:top w:val="single" w:sz="6" w:space="0" w:color="auto"/>
              <w:left w:val="double" w:sz="6" w:space="0" w:color="auto"/>
              <w:bottom w:val="single" w:sz="6" w:space="0" w:color="auto"/>
            </w:tcBorders>
          </w:tcPr>
          <w:p w14:paraId="755353BB" w14:textId="6089B944" w:rsidR="00891404" w:rsidRPr="00B00C86" w:rsidRDefault="00FA702D" w:rsidP="005977C1">
            <w:pPr>
              <w:tabs>
                <w:tab w:val="left" w:pos="330"/>
              </w:tabs>
              <w:spacing w:before="60" w:after="60"/>
              <w:jc w:val="left"/>
              <w:rPr>
                <w:i/>
                <w:szCs w:val="24"/>
              </w:rPr>
            </w:pPr>
            <w:r w:rsidRPr="00B00C86">
              <w:rPr>
                <w:i/>
                <w:szCs w:val="24"/>
              </w:rPr>
              <w:t>Tender</w:t>
            </w:r>
            <w:r w:rsidR="00891404" w:rsidRPr="00B00C86">
              <w:rPr>
                <w:i/>
                <w:szCs w:val="24"/>
              </w:rPr>
              <w:t xml:space="preserve"> Price (</w:t>
            </w:r>
            <w:r w:rsidR="00344C4F" w:rsidRPr="00B00C86">
              <w:rPr>
                <w:i/>
                <w:szCs w:val="24"/>
              </w:rPr>
              <w:t>D</w:t>
            </w:r>
            <w:r w:rsidR="00891404" w:rsidRPr="00B00C86">
              <w:rPr>
                <w:i/>
                <w:szCs w:val="24"/>
              </w:rPr>
              <w:t xml:space="preserve"> + </w:t>
            </w:r>
            <w:r w:rsidR="00344C4F" w:rsidRPr="00B00C86">
              <w:rPr>
                <w:i/>
                <w:szCs w:val="24"/>
              </w:rPr>
              <w:t>E</w:t>
            </w:r>
            <w:r w:rsidR="00891404" w:rsidRPr="00B00C86">
              <w:rPr>
                <w:i/>
                <w:szCs w:val="24"/>
              </w:rPr>
              <w:t xml:space="preserve">) (Carried forward to Letter of </w:t>
            </w:r>
            <w:r w:rsidRPr="00B00C86">
              <w:rPr>
                <w:i/>
                <w:szCs w:val="24"/>
              </w:rPr>
              <w:t>Tender</w:t>
            </w:r>
            <w:r w:rsidR="00891404" w:rsidRPr="00B00C86">
              <w:rPr>
                <w:i/>
                <w:szCs w:val="24"/>
              </w:rPr>
              <w:t>)</w:t>
            </w:r>
          </w:p>
        </w:tc>
        <w:tc>
          <w:tcPr>
            <w:tcW w:w="1092" w:type="dxa"/>
            <w:tcBorders>
              <w:top w:val="single" w:sz="6" w:space="0" w:color="auto"/>
              <w:left w:val="dotted" w:sz="4" w:space="0" w:color="auto"/>
              <w:bottom w:val="single" w:sz="6" w:space="0" w:color="auto"/>
              <w:right w:val="dotted" w:sz="4" w:space="0" w:color="auto"/>
            </w:tcBorders>
          </w:tcPr>
          <w:p w14:paraId="18C0245F" w14:textId="7F4F0866" w:rsidR="00891404" w:rsidRPr="00B00C86" w:rsidRDefault="00891404" w:rsidP="005977C1">
            <w:pPr>
              <w:spacing w:before="60" w:after="60"/>
              <w:jc w:val="center"/>
              <w:rPr>
                <w:i/>
                <w:szCs w:val="24"/>
              </w:rPr>
            </w:pPr>
            <w:r w:rsidRPr="00B00C86">
              <w:rPr>
                <w:i/>
                <w:szCs w:val="24"/>
              </w:rPr>
              <w:t>(</w:t>
            </w:r>
            <w:r w:rsidR="00C33A79" w:rsidRPr="00B00C86">
              <w:rPr>
                <w:i/>
                <w:szCs w:val="24"/>
              </w:rPr>
              <w:t>F</w:t>
            </w:r>
            <w:r w:rsidRPr="00B00C86">
              <w:rPr>
                <w:i/>
                <w:szCs w:val="24"/>
              </w:rPr>
              <w:t>)</w:t>
            </w:r>
          </w:p>
        </w:tc>
        <w:tc>
          <w:tcPr>
            <w:tcW w:w="1440" w:type="dxa"/>
            <w:tcBorders>
              <w:top w:val="single" w:sz="6" w:space="0" w:color="auto"/>
              <w:left w:val="nil"/>
              <w:bottom w:val="single" w:sz="6" w:space="0" w:color="auto"/>
              <w:right w:val="double" w:sz="6" w:space="0" w:color="auto"/>
            </w:tcBorders>
          </w:tcPr>
          <w:p w14:paraId="1E4018AC" w14:textId="77777777" w:rsidR="00891404" w:rsidRPr="00B00C86" w:rsidRDefault="00891404" w:rsidP="005977C1">
            <w:pPr>
              <w:tabs>
                <w:tab w:val="decimal" w:pos="1050"/>
              </w:tabs>
              <w:spacing w:before="60" w:after="60"/>
              <w:jc w:val="left"/>
              <w:rPr>
                <w:i/>
                <w:szCs w:val="24"/>
              </w:rPr>
            </w:pPr>
          </w:p>
        </w:tc>
      </w:tr>
      <w:tr w:rsidR="00B00C86" w:rsidRPr="00B00C86" w14:paraId="62C39467" w14:textId="77777777" w:rsidTr="005977C1">
        <w:tc>
          <w:tcPr>
            <w:tcW w:w="6468" w:type="dxa"/>
            <w:tcBorders>
              <w:top w:val="single" w:sz="6" w:space="0" w:color="auto"/>
              <w:left w:val="double" w:sz="6" w:space="0" w:color="auto"/>
              <w:bottom w:val="double" w:sz="6" w:space="0" w:color="auto"/>
            </w:tcBorders>
          </w:tcPr>
          <w:p w14:paraId="27B6A158" w14:textId="77777777" w:rsidR="00891404" w:rsidRPr="00B00C86" w:rsidRDefault="00891404" w:rsidP="005977C1">
            <w:pPr>
              <w:tabs>
                <w:tab w:val="left" w:pos="330"/>
              </w:tabs>
              <w:spacing w:before="60" w:after="60"/>
              <w:jc w:val="left"/>
              <w:rPr>
                <w:szCs w:val="24"/>
              </w:rPr>
            </w:pPr>
          </w:p>
        </w:tc>
        <w:tc>
          <w:tcPr>
            <w:tcW w:w="1092" w:type="dxa"/>
            <w:tcBorders>
              <w:top w:val="single" w:sz="6" w:space="0" w:color="auto"/>
              <w:left w:val="dotted" w:sz="4" w:space="0" w:color="auto"/>
              <w:bottom w:val="double" w:sz="6" w:space="0" w:color="auto"/>
              <w:right w:val="dotted" w:sz="4" w:space="0" w:color="auto"/>
            </w:tcBorders>
          </w:tcPr>
          <w:p w14:paraId="24586F82" w14:textId="77777777" w:rsidR="00891404" w:rsidRPr="00B00C86" w:rsidRDefault="00891404" w:rsidP="005977C1">
            <w:pPr>
              <w:spacing w:before="60" w:after="60"/>
              <w:jc w:val="center"/>
              <w:rPr>
                <w:szCs w:val="24"/>
              </w:rPr>
            </w:pPr>
          </w:p>
        </w:tc>
        <w:tc>
          <w:tcPr>
            <w:tcW w:w="1440" w:type="dxa"/>
            <w:tcBorders>
              <w:top w:val="single" w:sz="6" w:space="0" w:color="auto"/>
              <w:left w:val="nil"/>
              <w:bottom w:val="double" w:sz="6" w:space="0" w:color="auto"/>
              <w:right w:val="double" w:sz="6" w:space="0" w:color="auto"/>
            </w:tcBorders>
          </w:tcPr>
          <w:p w14:paraId="6FBA8D17" w14:textId="77777777" w:rsidR="00891404" w:rsidRPr="00B00C86" w:rsidRDefault="00891404" w:rsidP="005977C1">
            <w:pPr>
              <w:tabs>
                <w:tab w:val="decimal" w:pos="1050"/>
              </w:tabs>
              <w:spacing w:before="60" w:after="60"/>
              <w:jc w:val="left"/>
              <w:rPr>
                <w:szCs w:val="24"/>
              </w:rPr>
            </w:pPr>
          </w:p>
        </w:tc>
      </w:tr>
      <w:tr w:rsidR="00891404" w:rsidRPr="00B00C86" w14:paraId="23EE92D5" w14:textId="77777777" w:rsidTr="005977C1">
        <w:tc>
          <w:tcPr>
            <w:tcW w:w="9000" w:type="dxa"/>
            <w:gridSpan w:val="3"/>
          </w:tcPr>
          <w:p w14:paraId="042126BD" w14:textId="4AC35476" w:rsidR="00891404" w:rsidRPr="00B00C86" w:rsidRDefault="00891404" w:rsidP="00297E00">
            <w:pPr>
              <w:spacing w:before="60" w:after="60"/>
              <w:ind w:left="135" w:hanging="135"/>
              <w:rPr>
                <w:noProof/>
                <w:sz w:val="20"/>
                <w:szCs w:val="24"/>
              </w:rPr>
            </w:pPr>
            <w:r w:rsidRPr="00B00C86">
              <w:rPr>
                <w:sz w:val="20"/>
                <w:szCs w:val="24"/>
                <w:vertAlign w:val="superscript"/>
              </w:rPr>
              <w:t>i</w:t>
            </w:r>
            <w:r w:rsidRPr="00B00C86">
              <w:rPr>
                <w:b/>
                <w:szCs w:val="24"/>
                <w:vertAlign w:val="superscript"/>
              </w:rPr>
              <w:t xml:space="preserve"> </w:t>
            </w:r>
            <w:r w:rsidRPr="00B00C86">
              <w:rPr>
                <w:b/>
                <w:szCs w:val="24"/>
              </w:rPr>
              <w:tab/>
            </w:r>
            <w:r w:rsidRPr="00B00C86">
              <w:rPr>
                <w:noProof/>
                <w:sz w:val="20"/>
                <w:szCs w:val="24"/>
              </w:rPr>
              <w:t>All Provisional Sums are to be expended in whole or in part at the direction and discretion of the Employer’s Representative in accordance with Sub-Clause</w:t>
            </w:r>
            <w:r w:rsidR="00C23BE2" w:rsidRPr="00B00C86">
              <w:rPr>
                <w:noProof/>
                <w:sz w:val="20"/>
                <w:szCs w:val="24"/>
              </w:rPr>
              <w:t>s</w:t>
            </w:r>
            <w:r w:rsidR="003D3A01" w:rsidRPr="00B00C86">
              <w:rPr>
                <w:noProof/>
                <w:sz w:val="20"/>
                <w:szCs w:val="24"/>
              </w:rPr>
              <w:t xml:space="preserve"> 13.4 and</w:t>
            </w:r>
            <w:r w:rsidRPr="00B00C86">
              <w:rPr>
                <w:noProof/>
                <w:sz w:val="20"/>
                <w:szCs w:val="24"/>
              </w:rPr>
              <w:t xml:space="preserve"> 13.5 of the General Conditions. </w:t>
            </w:r>
            <w:r w:rsidRPr="00B00C86">
              <w:rPr>
                <w:sz w:val="20"/>
                <w:lang w:val="en-GB"/>
              </w:rPr>
              <w:t>except with respect to DA</w:t>
            </w:r>
            <w:r w:rsidR="00AB4EBC" w:rsidRPr="00B00C86">
              <w:rPr>
                <w:sz w:val="20"/>
                <w:lang w:val="en-GB"/>
              </w:rPr>
              <w:t>A</w:t>
            </w:r>
            <w:r w:rsidRPr="00B00C86">
              <w:rPr>
                <w:sz w:val="20"/>
                <w:lang w:val="en-GB"/>
              </w:rPr>
              <w:t>B Fees and Expenses for which Sub-Clause 13.</w:t>
            </w:r>
            <w:r w:rsidR="003D3A01" w:rsidRPr="00B00C86">
              <w:rPr>
                <w:sz w:val="20"/>
                <w:lang w:val="en-GB"/>
              </w:rPr>
              <w:t>4</w:t>
            </w:r>
            <w:r w:rsidRPr="00B00C86">
              <w:rPr>
                <w:sz w:val="20"/>
                <w:lang w:val="en-GB"/>
              </w:rPr>
              <w:t xml:space="preserve"> of the Particular Conditions – Part B shall apply.</w:t>
            </w:r>
          </w:p>
          <w:p w14:paraId="06D7C2AE" w14:textId="71A14BCC" w:rsidR="00891404" w:rsidRPr="00B00C86" w:rsidRDefault="00891404" w:rsidP="00297E00">
            <w:pPr>
              <w:spacing w:before="60" w:after="60"/>
              <w:ind w:left="135" w:hanging="135"/>
              <w:rPr>
                <w:sz w:val="20"/>
                <w:szCs w:val="24"/>
              </w:rPr>
            </w:pPr>
            <w:r w:rsidRPr="00B00C86">
              <w:rPr>
                <w:sz w:val="20"/>
                <w:szCs w:val="24"/>
                <w:vertAlign w:val="superscript"/>
              </w:rPr>
              <w:t>ii</w:t>
            </w:r>
            <w:r w:rsidRPr="00B00C86">
              <w:rPr>
                <w:b/>
                <w:szCs w:val="24"/>
              </w:rPr>
              <w:t xml:space="preserve"> </w:t>
            </w:r>
            <w:r w:rsidRPr="00B00C86">
              <w:rPr>
                <w:b/>
                <w:szCs w:val="24"/>
              </w:rPr>
              <w:tab/>
            </w:r>
            <w:r w:rsidRPr="00B00C86">
              <w:rPr>
                <w:sz w:val="20"/>
                <w:szCs w:val="24"/>
              </w:rPr>
              <w:t>To be entered by the Employer.</w:t>
            </w:r>
            <w:r w:rsidR="009661DA">
              <w:t xml:space="preserve"> </w:t>
            </w:r>
            <w:r w:rsidR="009661DA" w:rsidRPr="009661DA">
              <w:rPr>
                <w:sz w:val="20"/>
                <w:szCs w:val="24"/>
              </w:rPr>
              <w:t>It is recommended that the amount is provided in a fixed amount rather than percentage.</w:t>
            </w:r>
          </w:p>
          <w:p w14:paraId="1E545286" w14:textId="25ADFE73" w:rsidR="00891404" w:rsidRPr="00B00C86" w:rsidRDefault="00891404" w:rsidP="00297E00">
            <w:pPr>
              <w:spacing w:before="60" w:after="60"/>
              <w:rPr>
                <w:sz w:val="20"/>
                <w:szCs w:val="24"/>
              </w:rPr>
            </w:pPr>
            <w:r w:rsidRPr="00B00C86">
              <w:rPr>
                <w:sz w:val="20"/>
                <w:szCs w:val="24"/>
              </w:rPr>
              <w:t>* For evaluation purposes, Provisional Sum</w:t>
            </w:r>
            <w:r w:rsidR="0002470E" w:rsidRPr="00B00C86">
              <w:rPr>
                <w:sz w:val="20"/>
                <w:szCs w:val="24"/>
              </w:rPr>
              <w:t>, other than Daywork</w:t>
            </w:r>
            <w:r w:rsidR="00DB373F" w:rsidRPr="00B00C86">
              <w:rPr>
                <w:sz w:val="20"/>
                <w:szCs w:val="24"/>
              </w:rPr>
              <w:t>,</w:t>
            </w:r>
            <w:r w:rsidRPr="00B00C86">
              <w:rPr>
                <w:sz w:val="20"/>
                <w:szCs w:val="24"/>
              </w:rPr>
              <w:t xml:space="preserve"> will be excluded</w:t>
            </w:r>
            <w:r w:rsidR="00297E00" w:rsidRPr="00B00C86">
              <w:rPr>
                <w:sz w:val="20"/>
                <w:szCs w:val="24"/>
              </w:rPr>
              <w:t>.</w:t>
            </w:r>
          </w:p>
        </w:tc>
      </w:tr>
    </w:tbl>
    <w:p w14:paraId="1283B90B" w14:textId="77777777" w:rsidR="00891404" w:rsidRPr="00B00C86" w:rsidRDefault="00891404" w:rsidP="00891404">
      <w:pPr>
        <w:jc w:val="left"/>
        <w:rPr>
          <w:b/>
          <w:szCs w:val="24"/>
        </w:rPr>
      </w:pPr>
    </w:p>
    <w:p w14:paraId="625E8F4B" w14:textId="77777777" w:rsidR="00891404" w:rsidRPr="00B00C86" w:rsidRDefault="00891404" w:rsidP="00891404">
      <w:pPr>
        <w:jc w:val="left"/>
        <w:rPr>
          <w:b/>
          <w:szCs w:val="24"/>
        </w:rPr>
      </w:pPr>
    </w:p>
    <w:p w14:paraId="60AC2834" w14:textId="77777777" w:rsidR="00891404" w:rsidRPr="00B00C86" w:rsidRDefault="00891404" w:rsidP="00891404">
      <w:pPr>
        <w:jc w:val="left"/>
        <w:rPr>
          <w:b/>
          <w:szCs w:val="24"/>
        </w:rPr>
        <w:sectPr w:rsidR="00891404" w:rsidRPr="00B00C86" w:rsidSect="005977C1">
          <w:headerReference w:type="default" r:id="rId39"/>
          <w:headerReference w:type="first" r:id="rId40"/>
          <w:footnotePr>
            <w:numRestart w:val="eachPage"/>
          </w:footnotePr>
          <w:pgSz w:w="12240" w:h="15840"/>
          <w:pgMar w:top="1440" w:right="1440" w:bottom="1440" w:left="1440" w:header="720" w:footer="720" w:gutter="0"/>
          <w:cols w:space="720"/>
          <w:docGrid w:linePitch="360"/>
        </w:sectPr>
      </w:pPr>
    </w:p>
    <w:p w14:paraId="0FBAD1DF" w14:textId="77777777" w:rsidR="003C5BA8" w:rsidRPr="00B00C86" w:rsidRDefault="003C5BA8" w:rsidP="003C5BA8">
      <w:pPr>
        <w:pStyle w:val="SPDForm2"/>
      </w:pPr>
      <w:bookmarkStart w:id="791" w:name="_Toc135321175"/>
      <w:bookmarkStart w:id="792" w:name="_Toc220669319"/>
      <w:bookmarkStart w:id="793" w:name="_Hlk6235210"/>
      <w:r w:rsidRPr="00B00C86">
        <w:lastRenderedPageBreak/>
        <w:t>Schedule of Payments</w:t>
      </w:r>
      <w:bookmarkEnd w:id="791"/>
      <w:bookmarkEnd w:id="792"/>
    </w:p>
    <w:p w14:paraId="0D120366" w14:textId="77777777" w:rsidR="003C5BA8" w:rsidRPr="00B00C86" w:rsidRDefault="003C5BA8" w:rsidP="003C5BA8">
      <w:pPr>
        <w:rPr>
          <w:i/>
          <w:noProof/>
          <w:szCs w:val="24"/>
        </w:rPr>
      </w:pPr>
    </w:p>
    <w:p w14:paraId="07191A0E" w14:textId="77777777" w:rsidR="003C5BA8" w:rsidRPr="00B00C86" w:rsidRDefault="003C5BA8" w:rsidP="003C5BA8">
      <w:pPr>
        <w:rPr>
          <w:i/>
          <w:noProof/>
          <w:szCs w:val="24"/>
        </w:rPr>
      </w:pPr>
    </w:p>
    <w:p w14:paraId="69092ED3" w14:textId="77777777" w:rsidR="003C5BA8" w:rsidRPr="00B00C86" w:rsidRDefault="003C5BA8" w:rsidP="003C5BA8">
      <w:pPr>
        <w:rPr>
          <w:i/>
          <w:noProof/>
          <w:szCs w:val="24"/>
        </w:rPr>
      </w:pPr>
      <w:r w:rsidRPr="00B00C86">
        <w:rPr>
          <w:i/>
          <w:noProof/>
          <w:szCs w:val="24"/>
        </w:rPr>
        <w:t>[</w:t>
      </w:r>
      <w:r w:rsidRPr="00B00C86">
        <w:rPr>
          <w:b/>
          <w:i/>
          <w:noProof/>
          <w:szCs w:val="24"/>
        </w:rPr>
        <w:t>Note to the Employer</w:t>
      </w:r>
    </w:p>
    <w:p w14:paraId="20564725" w14:textId="77777777" w:rsidR="003C5BA8" w:rsidRPr="00B00C86" w:rsidRDefault="003C5BA8" w:rsidP="003C5BA8">
      <w:pPr>
        <w:rPr>
          <w:i/>
          <w:noProof/>
          <w:szCs w:val="24"/>
        </w:rPr>
      </w:pPr>
    </w:p>
    <w:p w14:paraId="28F41EE6" w14:textId="2DDF1A66" w:rsidR="003C5BA8" w:rsidRPr="00B00C86" w:rsidRDefault="003C5BA8" w:rsidP="00934C19">
      <w:pPr>
        <w:pStyle w:val="ListParagraph"/>
        <w:numPr>
          <w:ilvl w:val="5"/>
          <w:numId w:val="16"/>
        </w:numPr>
        <w:ind w:left="360" w:hanging="360"/>
        <w:rPr>
          <w:i/>
          <w:noProof/>
          <w:szCs w:val="24"/>
        </w:rPr>
      </w:pPr>
      <w:r w:rsidRPr="00B00C86">
        <w:rPr>
          <w:i/>
          <w:noProof/>
          <w:szCs w:val="24"/>
        </w:rPr>
        <w:t>If payments to the Contractor are to be made in instalments pursuant to GC Sub-Clause 14.4,</w:t>
      </w:r>
      <w:r w:rsidR="00FE20AC">
        <w:rPr>
          <w:i/>
          <w:noProof/>
          <w:szCs w:val="24"/>
        </w:rPr>
        <w:t xml:space="preserve"> </w:t>
      </w:r>
      <w:r w:rsidRPr="00B00C86">
        <w:rPr>
          <w:i/>
          <w:noProof/>
          <w:szCs w:val="24"/>
        </w:rPr>
        <w:t xml:space="preserve">then the Employer shall include a table of instalments here. Please note the default position in accordance with GC Sub-Clause 14.4 when the Contract does not include a Schedule of Payments. </w:t>
      </w:r>
    </w:p>
    <w:p w14:paraId="72263DD6" w14:textId="77777777" w:rsidR="00881215" w:rsidRPr="00B00C86" w:rsidRDefault="00881215" w:rsidP="00934C19">
      <w:pPr>
        <w:ind w:left="360"/>
        <w:rPr>
          <w:i/>
          <w:noProof/>
          <w:szCs w:val="24"/>
        </w:rPr>
      </w:pPr>
    </w:p>
    <w:p w14:paraId="385229D5" w14:textId="663DF67E" w:rsidR="003C5BA8" w:rsidRPr="00B00C86" w:rsidRDefault="003C5BA8" w:rsidP="00934C19">
      <w:pPr>
        <w:ind w:left="360"/>
        <w:rPr>
          <w:i/>
          <w:noProof/>
          <w:szCs w:val="24"/>
        </w:rPr>
      </w:pPr>
      <w:r w:rsidRPr="00B00C86">
        <w:rPr>
          <w:i/>
          <w:noProof/>
          <w:szCs w:val="24"/>
        </w:rPr>
        <w:t>If not already stated in the Contract Data, this section may include:</w:t>
      </w:r>
    </w:p>
    <w:p w14:paraId="431BA6C5" w14:textId="77777777" w:rsidR="003C5BA8" w:rsidRPr="00B00C86" w:rsidRDefault="003C5BA8" w:rsidP="00F624F7">
      <w:pPr>
        <w:pStyle w:val="ListParagraph"/>
        <w:numPr>
          <w:ilvl w:val="0"/>
          <w:numId w:val="113"/>
        </w:numPr>
        <w:ind w:left="1080"/>
        <w:rPr>
          <w:i/>
          <w:noProof/>
          <w:szCs w:val="24"/>
        </w:rPr>
      </w:pPr>
      <w:r w:rsidRPr="00B00C86">
        <w:rPr>
          <w:i/>
          <w:noProof/>
          <w:szCs w:val="24"/>
        </w:rPr>
        <w:t xml:space="preserve">Table of Instalments </w:t>
      </w:r>
    </w:p>
    <w:p w14:paraId="16D9BDF8" w14:textId="77777777" w:rsidR="003C5BA8" w:rsidRPr="00B00C86" w:rsidRDefault="003C5BA8" w:rsidP="00F624F7">
      <w:pPr>
        <w:pStyle w:val="ListParagraph"/>
        <w:numPr>
          <w:ilvl w:val="0"/>
          <w:numId w:val="113"/>
        </w:numPr>
        <w:ind w:left="1080"/>
        <w:rPr>
          <w:i/>
          <w:noProof/>
          <w:szCs w:val="24"/>
        </w:rPr>
      </w:pPr>
      <w:r w:rsidRPr="00B00C86">
        <w:rPr>
          <w:i/>
          <w:noProof/>
          <w:szCs w:val="24"/>
        </w:rPr>
        <w:t xml:space="preserve">Currencies of payment, </w:t>
      </w:r>
    </w:p>
    <w:p w14:paraId="3A5983DF" w14:textId="77777777" w:rsidR="003C5BA8" w:rsidRPr="00B00C86" w:rsidRDefault="003C5BA8" w:rsidP="00F624F7">
      <w:pPr>
        <w:pStyle w:val="ListParagraph"/>
        <w:numPr>
          <w:ilvl w:val="0"/>
          <w:numId w:val="113"/>
        </w:numPr>
        <w:ind w:left="1080"/>
        <w:rPr>
          <w:i/>
          <w:noProof/>
          <w:szCs w:val="24"/>
        </w:rPr>
      </w:pPr>
      <w:r w:rsidRPr="00B00C86">
        <w:rPr>
          <w:i/>
          <w:noProof/>
          <w:szCs w:val="24"/>
        </w:rPr>
        <w:t xml:space="preserve">Applicable exchange rates, </w:t>
      </w:r>
    </w:p>
    <w:p w14:paraId="1724E55F" w14:textId="77777777" w:rsidR="003C5BA8" w:rsidRPr="00B00C86" w:rsidRDefault="003C5BA8" w:rsidP="00F624F7">
      <w:pPr>
        <w:pStyle w:val="ListParagraph"/>
        <w:numPr>
          <w:ilvl w:val="0"/>
          <w:numId w:val="113"/>
        </w:numPr>
        <w:ind w:left="1080"/>
        <w:rPr>
          <w:i/>
          <w:noProof/>
          <w:szCs w:val="24"/>
        </w:rPr>
      </w:pPr>
      <w:r w:rsidRPr="00B00C86">
        <w:rPr>
          <w:bCs/>
          <w:i/>
          <w:noProof/>
          <w:szCs w:val="24"/>
        </w:rPr>
        <w:t xml:space="preserve">Plant and Materials- </w:t>
      </w:r>
      <w:r w:rsidRPr="00B00C86">
        <w:rPr>
          <w:i/>
          <w:noProof/>
          <w:szCs w:val="24"/>
        </w:rPr>
        <w:t>If GC Sub-Clause 14.5 applies:</w:t>
      </w:r>
    </w:p>
    <w:p w14:paraId="7D801B70" w14:textId="5049E98E" w:rsidR="003C5BA8" w:rsidRPr="00B00C86" w:rsidRDefault="003C5BA8" w:rsidP="00F624F7">
      <w:pPr>
        <w:pStyle w:val="ListParagraph"/>
        <w:numPr>
          <w:ilvl w:val="1"/>
          <w:numId w:val="113"/>
        </w:numPr>
        <w:rPr>
          <w:i/>
          <w:noProof/>
          <w:szCs w:val="24"/>
        </w:rPr>
      </w:pPr>
      <w:r w:rsidRPr="00B00C86">
        <w:rPr>
          <w:i/>
          <w:noProof/>
          <w:szCs w:val="24"/>
        </w:rPr>
        <w:t>14.5(b)(i)-Plant and Materials for payment when shipped ______________ [Include list, or state N/A if this is already taken into consideration in the Table of Instalments].</w:t>
      </w:r>
    </w:p>
    <w:p w14:paraId="36A9A527" w14:textId="0DA504BD" w:rsidR="003C5BA8" w:rsidRPr="00B00C86" w:rsidRDefault="003C5BA8" w:rsidP="00F624F7">
      <w:pPr>
        <w:pStyle w:val="ListParagraph"/>
        <w:numPr>
          <w:ilvl w:val="1"/>
          <w:numId w:val="113"/>
        </w:numPr>
        <w:rPr>
          <w:i/>
          <w:noProof/>
          <w:szCs w:val="24"/>
        </w:rPr>
      </w:pPr>
      <w:r w:rsidRPr="00B00C86">
        <w:rPr>
          <w:i/>
          <w:noProof/>
          <w:szCs w:val="24"/>
        </w:rPr>
        <w:t>14.5(c)(i)-Plant and Materials for payment when delivered to the Site ______________ [Include list, or state N/A if this is already taken into consideration in the Table of Instalments]</w:t>
      </w:r>
    </w:p>
    <w:p w14:paraId="2531A09C" w14:textId="77777777" w:rsidR="003C5BA8" w:rsidRPr="00B00C86" w:rsidRDefault="003C5BA8" w:rsidP="00FA0042">
      <w:pPr>
        <w:ind w:left="720"/>
        <w:rPr>
          <w:i/>
          <w:noProof/>
          <w:szCs w:val="24"/>
        </w:rPr>
      </w:pPr>
    </w:p>
    <w:p w14:paraId="7BEB5989" w14:textId="04CF100C" w:rsidR="003C5BA8" w:rsidRPr="00B00C86" w:rsidRDefault="003C5BA8" w:rsidP="00881215">
      <w:pPr>
        <w:ind w:left="360" w:hanging="360"/>
        <w:rPr>
          <w:i/>
          <w:noProof/>
          <w:szCs w:val="24"/>
        </w:rPr>
      </w:pPr>
      <w:r w:rsidRPr="00B00C86">
        <w:rPr>
          <w:i/>
          <w:noProof/>
          <w:szCs w:val="24"/>
        </w:rPr>
        <w:t xml:space="preserve">(ii) </w:t>
      </w:r>
      <w:r w:rsidR="00BA4157" w:rsidRPr="00B00C86">
        <w:rPr>
          <w:i/>
          <w:noProof/>
          <w:szCs w:val="24"/>
        </w:rPr>
        <w:tab/>
      </w:r>
      <w:r w:rsidRPr="00B00C86">
        <w:rPr>
          <w:i/>
          <w:noProof/>
          <w:szCs w:val="24"/>
        </w:rPr>
        <w:t>If payments to the Contractor are to be made based on completion of Milestones (if any and as defined and decribed in the Contract), then the Employer shall include in the Schedule of Payment making explict reference to the Milestone payments. To minimize the risk of disagreements, such payment milestones shall be carefully specified</w:t>
      </w:r>
      <w:r w:rsidR="00BA4157" w:rsidRPr="00B00C86">
        <w:rPr>
          <w:i/>
          <w:noProof/>
          <w:szCs w:val="24"/>
        </w:rPr>
        <w:t>.</w:t>
      </w:r>
      <w:r w:rsidRPr="00B00C86">
        <w:rPr>
          <w:i/>
          <w:noProof/>
          <w:szCs w:val="24"/>
        </w:rPr>
        <w:t xml:space="preserve">]  </w:t>
      </w:r>
    </w:p>
    <w:p w14:paraId="0ED6C6F2" w14:textId="77777777" w:rsidR="003C5BA8" w:rsidRPr="00B00C86" w:rsidRDefault="003C5BA8" w:rsidP="003C5BA8">
      <w:pPr>
        <w:jc w:val="left"/>
        <w:rPr>
          <w:noProof/>
          <w:sz w:val="32"/>
        </w:rPr>
      </w:pPr>
      <w:r w:rsidRPr="00B00C86">
        <w:rPr>
          <w:noProof/>
          <w:sz w:val="32"/>
        </w:rPr>
        <w:br w:type="page"/>
      </w:r>
    </w:p>
    <w:p w14:paraId="609AF439" w14:textId="77777777" w:rsidR="003C5BA8" w:rsidRPr="00B00C86" w:rsidRDefault="003C5BA8" w:rsidP="003C5BA8">
      <w:pPr>
        <w:pStyle w:val="SPDForm2"/>
      </w:pPr>
      <w:bookmarkStart w:id="794" w:name="_Toc135321176"/>
      <w:bookmarkStart w:id="795" w:name="_Toc220669320"/>
      <w:r w:rsidRPr="00B00C86">
        <w:lastRenderedPageBreak/>
        <w:t>Schedule of Performance Guarantees and Performance Damages</w:t>
      </w:r>
      <w:bookmarkEnd w:id="794"/>
      <w:bookmarkEnd w:id="795"/>
    </w:p>
    <w:p w14:paraId="33982565" w14:textId="77777777" w:rsidR="003C5BA8" w:rsidRPr="00B00C86" w:rsidRDefault="003C5BA8" w:rsidP="003C5BA8">
      <w:pPr>
        <w:outlineLvl w:val="0"/>
        <w:rPr>
          <w:noProof/>
          <w:sz w:val="32"/>
        </w:rPr>
      </w:pPr>
    </w:p>
    <w:p w14:paraId="478F4BAD" w14:textId="5ADD0877" w:rsidR="00891404" w:rsidRPr="00B00C86" w:rsidRDefault="003C5BA8" w:rsidP="009B6683">
      <w:pPr>
        <w:rPr>
          <w:b/>
          <w:szCs w:val="24"/>
        </w:rPr>
      </w:pPr>
      <w:r w:rsidRPr="00B00C86">
        <w:rPr>
          <w:bCs/>
          <w:i/>
          <w:noProof/>
          <w:szCs w:val="24"/>
        </w:rPr>
        <w:t>[</w:t>
      </w:r>
      <w:r w:rsidRPr="00B00C86">
        <w:rPr>
          <w:b/>
          <w:bCs/>
          <w:i/>
          <w:noProof/>
          <w:szCs w:val="24"/>
        </w:rPr>
        <w:t>If applicable</w:t>
      </w:r>
      <w:r w:rsidRPr="00B00C86">
        <w:rPr>
          <w:bCs/>
          <w:i/>
          <w:noProof/>
          <w:szCs w:val="24"/>
        </w:rPr>
        <w:t>, insert the gurantees required by the Employer for performance of the Works or any part of the Works (as the case may be), and stating the applicable Performance Damages payable in the event of failure to attain any of the guranteed performance (s). See GC Sub-Clauses 1.1.63, 1.1.74, 9.1 and 12.4]</w:t>
      </w:r>
      <w:bookmarkEnd w:id="793"/>
    </w:p>
    <w:p w14:paraId="389D82B7" w14:textId="77777777" w:rsidR="00891404" w:rsidRPr="00B00C86" w:rsidRDefault="00891404" w:rsidP="00891404">
      <w:pPr>
        <w:jc w:val="left"/>
        <w:rPr>
          <w:b/>
          <w:sz w:val="36"/>
        </w:rPr>
      </w:pPr>
    </w:p>
    <w:p w14:paraId="0DAC76BB" w14:textId="77777777" w:rsidR="00891404" w:rsidRPr="00B00C86" w:rsidRDefault="00891404" w:rsidP="00891404">
      <w:pPr>
        <w:outlineLvl w:val="0"/>
        <w:rPr>
          <w:sz w:val="32"/>
        </w:rPr>
        <w:sectPr w:rsidR="00891404" w:rsidRPr="00B00C86" w:rsidSect="005977C1">
          <w:headerReference w:type="default" r:id="rId41"/>
          <w:footnotePr>
            <w:numRestart w:val="eachPage"/>
          </w:footnotePr>
          <w:pgSz w:w="12240" w:h="15840"/>
          <w:pgMar w:top="1440" w:right="1440" w:bottom="1440" w:left="1440" w:header="720" w:footer="720" w:gutter="0"/>
          <w:cols w:space="720"/>
          <w:docGrid w:linePitch="360"/>
        </w:sectPr>
      </w:pPr>
    </w:p>
    <w:p w14:paraId="2C53AC04" w14:textId="77777777" w:rsidR="00891404" w:rsidRPr="00B00C86" w:rsidRDefault="00891404" w:rsidP="00891404">
      <w:pPr>
        <w:outlineLvl w:val="0"/>
        <w:rPr>
          <w:noProof/>
        </w:rPr>
      </w:pPr>
    </w:p>
    <w:p w14:paraId="20FAE541" w14:textId="408D4520" w:rsidR="00891404" w:rsidRPr="00B00C86" w:rsidRDefault="00891404" w:rsidP="00891404">
      <w:pPr>
        <w:pStyle w:val="SPDForms1"/>
      </w:pPr>
      <w:bookmarkStart w:id="796" w:name="_Toc450646398"/>
      <w:bookmarkStart w:id="797" w:name="_Toc220669321"/>
      <w:r w:rsidRPr="00174BBF">
        <w:t xml:space="preserve">Technical </w:t>
      </w:r>
      <w:r w:rsidR="00FA702D" w:rsidRPr="00174BBF">
        <w:t>Tender</w:t>
      </w:r>
      <w:r w:rsidRPr="00174BBF">
        <w:t xml:space="preserve"> Forms</w:t>
      </w:r>
      <w:bookmarkEnd w:id="796"/>
      <w:bookmarkEnd w:id="797"/>
    </w:p>
    <w:p w14:paraId="5439B33F" w14:textId="77777777" w:rsidR="00891404" w:rsidRPr="00B00C86" w:rsidRDefault="00891404" w:rsidP="00891404">
      <w:pPr>
        <w:tabs>
          <w:tab w:val="left" w:pos="5238"/>
          <w:tab w:val="left" w:pos="5474"/>
          <w:tab w:val="left" w:pos="9468"/>
        </w:tabs>
        <w:ind w:left="-90"/>
        <w:jc w:val="left"/>
        <w:rPr>
          <w:b/>
          <w:bCs/>
          <w:sz w:val="28"/>
        </w:rPr>
      </w:pPr>
    </w:p>
    <w:p w14:paraId="01627BE9" w14:textId="597CFE6C" w:rsidR="002968FC" w:rsidRDefault="00891404">
      <w:pPr>
        <w:pStyle w:val="TOC1"/>
        <w:rPr>
          <w:rFonts w:asciiTheme="minorHAnsi" w:eastAsiaTheme="minorEastAsia" w:hAnsiTheme="minorHAnsi" w:cstheme="minorBidi"/>
          <w:b w:val="0"/>
          <w:noProof/>
          <w:kern w:val="2"/>
          <w:szCs w:val="24"/>
          <w14:ligatures w14:val="standardContextual"/>
        </w:rPr>
      </w:pPr>
      <w:r w:rsidRPr="00B00C86">
        <w:rPr>
          <w:rFonts w:eastAsiaTheme="majorEastAsia" w:cstheme="majorBidi"/>
          <w:b w:val="0"/>
          <w:smallCaps/>
          <w:noProof/>
          <w:szCs w:val="24"/>
        </w:rPr>
        <w:fldChar w:fldCharType="begin"/>
      </w:r>
      <w:r w:rsidRPr="00B00C86">
        <w:rPr>
          <w:rFonts w:eastAsiaTheme="majorEastAsia" w:cstheme="majorBidi"/>
          <w:b w:val="0"/>
          <w:smallCaps/>
          <w:noProof/>
          <w:szCs w:val="24"/>
        </w:rPr>
        <w:instrText xml:space="preserve"> TOC \h \z \t "SPD Forms 3,1" </w:instrText>
      </w:r>
      <w:r w:rsidRPr="00B00C86">
        <w:rPr>
          <w:rFonts w:eastAsiaTheme="majorEastAsia" w:cstheme="majorBidi"/>
          <w:b w:val="0"/>
          <w:smallCaps/>
          <w:noProof/>
          <w:szCs w:val="24"/>
        </w:rPr>
        <w:fldChar w:fldCharType="separate"/>
      </w:r>
      <w:hyperlink w:anchor="_Toc220669344" w:history="1">
        <w:r w:rsidR="002968FC" w:rsidRPr="00970D9C">
          <w:rPr>
            <w:rStyle w:val="Hyperlink"/>
            <w:noProof/>
          </w:rPr>
          <w:t>Design Proposal</w:t>
        </w:r>
        <w:r w:rsidR="002968FC">
          <w:rPr>
            <w:noProof/>
            <w:webHidden/>
          </w:rPr>
          <w:tab/>
        </w:r>
        <w:r w:rsidR="002968FC">
          <w:rPr>
            <w:noProof/>
            <w:webHidden/>
          </w:rPr>
          <w:fldChar w:fldCharType="begin"/>
        </w:r>
        <w:r w:rsidR="002968FC">
          <w:rPr>
            <w:noProof/>
            <w:webHidden/>
          </w:rPr>
          <w:instrText xml:space="preserve"> PAGEREF _Toc220669344 \h </w:instrText>
        </w:r>
        <w:r w:rsidR="002968FC">
          <w:rPr>
            <w:noProof/>
            <w:webHidden/>
          </w:rPr>
        </w:r>
        <w:r w:rsidR="002968FC">
          <w:rPr>
            <w:noProof/>
            <w:webHidden/>
          </w:rPr>
          <w:fldChar w:fldCharType="separate"/>
        </w:r>
        <w:r w:rsidR="00C47C12">
          <w:rPr>
            <w:noProof/>
            <w:webHidden/>
          </w:rPr>
          <w:t>85</w:t>
        </w:r>
        <w:r w:rsidR="002968FC">
          <w:rPr>
            <w:noProof/>
            <w:webHidden/>
          </w:rPr>
          <w:fldChar w:fldCharType="end"/>
        </w:r>
      </w:hyperlink>
    </w:p>
    <w:p w14:paraId="3A385789" w14:textId="5000248F"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45" w:history="1">
        <w:r w:rsidRPr="00970D9C">
          <w:rPr>
            <w:rStyle w:val="Hyperlink"/>
            <w:noProof/>
          </w:rPr>
          <w:t>Construction Management Strategy</w:t>
        </w:r>
        <w:r>
          <w:rPr>
            <w:noProof/>
            <w:webHidden/>
          </w:rPr>
          <w:tab/>
        </w:r>
        <w:r>
          <w:rPr>
            <w:noProof/>
            <w:webHidden/>
          </w:rPr>
          <w:fldChar w:fldCharType="begin"/>
        </w:r>
        <w:r>
          <w:rPr>
            <w:noProof/>
            <w:webHidden/>
          </w:rPr>
          <w:instrText xml:space="preserve"> PAGEREF _Toc220669345 \h </w:instrText>
        </w:r>
        <w:r>
          <w:rPr>
            <w:noProof/>
            <w:webHidden/>
          </w:rPr>
        </w:r>
        <w:r>
          <w:rPr>
            <w:noProof/>
            <w:webHidden/>
          </w:rPr>
          <w:fldChar w:fldCharType="separate"/>
        </w:r>
        <w:r w:rsidR="00C47C12">
          <w:rPr>
            <w:noProof/>
            <w:webHidden/>
          </w:rPr>
          <w:t>86</w:t>
        </w:r>
        <w:r>
          <w:rPr>
            <w:noProof/>
            <w:webHidden/>
          </w:rPr>
          <w:fldChar w:fldCharType="end"/>
        </w:r>
      </w:hyperlink>
    </w:p>
    <w:p w14:paraId="1E82FDF6" w14:textId="52A2B405"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46" w:history="1">
        <w:r w:rsidRPr="00970D9C">
          <w:rPr>
            <w:rStyle w:val="Hyperlink"/>
            <w:noProof/>
          </w:rPr>
          <w:t>Method Statements for Key Construction Activities</w:t>
        </w:r>
        <w:r>
          <w:rPr>
            <w:noProof/>
            <w:webHidden/>
          </w:rPr>
          <w:tab/>
        </w:r>
        <w:r>
          <w:rPr>
            <w:noProof/>
            <w:webHidden/>
          </w:rPr>
          <w:fldChar w:fldCharType="begin"/>
        </w:r>
        <w:r>
          <w:rPr>
            <w:noProof/>
            <w:webHidden/>
          </w:rPr>
          <w:instrText xml:space="preserve"> PAGEREF _Toc220669346 \h </w:instrText>
        </w:r>
        <w:r>
          <w:rPr>
            <w:noProof/>
            <w:webHidden/>
          </w:rPr>
        </w:r>
        <w:r>
          <w:rPr>
            <w:noProof/>
            <w:webHidden/>
          </w:rPr>
          <w:fldChar w:fldCharType="separate"/>
        </w:r>
        <w:r w:rsidR="00C47C12">
          <w:rPr>
            <w:noProof/>
            <w:webHidden/>
          </w:rPr>
          <w:t>87</w:t>
        </w:r>
        <w:r>
          <w:rPr>
            <w:noProof/>
            <w:webHidden/>
          </w:rPr>
          <w:fldChar w:fldCharType="end"/>
        </w:r>
      </w:hyperlink>
    </w:p>
    <w:p w14:paraId="2255877B" w14:textId="43D400A6"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47" w:history="1">
        <w:r w:rsidRPr="00970D9C">
          <w:rPr>
            <w:rStyle w:val="Hyperlink"/>
            <w:noProof/>
          </w:rPr>
          <w:t>Sustainable Procurement Proposal</w:t>
        </w:r>
        <w:r>
          <w:rPr>
            <w:noProof/>
            <w:webHidden/>
          </w:rPr>
          <w:tab/>
        </w:r>
        <w:r>
          <w:rPr>
            <w:noProof/>
            <w:webHidden/>
          </w:rPr>
          <w:fldChar w:fldCharType="begin"/>
        </w:r>
        <w:r>
          <w:rPr>
            <w:noProof/>
            <w:webHidden/>
          </w:rPr>
          <w:instrText xml:space="preserve"> PAGEREF _Toc220669347 \h </w:instrText>
        </w:r>
        <w:r>
          <w:rPr>
            <w:noProof/>
            <w:webHidden/>
          </w:rPr>
        </w:r>
        <w:r>
          <w:rPr>
            <w:noProof/>
            <w:webHidden/>
          </w:rPr>
          <w:fldChar w:fldCharType="separate"/>
        </w:r>
        <w:r w:rsidR="00C47C12">
          <w:rPr>
            <w:noProof/>
            <w:webHidden/>
          </w:rPr>
          <w:t>88</w:t>
        </w:r>
        <w:r>
          <w:rPr>
            <w:noProof/>
            <w:webHidden/>
          </w:rPr>
          <w:fldChar w:fldCharType="end"/>
        </w:r>
      </w:hyperlink>
    </w:p>
    <w:p w14:paraId="463B4D9A" w14:textId="543C0D1E"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48" w:history="1">
        <w:r w:rsidRPr="00970D9C">
          <w:rPr>
            <w:rStyle w:val="Hyperlink"/>
            <w:noProof/>
          </w:rPr>
          <w:t>Code of Conduct: Environmental, Social, Health and Safety (ESHS)</w:t>
        </w:r>
        <w:r>
          <w:rPr>
            <w:noProof/>
            <w:webHidden/>
          </w:rPr>
          <w:tab/>
        </w:r>
        <w:r>
          <w:rPr>
            <w:noProof/>
            <w:webHidden/>
          </w:rPr>
          <w:fldChar w:fldCharType="begin"/>
        </w:r>
        <w:r>
          <w:rPr>
            <w:noProof/>
            <w:webHidden/>
          </w:rPr>
          <w:instrText xml:space="preserve"> PAGEREF _Toc220669348 \h </w:instrText>
        </w:r>
        <w:r>
          <w:rPr>
            <w:noProof/>
            <w:webHidden/>
          </w:rPr>
        </w:r>
        <w:r>
          <w:rPr>
            <w:noProof/>
            <w:webHidden/>
          </w:rPr>
          <w:fldChar w:fldCharType="separate"/>
        </w:r>
        <w:r w:rsidR="00C47C12">
          <w:rPr>
            <w:noProof/>
            <w:webHidden/>
          </w:rPr>
          <w:t>89</w:t>
        </w:r>
        <w:r>
          <w:rPr>
            <w:noProof/>
            <w:webHidden/>
          </w:rPr>
          <w:fldChar w:fldCharType="end"/>
        </w:r>
      </w:hyperlink>
    </w:p>
    <w:p w14:paraId="6C1CF791" w14:textId="2EC11748"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49" w:history="1">
        <w:r w:rsidRPr="00970D9C">
          <w:rPr>
            <w:rStyle w:val="Hyperlink"/>
            <w:noProof/>
          </w:rPr>
          <w:t>Work Program</w:t>
        </w:r>
        <w:r>
          <w:rPr>
            <w:noProof/>
            <w:webHidden/>
          </w:rPr>
          <w:tab/>
        </w:r>
        <w:r>
          <w:rPr>
            <w:noProof/>
            <w:webHidden/>
          </w:rPr>
          <w:fldChar w:fldCharType="begin"/>
        </w:r>
        <w:r>
          <w:rPr>
            <w:noProof/>
            <w:webHidden/>
          </w:rPr>
          <w:instrText xml:space="preserve"> PAGEREF _Toc220669349 \h </w:instrText>
        </w:r>
        <w:r>
          <w:rPr>
            <w:noProof/>
            <w:webHidden/>
          </w:rPr>
        </w:r>
        <w:r>
          <w:rPr>
            <w:noProof/>
            <w:webHidden/>
          </w:rPr>
          <w:fldChar w:fldCharType="separate"/>
        </w:r>
        <w:r w:rsidR="00C47C12">
          <w:rPr>
            <w:noProof/>
            <w:webHidden/>
          </w:rPr>
          <w:t>92</w:t>
        </w:r>
        <w:r>
          <w:rPr>
            <w:noProof/>
            <w:webHidden/>
          </w:rPr>
          <w:fldChar w:fldCharType="end"/>
        </w:r>
      </w:hyperlink>
    </w:p>
    <w:p w14:paraId="2E5261B9" w14:textId="6129D2F6"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0" w:history="1">
        <w:r w:rsidRPr="00970D9C">
          <w:rPr>
            <w:rStyle w:val="Hyperlink"/>
            <w:noProof/>
          </w:rPr>
          <w:t>ESHS Management Strategies and Implementation Plans</w:t>
        </w:r>
        <w:r>
          <w:rPr>
            <w:noProof/>
            <w:webHidden/>
          </w:rPr>
          <w:tab/>
        </w:r>
        <w:r>
          <w:rPr>
            <w:noProof/>
            <w:webHidden/>
          </w:rPr>
          <w:fldChar w:fldCharType="begin"/>
        </w:r>
        <w:r>
          <w:rPr>
            <w:noProof/>
            <w:webHidden/>
          </w:rPr>
          <w:instrText xml:space="preserve"> PAGEREF _Toc220669350 \h </w:instrText>
        </w:r>
        <w:r>
          <w:rPr>
            <w:noProof/>
            <w:webHidden/>
          </w:rPr>
        </w:r>
        <w:r>
          <w:rPr>
            <w:noProof/>
            <w:webHidden/>
          </w:rPr>
          <w:fldChar w:fldCharType="separate"/>
        </w:r>
        <w:r w:rsidR="00C47C12">
          <w:rPr>
            <w:noProof/>
            <w:webHidden/>
          </w:rPr>
          <w:t>93</w:t>
        </w:r>
        <w:r>
          <w:rPr>
            <w:noProof/>
            <w:webHidden/>
          </w:rPr>
          <w:fldChar w:fldCharType="end"/>
        </w:r>
      </w:hyperlink>
    </w:p>
    <w:p w14:paraId="297BCD5A" w14:textId="3A192748"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1" w:history="1">
        <w:r w:rsidRPr="00970D9C">
          <w:rPr>
            <w:rStyle w:val="Hyperlink"/>
            <w:noProof/>
          </w:rPr>
          <w:t>Contract Personnel Organization Chart</w:t>
        </w:r>
        <w:r>
          <w:rPr>
            <w:noProof/>
            <w:webHidden/>
          </w:rPr>
          <w:tab/>
        </w:r>
        <w:r>
          <w:rPr>
            <w:noProof/>
            <w:webHidden/>
          </w:rPr>
          <w:fldChar w:fldCharType="begin"/>
        </w:r>
        <w:r>
          <w:rPr>
            <w:noProof/>
            <w:webHidden/>
          </w:rPr>
          <w:instrText xml:space="preserve"> PAGEREF _Toc220669351 \h </w:instrText>
        </w:r>
        <w:r>
          <w:rPr>
            <w:noProof/>
            <w:webHidden/>
          </w:rPr>
        </w:r>
        <w:r>
          <w:rPr>
            <w:noProof/>
            <w:webHidden/>
          </w:rPr>
          <w:fldChar w:fldCharType="separate"/>
        </w:r>
        <w:r w:rsidR="00C47C12">
          <w:rPr>
            <w:noProof/>
            <w:webHidden/>
          </w:rPr>
          <w:t>94</w:t>
        </w:r>
        <w:r>
          <w:rPr>
            <w:noProof/>
            <w:webHidden/>
          </w:rPr>
          <w:fldChar w:fldCharType="end"/>
        </w:r>
      </w:hyperlink>
    </w:p>
    <w:p w14:paraId="0D81B2B1" w14:textId="3D29E273"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2" w:history="1">
        <w:r w:rsidRPr="00970D9C">
          <w:rPr>
            <w:rStyle w:val="Hyperlink"/>
            <w:noProof/>
          </w:rPr>
          <w:t>Risk Assessment and Proposed Management Plan</w:t>
        </w:r>
        <w:r>
          <w:rPr>
            <w:noProof/>
            <w:webHidden/>
          </w:rPr>
          <w:tab/>
        </w:r>
        <w:r>
          <w:rPr>
            <w:noProof/>
            <w:webHidden/>
          </w:rPr>
          <w:fldChar w:fldCharType="begin"/>
        </w:r>
        <w:r>
          <w:rPr>
            <w:noProof/>
            <w:webHidden/>
          </w:rPr>
          <w:instrText xml:space="preserve"> PAGEREF _Toc220669352 \h </w:instrText>
        </w:r>
        <w:r>
          <w:rPr>
            <w:noProof/>
            <w:webHidden/>
          </w:rPr>
        </w:r>
        <w:r>
          <w:rPr>
            <w:noProof/>
            <w:webHidden/>
          </w:rPr>
          <w:fldChar w:fldCharType="separate"/>
        </w:r>
        <w:r w:rsidR="00C47C12">
          <w:rPr>
            <w:noProof/>
            <w:webHidden/>
          </w:rPr>
          <w:t>95</w:t>
        </w:r>
        <w:r>
          <w:rPr>
            <w:noProof/>
            <w:webHidden/>
          </w:rPr>
          <w:fldChar w:fldCharType="end"/>
        </w:r>
      </w:hyperlink>
    </w:p>
    <w:p w14:paraId="43B0DE3B" w14:textId="78A537D5"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3" w:history="1">
        <w:r w:rsidRPr="00970D9C">
          <w:rPr>
            <w:rStyle w:val="Hyperlink"/>
            <w:noProof/>
          </w:rPr>
          <w:t>Form EQU Contractor’s Equipment</w:t>
        </w:r>
        <w:r>
          <w:rPr>
            <w:noProof/>
            <w:webHidden/>
          </w:rPr>
          <w:tab/>
        </w:r>
        <w:r>
          <w:rPr>
            <w:noProof/>
            <w:webHidden/>
          </w:rPr>
          <w:fldChar w:fldCharType="begin"/>
        </w:r>
        <w:r>
          <w:rPr>
            <w:noProof/>
            <w:webHidden/>
          </w:rPr>
          <w:instrText xml:space="preserve"> PAGEREF _Toc220669353 \h </w:instrText>
        </w:r>
        <w:r>
          <w:rPr>
            <w:noProof/>
            <w:webHidden/>
          </w:rPr>
        </w:r>
        <w:r>
          <w:rPr>
            <w:noProof/>
            <w:webHidden/>
          </w:rPr>
          <w:fldChar w:fldCharType="separate"/>
        </w:r>
        <w:r w:rsidR="00C47C12">
          <w:rPr>
            <w:noProof/>
            <w:webHidden/>
          </w:rPr>
          <w:t>96</w:t>
        </w:r>
        <w:r>
          <w:rPr>
            <w:noProof/>
            <w:webHidden/>
          </w:rPr>
          <w:fldChar w:fldCharType="end"/>
        </w:r>
      </w:hyperlink>
    </w:p>
    <w:p w14:paraId="734A6488" w14:textId="5DF51E8D"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4" w:history="1">
        <w:r w:rsidRPr="00970D9C">
          <w:rPr>
            <w:rStyle w:val="Hyperlink"/>
            <w:noProof/>
          </w:rPr>
          <w:t>Form PER-1 Contractor’s Representative and Key Personnel</w:t>
        </w:r>
        <w:r>
          <w:rPr>
            <w:noProof/>
            <w:webHidden/>
          </w:rPr>
          <w:tab/>
        </w:r>
        <w:r>
          <w:rPr>
            <w:noProof/>
            <w:webHidden/>
          </w:rPr>
          <w:fldChar w:fldCharType="begin"/>
        </w:r>
        <w:r>
          <w:rPr>
            <w:noProof/>
            <w:webHidden/>
          </w:rPr>
          <w:instrText xml:space="preserve"> PAGEREF _Toc220669354 \h </w:instrText>
        </w:r>
        <w:r>
          <w:rPr>
            <w:noProof/>
            <w:webHidden/>
          </w:rPr>
        </w:r>
        <w:r>
          <w:rPr>
            <w:noProof/>
            <w:webHidden/>
          </w:rPr>
          <w:fldChar w:fldCharType="separate"/>
        </w:r>
        <w:r w:rsidR="00C47C12">
          <w:rPr>
            <w:noProof/>
            <w:webHidden/>
          </w:rPr>
          <w:t>97</w:t>
        </w:r>
        <w:r>
          <w:rPr>
            <w:noProof/>
            <w:webHidden/>
          </w:rPr>
          <w:fldChar w:fldCharType="end"/>
        </w:r>
      </w:hyperlink>
    </w:p>
    <w:p w14:paraId="07FFB337" w14:textId="23D60B5C"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5" w:history="1">
        <w:r w:rsidRPr="00970D9C">
          <w:rPr>
            <w:rStyle w:val="Hyperlink"/>
            <w:noProof/>
          </w:rPr>
          <w:t>Form PER-2 Resume and Declaration of Contractor’s Representative and Key Personnel</w:t>
        </w:r>
        <w:r>
          <w:rPr>
            <w:noProof/>
            <w:webHidden/>
          </w:rPr>
          <w:tab/>
        </w:r>
        <w:r>
          <w:rPr>
            <w:noProof/>
            <w:webHidden/>
          </w:rPr>
          <w:fldChar w:fldCharType="begin"/>
        </w:r>
        <w:r>
          <w:rPr>
            <w:noProof/>
            <w:webHidden/>
          </w:rPr>
          <w:instrText xml:space="preserve"> PAGEREF _Toc220669355 \h </w:instrText>
        </w:r>
        <w:r>
          <w:rPr>
            <w:noProof/>
            <w:webHidden/>
          </w:rPr>
        </w:r>
        <w:r>
          <w:rPr>
            <w:noProof/>
            <w:webHidden/>
          </w:rPr>
          <w:fldChar w:fldCharType="separate"/>
        </w:r>
        <w:r w:rsidR="00C47C12">
          <w:rPr>
            <w:noProof/>
            <w:webHidden/>
          </w:rPr>
          <w:t>98</w:t>
        </w:r>
        <w:r>
          <w:rPr>
            <w:noProof/>
            <w:webHidden/>
          </w:rPr>
          <w:fldChar w:fldCharType="end"/>
        </w:r>
      </w:hyperlink>
    </w:p>
    <w:p w14:paraId="778AF78E" w14:textId="4526C164"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6" w:history="1">
        <w:r w:rsidRPr="00970D9C">
          <w:rPr>
            <w:rStyle w:val="Hyperlink"/>
            <w:noProof/>
          </w:rPr>
          <w:t>Proposed Subcontractors</w:t>
        </w:r>
        <w:r>
          <w:rPr>
            <w:noProof/>
            <w:webHidden/>
          </w:rPr>
          <w:tab/>
        </w:r>
        <w:r>
          <w:rPr>
            <w:noProof/>
            <w:webHidden/>
          </w:rPr>
          <w:fldChar w:fldCharType="begin"/>
        </w:r>
        <w:r>
          <w:rPr>
            <w:noProof/>
            <w:webHidden/>
          </w:rPr>
          <w:instrText xml:space="preserve"> PAGEREF _Toc220669356 \h </w:instrText>
        </w:r>
        <w:r>
          <w:rPr>
            <w:noProof/>
            <w:webHidden/>
          </w:rPr>
        </w:r>
        <w:r>
          <w:rPr>
            <w:noProof/>
            <w:webHidden/>
          </w:rPr>
          <w:fldChar w:fldCharType="separate"/>
        </w:r>
        <w:r w:rsidR="00C47C12">
          <w:rPr>
            <w:noProof/>
            <w:webHidden/>
          </w:rPr>
          <w:t>100</w:t>
        </w:r>
        <w:r>
          <w:rPr>
            <w:noProof/>
            <w:webHidden/>
          </w:rPr>
          <w:fldChar w:fldCharType="end"/>
        </w:r>
      </w:hyperlink>
    </w:p>
    <w:p w14:paraId="2947F3BB" w14:textId="7F682D10"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7" w:history="1">
        <w:r w:rsidRPr="00970D9C">
          <w:rPr>
            <w:rStyle w:val="Hyperlink"/>
            <w:noProof/>
          </w:rPr>
          <w:t>Qualification Forms</w:t>
        </w:r>
        <w:r>
          <w:rPr>
            <w:noProof/>
            <w:webHidden/>
          </w:rPr>
          <w:tab/>
        </w:r>
        <w:r>
          <w:rPr>
            <w:noProof/>
            <w:webHidden/>
          </w:rPr>
          <w:fldChar w:fldCharType="begin"/>
        </w:r>
        <w:r>
          <w:rPr>
            <w:noProof/>
            <w:webHidden/>
          </w:rPr>
          <w:instrText xml:space="preserve"> PAGEREF _Toc220669357 \h </w:instrText>
        </w:r>
        <w:r>
          <w:rPr>
            <w:noProof/>
            <w:webHidden/>
          </w:rPr>
        </w:r>
        <w:r>
          <w:rPr>
            <w:noProof/>
            <w:webHidden/>
          </w:rPr>
          <w:fldChar w:fldCharType="separate"/>
        </w:r>
        <w:r w:rsidR="00C47C12">
          <w:rPr>
            <w:noProof/>
            <w:webHidden/>
          </w:rPr>
          <w:t>101</w:t>
        </w:r>
        <w:r>
          <w:rPr>
            <w:noProof/>
            <w:webHidden/>
          </w:rPr>
          <w:fldChar w:fldCharType="end"/>
        </w:r>
      </w:hyperlink>
    </w:p>
    <w:p w14:paraId="485E0B33" w14:textId="3C246157"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8" w:history="1">
        <w:r w:rsidRPr="00970D9C">
          <w:rPr>
            <w:rStyle w:val="Hyperlink"/>
            <w:noProof/>
          </w:rPr>
          <w:t>Form ELI 1.1 Tenderer Information Sheet</w:t>
        </w:r>
        <w:r>
          <w:rPr>
            <w:noProof/>
            <w:webHidden/>
          </w:rPr>
          <w:tab/>
        </w:r>
        <w:r>
          <w:rPr>
            <w:noProof/>
            <w:webHidden/>
          </w:rPr>
          <w:fldChar w:fldCharType="begin"/>
        </w:r>
        <w:r>
          <w:rPr>
            <w:noProof/>
            <w:webHidden/>
          </w:rPr>
          <w:instrText xml:space="preserve"> PAGEREF _Toc220669358 \h </w:instrText>
        </w:r>
        <w:r>
          <w:rPr>
            <w:noProof/>
            <w:webHidden/>
          </w:rPr>
        </w:r>
        <w:r>
          <w:rPr>
            <w:noProof/>
            <w:webHidden/>
          </w:rPr>
          <w:fldChar w:fldCharType="separate"/>
        </w:r>
        <w:r w:rsidR="00C47C12">
          <w:rPr>
            <w:noProof/>
            <w:webHidden/>
          </w:rPr>
          <w:t>102</w:t>
        </w:r>
        <w:r>
          <w:rPr>
            <w:noProof/>
            <w:webHidden/>
          </w:rPr>
          <w:fldChar w:fldCharType="end"/>
        </w:r>
      </w:hyperlink>
    </w:p>
    <w:p w14:paraId="5AE07B31" w14:textId="3EC9228F"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59" w:history="1">
        <w:r w:rsidRPr="00970D9C">
          <w:rPr>
            <w:rStyle w:val="Hyperlink"/>
            <w:noProof/>
          </w:rPr>
          <w:t>Form ELI 1.2  Tenderer’s JV Information Sheet</w:t>
        </w:r>
        <w:r>
          <w:rPr>
            <w:noProof/>
            <w:webHidden/>
          </w:rPr>
          <w:tab/>
        </w:r>
        <w:r>
          <w:rPr>
            <w:noProof/>
            <w:webHidden/>
          </w:rPr>
          <w:fldChar w:fldCharType="begin"/>
        </w:r>
        <w:r>
          <w:rPr>
            <w:noProof/>
            <w:webHidden/>
          </w:rPr>
          <w:instrText xml:space="preserve"> PAGEREF _Toc220669359 \h </w:instrText>
        </w:r>
        <w:r>
          <w:rPr>
            <w:noProof/>
            <w:webHidden/>
          </w:rPr>
        </w:r>
        <w:r>
          <w:rPr>
            <w:noProof/>
            <w:webHidden/>
          </w:rPr>
          <w:fldChar w:fldCharType="separate"/>
        </w:r>
        <w:r w:rsidR="00C47C12">
          <w:rPr>
            <w:noProof/>
            <w:webHidden/>
          </w:rPr>
          <w:t>103</w:t>
        </w:r>
        <w:r>
          <w:rPr>
            <w:noProof/>
            <w:webHidden/>
          </w:rPr>
          <w:fldChar w:fldCharType="end"/>
        </w:r>
      </w:hyperlink>
    </w:p>
    <w:p w14:paraId="70E2F491" w14:textId="367EE4ED"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0" w:history="1">
        <w:r w:rsidRPr="00970D9C">
          <w:rPr>
            <w:rStyle w:val="Hyperlink"/>
            <w:noProof/>
          </w:rPr>
          <w:t>Form CON – 2  Historical Contract Non-Performance, Pending Litigation, and Litigation History</w:t>
        </w:r>
        <w:r>
          <w:rPr>
            <w:noProof/>
            <w:webHidden/>
          </w:rPr>
          <w:tab/>
        </w:r>
        <w:r>
          <w:rPr>
            <w:noProof/>
            <w:webHidden/>
          </w:rPr>
          <w:fldChar w:fldCharType="begin"/>
        </w:r>
        <w:r>
          <w:rPr>
            <w:noProof/>
            <w:webHidden/>
          </w:rPr>
          <w:instrText xml:space="preserve"> PAGEREF _Toc220669360 \h </w:instrText>
        </w:r>
        <w:r>
          <w:rPr>
            <w:noProof/>
            <w:webHidden/>
          </w:rPr>
        </w:r>
        <w:r>
          <w:rPr>
            <w:noProof/>
            <w:webHidden/>
          </w:rPr>
          <w:fldChar w:fldCharType="separate"/>
        </w:r>
        <w:r w:rsidR="00C47C12">
          <w:rPr>
            <w:noProof/>
            <w:webHidden/>
          </w:rPr>
          <w:t>104</w:t>
        </w:r>
        <w:r>
          <w:rPr>
            <w:noProof/>
            <w:webHidden/>
          </w:rPr>
          <w:fldChar w:fldCharType="end"/>
        </w:r>
      </w:hyperlink>
    </w:p>
    <w:p w14:paraId="4DCD62D9" w14:textId="3A2FDC45"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1" w:history="1">
        <w:r w:rsidRPr="00970D9C">
          <w:rPr>
            <w:rStyle w:val="Hyperlink"/>
            <w:noProof/>
          </w:rPr>
          <w:t>Form CON – 3 Environmental and Social Performance Declaration</w:t>
        </w:r>
        <w:r>
          <w:rPr>
            <w:noProof/>
            <w:webHidden/>
          </w:rPr>
          <w:tab/>
        </w:r>
        <w:r>
          <w:rPr>
            <w:noProof/>
            <w:webHidden/>
          </w:rPr>
          <w:fldChar w:fldCharType="begin"/>
        </w:r>
        <w:r>
          <w:rPr>
            <w:noProof/>
            <w:webHidden/>
          </w:rPr>
          <w:instrText xml:space="preserve"> PAGEREF _Toc220669361 \h </w:instrText>
        </w:r>
        <w:r>
          <w:rPr>
            <w:noProof/>
            <w:webHidden/>
          </w:rPr>
        </w:r>
        <w:r>
          <w:rPr>
            <w:noProof/>
            <w:webHidden/>
          </w:rPr>
          <w:fldChar w:fldCharType="separate"/>
        </w:r>
        <w:r w:rsidR="00C47C12">
          <w:rPr>
            <w:noProof/>
            <w:webHidden/>
          </w:rPr>
          <w:t>106</w:t>
        </w:r>
        <w:r>
          <w:rPr>
            <w:noProof/>
            <w:webHidden/>
          </w:rPr>
          <w:fldChar w:fldCharType="end"/>
        </w:r>
      </w:hyperlink>
    </w:p>
    <w:p w14:paraId="5B56088E" w14:textId="0C1DA912"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2" w:history="1">
        <w:r w:rsidRPr="00970D9C">
          <w:rPr>
            <w:rStyle w:val="Hyperlink"/>
            <w:noProof/>
          </w:rPr>
          <w:t>Form CCC Current Contract Commitments / Works in Progress</w:t>
        </w:r>
        <w:r>
          <w:rPr>
            <w:noProof/>
            <w:webHidden/>
          </w:rPr>
          <w:tab/>
        </w:r>
        <w:r>
          <w:rPr>
            <w:noProof/>
            <w:webHidden/>
          </w:rPr>
          <w:fldChar w:fldCharType="begin"/>
        </w:r>
        <w:r>
          <w:rPr>
            <w:noProof/>
            <w:webHidden/>
          </w:rPr>
          <w:instrText xml:space="preserve"> PAGEREF _Toc220669362 \h </w:instrText>
        </w:r>
        <w:r>
          <w:rPr>
            <w:noProof/>
            <w:webHidden/>
          </w:rPr>
        </w:r>
        <w:r>
          <w:rPr>
            <w:noProof/>
            <w:webHidden/>
          </w:rPr>
          <w:fldChar w:fldCharType="separate"/>
        </w:r>
        <w:r w:rsidR="00C47C12">
          <w:rPr>
            <w:noProof/>
            <w:webHidden/>
          </w:rPr>
          <w:t>108</w:t>
        </w:r>
        <w:r>
          <w:rPr>
            <w:noProof/>
            <w:webHidden/>
          </w:rPr>
          <w:fldChar w:fldCharType="end"/>
        </w:r>
      </w:hyperlink>
    </w:p>
    <w:p w14:paraId="0E9314BE" w14:textId="383FD0FB"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3" w:history="1">
        <w:r w:rsidRPr="00970D9C">
          <w:rPr>
            <w:rStyle w:val="Hyperlink"/>
            <w:noProof/>
          </w:rPr>
          <w:t>Form FIN 3.3 Financial Resources</w:t>
        </w:r>
        <w:r>
          <w:rPr>
            <w:noProof/>
            <w:webHidden/>
          </w:rPr>
          <w:tab/>
        </w:r>
        <w:r>
          <w:rPr>
            <w:noProof/>
            <w:webHidden/>
          </w:rPr>
          <w:fldChar w:fldCharType="begin"/>
        </w:r>
        <w:r>
          <w:rPr>
            <w:noProof/>
            <w:webHidden/>
          </w:rPr>
          <w:instrText xml:space="preserve"> PAGEREF _Toc220669363 \h </w:instrText>
        </w:r>
        <w:r>
          <w:rPr>
            <w:noProof/>
            <w:webHidden/>
          </w:rPr>
        </w:r>
        <w:r>
          <w:rPr>
            <w:noProof/>
            <w:webHidden/>
          </w:rPr>
          <w:fldChar w:fldCharType="separate"/>
        </w:r>
        <w:r w:rsidR="00C47C12">
          <w:rPr>
            <w:noProof/>
            <w:webHidden/>
          </w:rPr>
          <w:t>109</w:t>
        </w:r>
        <w:r>
          <w:rPr>
            <w:noProof/>
            <w:webHidden/>
          </w:rPr>
          <w:fldChar w:fldCharType="end"/>
        </w:r>
      </w:hyperlink>
    </w:p>
    <w:p w14:paraId="3B8F78BE" w14:textId="6EE2B7EE"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4" w:history="1">
        <w:r w:rsidRPr="00970D9C">
          <w:rPr>
            <w:rStyle w:val="Hyperlink"/>
            <w:noProof/>
          </w:rPr>
          <w:t>Form of Tender Security – Demand Guarantee</w:t>
        </w:r>
        <w:r>
          <w:rPr>
            <w:noProof/>
            <w:webHidden/>
          </w:rPr>
          <w:tab/>
        </w:r>
        <w:r>
          <w:rPr>
            <w:noProof/>
            <w:webHidden/>
          </w:rPr>
          <w:fldChar w:fldCharType="begin"/>
        </w:r>
        <w:r>
          <w:rPr>
            <w:noProof/>
            <w:webHidden/>
          </w:rPr>
          <w:instrText xml:space="preserve"> PAGEREF _Toc220669364 \h </w:instrText>
        </w:r>
        <w:r>
          <w:rPr>
            <w:noProof/>
            <w:webHidden/>
          </w:rPr>
        </w:r>
        <w:r>
          <w:rPr>
            <w:noProof/>
            <w:webHidden/>
          </w:rPr>
          <w:fldChar w:fldCharType="separate"/>
        </w:r>
        <w:r w:rsidR="00C47C12">
          <w:rPr>
            <w:noProof/>
            <w:webHidden/>
          </w:rPr>
          <w:t>110</w:t>
        </w:r>
        <w:r>
          <w:rPr>
            <w:noProof/>
            <w:webHidden/>
          </w:rPr>
          <w:fldChar w:fldCharType="end"/>
        </w:r>
      </w:hyperlink>
    </w:p>
    <w:p w14:paraId="0A17E1F3" w14:textId="2C4A14BF" w:rsidR="002968FC" w:rsidRDefault="002968FC">
      <w:pPr>
        <w:pStyle w:val="TOC1"/>
        <w:rPr>
          <w:rFonts w:asciiTheme="minorHAnsi" w:eastAsiaTheme="minorEastAsia" w:hAnsiTheme="minorHAnsi" w:cstheme="minorBidi"/>
          <w:b w:val="0"/>
          <w:noProof/>
          <w:kern w:val="2"/>
          <w:szCs w:val="24"/>
          <w14:ligatures w14:val="standardContextual"/>
        </w:rPr>
      </w:pPr>
      <w:hyperlink w:anchor="_Toc220669365" w:history="1">
        <w:r w:rsidRPr="00970D9C">
          <w:rPr>
            <w:rStyle w:val="Hyperlink"/>
            <w:noProof/>
          </w:rPr>
          <w:t>Form of Tender-Securing Declaration</w:t>
        </w:r>
        <w:r>
          <w:rPr>
            <w:noProof/>
            <w:webHidden/>
          </w:rPr>
          <w:tab/>
        </w:r>
        <w:r>
          <w:rPr>
            <w:noProof/>
            <w:webHidden/>
          </w:rPr>
          <w:fldChar w:fldCharType="begin"/>
        </w:r>
        <w:r>
          <w:rPr>
            <w:noProof/>
            <w:webHidden/>
          </w:rPr>
          <w:instrText xml:space="preserve"> PAGEREF _Toc220669365 \h </w:instrText>
        </w:r>
        <w:r>
          <w:rPr>
            <w:noProof/>
            <w:webHidden/>
          </w:rPr>
        </w:r>
        <w:r>
          <w:rPr>
            <w:noProof/>
            <w:webHidden/>
          </w:rPr>
          <w:fldChar w:fldCharType="separate"/>
        </w:r>
        <w:r w:rsidR="00C47C12">
          <w:rPr>
            <w:noProof/>
            <w:webHidden/>
          </w:rPr>
          <w:t>111</w:t>
        </w:r>
        <w:r>
          <w:rPr>
            <w:noProof/>
            <w:webHidden/>
          </w:rPr>
          <w:fldChar w:fldCharType="end"/>
        </w:r>
      </w:hyperlink>
    </w:p>
    <w:p w14:paraId="3EECB940" w14:textId="28D4FBCE" w:rsidR="00891404" w:rsidRPr="00B00C86" w:rsidRDefault="00891404" w:rsidP="00891404">
      <w:pPr>
        <w:tabs>
          <w:tab w:val="left" w:pos="5238"/>
          <w:tab w:val="left" w:pos="5474"/>
          <w:tab w:val="left" w:pos="9468"/>
        </w:tabs>
        <w:jc w:val="left"/>
        <w:rPr>
          <w:bCs/>
          <w:iCs/>
          <w:sz w:val="28"/>
        </w:rPr>
      </w:pPr>
      <w:r w:rsidRPr="00B00C86">
        <w:rPr>
          <w:rFonts w:ascii="Times New Roman Bold" w:eastAsiaTheme="majorEastAsia" w:hAnsi="Times New Roman Bold" w:cstheme="majorBidi"/>
          <w:b/>
          <w:smallCaps/>
          <w:noProof/>
          <w:szCs w:val="24"/>
        </w:rPr>
        <w:fldChar w:fldCharType="end"/>
      </w:r>
    </w:p>
    <w:p w14:paraId="1A8BAE2F" w14:textId="77777777" w:rsidR="00891404" w:rsidRPr="00B00C86" w:rsidRDefault="00891404" w:rsidP="00891404">
      <w:pPr>
        <w:pStyle w:val="SPDForm2"/>
        <w:rPr>
          <w:sz w:val="32"/>
        </w:rPr>
      </w:pPr>
      <w:r w:rsidRPr="00B00C86">
        <w:rPr>
          <w:sz w:val="32"/>
        </w:rPr>
        <w:br w:type="page"/>
      </w:r>
      <w:bookmarkStart w:id="798" w:name="_Toc197236034"/>
      <w:bookmarkStart w:id="799" w:name="_Toc450646399"/>
    </w:p>
    <w:p w14:paraId="7BA6040F" w14:textId="464A4CF8" w:rsidR="00891404" w:rsidRPr="00B00C86" w:rsidRDefault="00891404" w:rsidP="00891404">
      <w:pPr>
        <w:pStyle w:val="SPDForms3"/>
      </w:pPr>
      <w:bookmarkStart w:id="800" w:name="_Toc220669322"/>
      <w:bookmarkStart w:id="801" w:name="_Toc220669344"/>
      <w:r w:rsidRPr="00B00C86">
        <w:lastRenderedPageBreak/>
        <w:t xml:space="preserve">Design </w:t>
      </w:r>
      <w:r w:rsidR="00A33D32" w:rsidRPr="00B00C86">
        <w:t>Proposal</w:t>
      </w:r>
      <w:bookmarkEnd w:id="800"/>
      <w:bookmarkEnd w:id="801"/>
    </w:p>
    <w:p w14:paraId="76183286" w14:textId="74041A83" w:rsidR="00E03FA5" w:rsidRPr="00B21795" w:rsidRDefault="00E03FA5" w:rsidP="00891404">
      <w:pPr>
        <w:pStyle w:val="Heading2"/>
        <w:pBdr>
          <w:bottom w:val="none" w:sz="0" w:space="0" w:color="auto"/>
        </w:pBdr>
        <w:tabs>
          <w:tab w:val="num" w:pos="576"/>
          <w:tab w:val="left" w:pos="1134"/>
        </w:tabs>
        <w:jc w:val="both"/>
        <w:rPr>
          <w:rFonts w:ascii="Times New Roman" w:hAnsi="Times New Roman" w:cs="HelveticaNeue-Light"/>
          <w:b w:val="0"/>
          <w:i/>
          <w:iCs/>
          <w:sz w:val="24"/>
          <w:szCs w:val="24"/>
          <w:lang w:val="en-GB"/>
        </w:rPr>
      </w:pPr>
      <w:bookmarkStart w:id="802" w:name="_Toc466464310"/>
      <w:bookmarkStart w:id="803" w:name="_Toc463024318"/>
      <w:bookmarkStart w:id="804" w:name="_Toc463024360"/>
      <w:bookmarkStart w:id="805" w:name="_Toc463343519"/>
      <w:bookmarkStart w:id="806" w:name="_Toc463343712"/>
      <w:bookmarkStart w:id="807" w:name="_Toc463448031"/>
      <w:r w:rsidRPr="00B21795">
        <w:rPr>
          <w:rFonts w:ascii="Times New Roman" w:hAnsi="Times New Roman" w:cs="HelveticaNeue-Light"/>
          <w:b w:val="0"/>
          <w:i/>
          <w:iCs/>
          <w:sz w:val="24"/>
          <w:szCs w:val="24"/>
          <w:lang w:val="en-GB"/>
        </w:rPr>
        <w:t>The Employer may substitute, delete, or add other information specifying the activities that the tenderers shall describe in their Tender.</w:t>
      </w:r>
    </w:p>
    <w:p w14:paraId="7FC97B6C" w14:textId="77777777" w:rsidR="00E03FA5" w:rsidRDefault="00E03FA5" w:rsidP="00891404">
      <w:pPr>
        <w:pStyle w:val="Heading2"/>
        <w:pBdr>
          <w:bottom w:val="none" w:sz="0" w:space="0" w:color="auto"/>
        </w:pBdr>
        <w:tabs>
          <w:tab w:val="num" w:pos="576"/>
          <w:tab w:val="left" w:pos="1134"/>
        </w:tabs>
        <w:jc w:val="both"/>
        <w:rPr>
          <w:rFonts w:ascii="Times New Roman" w:hAnsi="Times New Roman" w:cs="HelveticaNeue-Light"/>
          <w:b w:val="0"/>
          <w:sz w:val="24"/>
          <w:szCs w:val="24"/>
          <w:lang w:val="en-GB"/>
        </w:rPr>
      </w:pPr>
    </w:p>
    <w:p w14:paraId="51D04806" w14:textId="0B776E27" w:rsidR="00891404" w:rsidRPr="00B00C86" w:rsidRDefault="00891404" w:rsidP="00891404">
      <w:pPr>
        <w:pStyle w:val="Heading2"/>
        <w:pBdr>
          <w:bottom w:val="none" w:sz="0" w:space="0" w:color="auto"/>
        </w:pBdr>
        <w:tabs>
          <w:tab w:val="num" w:pos="576"/>
          <w:tab w:val="left" w:pos="1134"/>
        </w:tabs>
        <w:jc w:val="both"/>
        <w:rPr>
          <w:rFonts w:ascii="Times New Roman" w:hAnsi="Times New Roman" w:cs="HelveticaNeue-Light"/>
          <w:b w:val="0"/>
          <w:sz w:val="24"/>
          <w:szCs w:val="24"/>
          <w:lang w:val="en-GB"/>
        </w:rPr>
      </w:pPr>
      <w:r w:rsidRPr="00B00C86">
        <w:rPr>
          <w:rFonts w:ascii="Times New Roman" w:hAnsi="Times New Roman" w:cs="HelveticaNeue-Light"/>
          <w:b w:val="0"/>
          <w:sz w:val="24"/>
          <w:szCs w:val="24"/>
          <w:lang w:val="en-GB"/>
        </w:rPr>
        <w:t xml:space="preserve">The </w:t>
      </w:r>
      <w:r w:rsidR="0011340F" w:rsidRPr="00B00C86">
        <w:rPr>
          <w:rFonts w:ascii="Times New Roman" w:hAnsi="Times New Roman" w:cs="HelveticaNeue-Light"/>
          <w:b w:val="0"/>
          <w:sz w:val="24"/>
          <w:szCs w:val="24"/>
          <w:lang w:val="en-GB"/>
        </w:rPr>
        <w:t>Tenderer</w:t>
      </w:r>
      <w:r w:rsidRPr="00B00C86">
        <w:rPr>
          <w:rFonts w:ascii="Times New Roman" w:hAnsi="Times New Roman" w:cs="HelveticaNeue-Light"/>
          <w:b w:val="0"/>
          <w:sz w:val="24"/>
          <w:szCs w:val="24"/>
          <w:lang w:val="en-GB"/>
        </w:rPr>
        <w:t xml:space="preserve"> shall submit a design </w:t>
      </w:r>
      <w:r w:rsidR="00342F5A" w:rsidRPr="00B00C86">
        <w:rPr>
          <w:rFonts w:ascii="Times New Roman" w:hAnsi="Times New Roman" w:cs="HelveticaNeue-Light"/>
          <w:b w:val="0"/>
          <w:sz w:val="24"/>
          <w:szCs w:val="24"/>
          <w:lang w:val="en-GB"/>
        </w:rPr>
        <w:t>proposal</w:t>
      </w:r>
      <w:r w:rsidRPr="00B00C86">
        <w:rPr>
          <w:rFonts w:ascii="Times New Roman" w:hAnsi="Times New Roman" w:cs="HelveticaNeue-Light"/>
          <w:b w:val="0"/>
          <w:sz w:val="24"/>
          <w:szCs w:val="24"/>
          <w:lang w:val="en-GB"/>
        </w:rPr>
        <w:t xml:space="preserve"> which addresses as a minimum the following: </w:t>
      </w:r>
      <w:bookmarkEnd w:id="802"/>
    </w:p>
    <w:p w14:paraId="3E67E433" w14:textId="77777777" w:rsidR="00891404" w:rsidRPr="00B00C86" w:rsidRDefault="00891404" w:rsidP="00891404">
      <w:pPr>
        <w:autoSpaceDE w:val="0"/>
        <w:autoSpaceDN w:val="0"/>
        <w:adjustRightInd w:val="0"/>
        <w:rPr>
          <w:rFonts w:cs="HelveticaNeue-Light"/>
          <w:szCs w:val="24"/>
          <w:lang w:val="en-GB"/>
        </w:rPr>
      </w:pPr>
    </w:p>
    <w:p w14:paraId="45F20595" w14:textId="77777777" w:rsidR="00F34138" w:rsidRPr="00AF3BEF" w:rsidRDefault="00F34138" w:rsidP="00B21795">
      <w:pPr>
        <w:numPr>
          <w:ilvl w:val="0"/>
          <w:numId w:val="33"/>
        </w:numPr>
        <w:tabs>
          <w:tab w:val="clear" w:pos="720"/>
        </w:tabs>
        <w:autoSpaceDE w:val="0"/>
        <w:autoSpaceDN w:val="0"/>
        <w:adjustRightInd w:val="0"/>
        <w:ind w:left="567" w:hanging="497"/>
        <w:contextualSpacing/>
        <w:rPr>
          <w:noProof/>
          <w:szCs w:val="24"/>
        </w:rPr>
      </w:pPr>
      <w:r w:rsidRPr="00B00C86">
        <w:rPr>
          <w:noProof/>
          <w:szCs w:val="24"/>
        </w:rPr>
        <w:t xml:space="preserve">organizational arrangements for the design including: team structure, roles and responsibilities, interface arrangements, </w:t>
      </w:r>
      <w:r w:rsidRPr="00AF3BEF">
        <w:rPr>
          <w:noProof/>
          <w:szCs w:val="24"/>
        </w:rPr>
        <w:t>design review and approval procedures and quality assurance arrangements;</w:t>
      </w:r>
    </w:p>
    <w:p w14:paraId="70CD0722" w14:textId="3087D50C" w:rsidR="00F34138" w:rsidRPr="00B00C86" w:rsidRDefault="00853695" w:rsidP="00B21795">
      <w:pPr>
        <w:numPr>
          <w:ilvl w:val="0"/>
          <w:numId w:val="33"/>
        </w:numPr>
        <w:tabs>
          <w:tab w:val="clear" w:pos="720"/>
        </w:tabs>
        <w:autoSpaceDE w:val="0"/>
        <w:autoSpaceDN w:val="0"/>
        <w:adjustRightInd w:val="0"/>
        <w:ind w:left="567" w:hanging="497"/>
        <w:contextualSpacing/>
        <w:rPr>
          <w:rFonts w:cs="HelveticaNeue-Light"/>
          <w:noProof/>
          <w:szCs w:val="24"/>
        </w:rPr>
      </w:pPr>
      <w:r>
        <w:rPr>
          <w:rFonts w:cs="HelveticaNeue-Light"/>
          <w:noProof/>
          <w:szCs w:val="24"/>
        </w:rPr>
        <w:t>p</w:t>
      </w:r>
      <w:r w:rsidR="00F34138" w:rsidRPr="00B00C86">
        <w:rPr>
          <w:rFonts w:cs="HelveticaNeue-Light"/>
          <w:noProof/>
          <w:szCs w:val="24"/>
        </w:rPr>
        <w:t xml:space="preserve">roposed design deliverables </w:t>
      </w:r>
      <w:r w:rsidR="00F34138" w:rsidRPr="00B00C86">
        <w:rPr>
          <w:rFonts w:cs="HelveticaNeue-Light"/>
          <w:i/>
          <w:iCs/>
          <w:noProof/>
          <w:szCs w:val="24"/>
        </w:rPr>
        <w:t>[</w:t>
      </w:r>
      <w:r w:rsidR="00F34138" w:rsidRPr="00B00C86">
        <w:rPr>
          <w:rFonts w:cs="HelveticaNeue-Light"/>
          <w:i/>
          <w:noProof/>
          <w:szCs w:val="24"/>
        </w:rPr>
        <w:t>Employer to specify any mandatory requirements appropriate to good international industry practice e.g.</w:t>
      </w:r>
      <w:r w:rsidR="00944BC4" w:rsidRPr="00B00C86">
        <w:rPr>
          <w:rFonts w:cs="HelveticaNeue-Light"/>
          <w:i/>
          <w:noProof/>
          <w:szCs w:val="24"/>
        </w:rPr>
        <w:t>,</w:t>
      </w:r>
      <w:r w:rsidR="00F34138" w:rsidRPr="00B00C86">
        <w:rPr>
          <w:rFonts w:cs="HelveticaNeue-Light"/>
          <w:i/>
          <w:noProof/>
          <w:szCs w:val="24"/>
        </w:rPr>
        <w:t xml:space="preserve"> drainage, and </w:t>
      </w:r>
      <w:r w:rsidR="00F34138" w:rsidRPr="00B00C86">
        <w:rPr>
          <w:noProof/>
          <w:szCs w:val="24"/>
        </w:rPr>
        <w:t>temporary</w:t>
      </w:r>
      <w:r w:rsidR="00F34138" w:rsidRPr="00B00C86">
        <w:rPr>
          <w:rFonts w:cs="HelveticaNeue-Light"/>
          <w:i/>
          <w:noProof/>
          <w:szCs w:val="24"/>
        </w:rPr>
        <w:t>/permanent access for road projects];</w:t>
      </w:r>
    </w:p>
    <w:p w14:paraId="049793AC" w14:textId="4A738945" w:rsidR="00F34138" w:rsidRPr="00B00C86" w:rsidRDefault="00F34138" w:rsidP="00B21795">
      <w:pPr>
        <w:numPr>
          <w:ilvl w:val="0"/>
          <w:numId w:val="33"/>
        </w:numPr>
        <w:tabs>
          <w:tab w:val="clear" w:pos="720"/>
        </w:tabs>
        <w:autoSpaceDE w:val="0"/>
        <w:autoSpaceDN w:val="0"/>
        <w:adjustRightInd w:val="0"/>
        <w:ind w:left="567" w:hanging="497"/>
        <w:contextualSpacing/>
        <w:rPr>
          <w:rFonts w:cs="HelveticaNeue-Light"/>
          <w:noProof/>
          <w:szCs w:val="24"/>
        </w:rPr>
      </w:pPr>
      <w:r w:rsidRPr="00B00C86">
        <w:rPr>
          <w:rFonts w:cs="HelveticaNeue-Light"/>
          <w:noProof/>
          <w:szCs w:val="24"/>
        </w:rPr>
        <w:t>design statement setting out how the Employer</w:t>
      </w:r>
      <w:r w:rsidR="00944BC4" w:rsidRPr="00B00C86">
        <w:rPr>
          <w:rFonts w:cs="HelveticaNeue-Light"/>
          <w:noProof/>
          <w:szCs w:val="24"/>
        </w:rPr>
        <w:t>’</w:t>
      </w:r>
      <w:r w:rsidRPr="00B00C86">
        <w:rPr>
          <w:rFonts w:cs="HelveticaNeue-Light"/>
          <w:noProof/>
          <w:szCs w:val="24"/>
        </w:rPr>
        <w:t>s Requirements will be achieved;</w:t>
      </w:r>
    </w:p>
    <w:p w14:paraId="5F48FC6A" w14:textId="77777777" w:rsidR="00F34138" w:rsidRPr="00747641" w:rsidRDefault="00F34138" w:rsidP="00B21795">
      <w:pPr>
        <w:numPr>
          <w:ilvl w:val="0"/>
          <w:numId w:val="33"/>
        </w:numPr>
        <w:tabs>
          <w:tab w:val="clear" w:pos="720"/>
        </w:tabs>
        <w:autoSpaceDE w:val="0"/>
        <w:autoSpaceDN w:val="0"/>
        <w:adjustRightInd w:val="0"/>
        <w:ind w:left="567" w:hanging="497"/>
        <w:contextualSpacing/>
        <w:rPr>
          <w:noProof/>
          <w:szCs w:val="24"/>
        </w:rPr>
      </w:pPr>
      <w:r w:rsidRPr="00747641">
        <w:rPr>
          <w:rFonts w:cs="HelveticaNeue-Light"/>
          <w:noProof/>
          <w:szCs w:val="24"/>
        </w:rPr>
        <w:t>comments on the Employer's Requirements, including:</w:t>
      </w:r>
    </w:p>
    <w:p w14:paraId="59482171" w14:textId="77777777" w:rsidR="0023793B" w:rsidRPr="0023793B" w:rsidRDefault="00F34138" w:rsidP="002C6921">
      <w:pPr>
        <w:pStyle w:val="ListParagraph"/>
        <w:numPr>
          <w:ilvl w:val="0"/>
          <w:numId w:val="114"/>
        </w:numPr>
        <w:autoSpaceDE w:val="0"/>
        <w:autoSpaceDN w:val="0"/>
        <w:adjustRightInd w:val="0"/>
        <w:ind w:left="1232"/>
        <w:rPr>
          <w:noProof/>
          <w:szCs w:val="24"/>
        </w:rPr>
      </w:pPr>
      <w:r w:rsidRPr="00747641">
        <w:rPr>
          <w:rFonts w:cs="HelveticaNeue-Light"/>
          <w:noProof/>
          <w:szCs w:val="24"/>
        </w:rPr>
        <w:t xml:space="preserve">status of the information available and relevant design issues for the Works; </w:t>
      </w:r>
    </w:p>
    <w:p w14:paraId="71C8ED9A" w14:textId="5C82B2E2" w:rsidR="00F34138" w:rsidRPr="0023793B" w:rsidRDefault="0023793B" w:rsidP="0023793B">
      <w:pPr>
        <w:pStyle w:val="ListParagraph"/>
        <w:numPr>
          <w:ilvl w:val="0"/>
          <w:numId w:val="114"/>
        </w:numPr>
        <w:autoSpaceDE w:val="0"/>
        <w:autoSpaceDN w:val="0"/>
        <w:adjustRightInd w:val="0"/>
        <w:ind w:left="1232"/>
        <w:rPr>
          <w:noProof/>
          <w:szCs w:val="24"/>
        </w:rPr>
      </w:pPr>
      <w:r w:rsidRPr="00747641">
        <w:rPr>
          <w:noProof/>
          <w:szCs w:val="24"/>
        </w:rPr>
        <w:t>comments on any errors, defects or ambiguities noted in the Employer’s Requirements; and</w:t>
      </w:r>
    </w:p>
    <w:p w14:paraId="445016AB" w14:textId="52099E8F" w:rsidR="00F34138" w:rsidRDefault="00F34138" w:rsidP="00B21795">
      <w:pPr>
        <w:pStyle w:val="ListParagraph"/>
        <w:numPr>
          <w:ilvl w:val="0"/>
          <w:numId w:val="114"/>
        </w:numPr>
        <w:autoSpaceDE w:val="0"/>
        <w:autoSpaceDN w:val="0"/>
        <w:adjustRightInd w:val="0"/>
        <w:ind w:left="1232"/>
        <w:rPr>
          <w:noProof/>
          <w:szCs w:val="24"/>
        </w:rPr>
      </w:pPr>
      <w:r w:rsidRPr="00747641">
        <w:rPr>
          <w:i/>
          <w:iCs/>
          <w:noProof/>
          <w:szCs w:val="24"/>
        </w:rPr>
        <w:t>[details of any exceptions in the conceptual design taken to the Employer's Requirements]</w:t>
      </w:r>
      <w:r w:rsidRPr="00747641">
        <w:rPr>
          <w:noProof/>
          <w:szCs w:val="24"/>
        </w:rPr>
        <w:t>;</w:t>
      </w:r>
      <w:r w:rsidR="00D065A6">
        <w:rPr>
          <w:noProof/>
          <w:szCs w:val="24"/>
        </w:rPr>
        <w:t xml:space="preserve"> </w:t>
      </w:r>
    </w:p>
    <w:p w14:paraId="4F828359" w14:textId="702A041D" w:rsidR="00F34138" w:rsidRPr="00B21795" w:rsidRDefault="00F34138" w:rsidP="00B21795">
      <w:pPr>
        <w:pStyle w:val="ListParagraph"/>
        <w:numPr>
          <w:ilvl w:val="0"/>
          <w:numId w:val="33"/>
        </w:numPr>
        <w:tabs>
          <w:tab w:val="clear" w:pos="720"/>
        </w:tabs>
        <w:ind w:left="546" w:hanging="476"/>
        <w:rPr>
          <w:noProof/>
          <w:szCs w:val="22"/>
        </w:rPr>
      </w:pPr>
      <w:r w:rsidRPr="00B21795">
        <w:rPr>
          <w:noProof/>
        </w:rPr>
        <w:t>Sustainable</w:t>
      </w:r>
      <w:r w:rsidRPr="00B21795">
        <w:rPr>
          <w:noProof/>
          <w:szCs w:val="22"/>
        </w:rPr>
        <w:t xml:space="preserve"> Procurement: sustainability aspects (e.g.</w:t>
      </w:r>
      <w:r w:rsidR="00220599" w:rsidRPr="00B21795">
        <w:rPr>
          <w:noProof/>
          <w:szCs w:val="22"/>
        </w:rPr>
        <w:t>,</w:t>
      </w:r>
      <w:r w:rsidRPr="00B21795">
        <w:rPr>
          <w:noProof/>
          <w:szCs w:val="22"/>
        </w:rPr>
        <w:t xml:space="preserve"> energy efficiency, reduction of wastages, material reduction, sources of materials etc.) demonstrating the </w:t>
      </w:r>
      <w:r w:rsidR="00220599" w:rsidRPr="00B21795">
        <w:rPr>
          <w:noProof/>
          <w:szCs w:val="22"/>
        </w:rPr>
        <w:t>Tender</w:t>
      </w:r>
      <w:r w:rsidRPr="00B21795">
        <w:rPr>
          <w:noProof/>
          <w:szCs w:val="22"/>
        </w:rPr>
        <w:t>er’s approach and commitment to sustainable design and construction practices;</w:t>
      </w:r>
    </w:p>
    <w:p w14:paraId="5CF5D661" w14:textId="77777777" w:rsidR="00F34138" w:rsidRPr="00747641" w:rsidRDefault="00F34138" w:rsidP="00B21795">
      <w:pPr>
        <w:numPr>
          <w:ilvl w:val="0"/>
          <w:numId w:val="33"/>
        </w:numPr>
        <w:tabs>
          <w:tab w:val="clear" w:pos="720"/>
        </w:tabs>
        <w:autoSpaceDE w:val="0"/>
        <w:autoSpaceDN w:val="0"/>
        <w:adjustRightInd w:val="0"/>
        <w:ind w:left="546" w:hanging="476"/>
        <w:contextualSpacing/>
        <w:rPr>
          <w:rFonts w:cs="HelveticaNeue-Light"/>
          <w:noProof/>
          <w:szCs w:val="22"/>
        </w:rPr>
      </w:pPr>
      <w:r w:rsidRPr="00747641">
        <w:rPr>
          <w:rFonts w:cs="HelveticaNeue-Light"/>
          <w:noProof/>
          <w:szCs w:val="24"/>
        </w:rPr>
        <w:t>strategy</w:t>
      </w:r>
      <w:r w:rsidRPr="00747641">
        <w:rPr>
          <w:rFonts w:cs="HelveticaNeue-Light"/>
          <w:noProof/>
          <w:szCs w:val="22"/>
        </w:rPr>
        <w:t xml:space="preserve"> for gathering baseline ES information in time to inform design development;</w:t>
      </w:r>
    </w:p>
    <w:p w14:paraId="5E2E3A67" w14:textId="77777777" w:rsidR="00F34138" w:rsidRPr="00747641" w:rsidRDefault="00F34138" w:rsidP="00B21795">
      <w:pPr>
        <w:numPr>
          <w:ilvl w:val="0"/>
          <w:numId w:val="33"/>
        </w:numPr>
        <w:tabs>
          <w:tab w:val="clear" w:pos="720"/>
        </w:tabs>
        <w:autoSpaceDE w:val="0"/>
        <w:autoSpaceDN w:val="0"/>
        <w:adjustRightInd w:val="0"/>
        <w:ind w:left="546" w:hanging="476"/>
        <w:contextualSpacing/>
        <w:rPr>
          <w:noProof/>
          <w:szCs w:val="24"/>
        </w:rPr>
      </w:pPr>
      <w:r w:rsidRPr="00747641">
        <w:rPr>
          <w:noProof/>
          <w:szCs w:val="24"/>
        </w:rPr>
        <w:t>details of how the ES requirements, and any proposal to enhance ES outcomes, will be incorporated into all design stages, and how the implications for the construction phase has been considered;</w:t>
      </w:r>
    </w:p>
    <w:p w14:paraId="2E83623A" w14:textId="77777777" w:rsidR="00F34138" w:rsidRPr="00B21795" w:rsidRDefault="00F34138" w:rsidP="00B21795">
      <w:pPr>
        <w:numPr>
          <w:ilvl w:val="0"/>
          <w:numId w:val="33"/>
        </w:numPr>
        <w:tabs>
          <w:tab w:val="clear" w:pos="720"/>
        </w:tabs>
        <w:autoSpaceDE w:val="0"/>
        <w:autoSpaceDN w:val="0"/>
        <w:adjustRightInd w:val="0"/>
        <w:ind w:left="546" w:hanging="476"/>
        <w:contextualSpacing/>
        <w:rPr>
          <w:noProof/>
          <w:szCs w:val="24"/>
        </w:rPr>
      </w:pPr>
      <w:r w:rsidRPr="00747641">
        <w:rPr>
          <w:noProof/>
          <w:szCs w:val="24"/>
        </w:rPr>
        <w:t xml:space="preserve">details </w:t>
      </w:r>
      <w:r w:rsidRPr="00747641">
        <w:rPr>
          <w:rFonts w:cs="HelveticaNeue-Light"/>
          <w:noProof/>
          <w:szCs w:val="24"/>
        </w:rPr>
        <w:t>of</w:t>
      </w:r>
      <w:r w:rsidRPr="00747641">
        <w:rPr>
          <w:noProof/>
          <w:szCs w:val="24"/>
        </w:rPr>
        <w:t xml:space="preserve"> the approach to managing risks, stakeholder engagement, consultation and environmental permits/consents;</w:t>
      </w:r>
    </w:p>
    <w:p w14:paraId="7F2B991A" w14:textId="0E2AE4A7" w:rsidR="000A5D36" w:rsidRPr="00B21795" w:rsidRDefault="009E29EC" w:rsidP="00B21795">
      <w:pPr>
        <w:numPr>
          <w:ilvl w:val="0"/>
          <w:numId w:val="33"/>
        </w:numPr>
        <w:tabs>
          <w:tab w:val="clear" w:pos="720"/>
        </w:tabs>
        <w:autoSpaceDE w:val="0"/>
        <w:autoSpaceDN w:val="0"/>
        <w:adjustRightInd w:val="0"/>
        <w:ind w:left="567" w:hanging="497"/>
        <w:contextualSpacing/>
        <w:rPr>
          <w:rFonts w:cs="HelveticaNeue-Light"/>
          <w:noProof/>
          <w:szCs w:val="24"/>
        </w:rPr>
      </w:pPr>
      <w:r w:rsidRPr="00B21795">
        <w:rPr>
          <w:rFonts w:cs="HelveticaNeue-Light"/>
          <w:noProof/>
          <w:szCs w:val="24"/>
        </w:rPr>
        <w:t>a</w:t>
      </w:r>
      <w:r w:rsidR="000A5D36" w:rsidRPr="00B21795">
        <w:rPr>
          <w:rFonts w:cs="HelveticaNeue-Light"/>
          <w:noProof/>
          <w:szCs w:val="24"/>
        </w:rPr>
        <w:t>ny added value the Tenderer will bring including examples of innovative aspects of the design;</w:t>
      </w:r>
    </w:p>
    <w:p w14:paraId="015C18A0" w14:textId="43C144B3" w:rsidR="00F34138" w:rsidRPr="00747641" w:rsidRDefault="00F34138" w:rsidP="00B21795">
      <w:pPr>
        <w:numPr>
          <w:ilvl w:val="0"/>
          <w:numId w:val="33"/>
        </w:numPr>
        <w:tabs>
          <w:tab w:val="clear" w:pos="720"/>
        </w:tabs>
        <w:autoSpaceDE w:val="0"/>
        <w:autoSpaceDN w:val="0"/>
        <w:adjustRightInd w:val="0"/>
        <w:ind w:left="546" w:hanging="476"/>
        <w:contextualSpacing/>
        <w:rPr>
          <w:noProof/>
          <w:szCs w:val="24"/>
        </w:rPr>
      </w:pPr>
      <w:r w:rsidRPr="00747641">
        <w:rPr>
          <w:noProof/>
          <w:szCs w:val="24"/>
        </w:rPr>
        <w:t>value engineering (value management) arrangements, including consideration of ES issues; and</w:t>
      </w:r>
    </w:p>
    <w:p w14:paraId="45296587" w14:textId="77777777" w:rsidR="00F34138" w:rsidRPr="00747641" w:rsidRDefault="00F34138" w:rsidP="00B21795">
      <w:pPr>
        <w:numPr>
          <w:ilvl w:val="0"/>
          <w:numId w:val="33"/>
        </w:numPr>
        <w:tabs>
          <w:tab w:val="clear" w:pos="720"/>
        </w:tabs>
        <w:autoSpaceDE w:val="0"/>
        <w:autoSpaceDN w:val="0"/>
        <w:adjustRightInd w:val="0"/>
        <w:ind w:left="546" w:hanging="476"/>
        <w:contextualSpacing/>
        <w:rPr>
          <w:noProof/>
          <w:szCs w:val="24"/>
        </w:rPr>
      </w:pPr>
      <w:bookmarkStart w:id="808" w:name="_Hlk106120416"/>
      <w:r w:rsidRPr="00747641">
        <w:rPr>
          <w:noProof/>
          <w:szCs w:val="24"/>
        </w:rPr>
        <w:t>software systems intended to be employed for planning, design, records and reporting.</w:t>
      </w:r>
    </w:p>
    <w:bookmarkEnd w:id="808"/>
    <w:p w14:paraId="6CC6E344" w14:textId="0EE8AE78" w:rsidR="00891404" w:rsidRPr="00853695" w:rsidRDefault="00F34138" w:rsidP="00B21795">
      <w:pPr>
        <w:numPr>
          <w:ilvl w:val="0"/>
          <w:numId w:val="33"/>
        </w:numPr>
        <w:tabs>
          <w:tab w:val="clear" w:pos="720"/>
        </w:tabs>
        <w:autoSpaceDE w:val="0"/>
        <w:autoSpaceDN w:val="0"/>
        <w:adjustRightInd w:val="0"/>
        <w:ind w:left="546" w:hanging="476"/>
        <w:contextualSpacing/>
        <w:rPr>
          <w:i/>
          <w:szCs w:val="24"/>
        </w:rPr>
      </w:pPr>
      <w:r w:rsidRPr="00853695">
        <w:rPr>
          <w:i/>
          <w:noProof/>
          <w:szCs w:val="24"/>
        </w:rPr>
        <w:t>[modify/include any other relevant information, as appropriate.]</w:t>
      </w:r>
    </w:p>
    <w:p w14:paraId="2509A00A" w14:textId="77777777" w:rsidR="00891404" w:rsidRPr="00B00C86" w:rsidRDefault="00891404" w:rsidP="00891404">
      <w:pPr>
        <w:jc w:val="left"/>
        <w:rPr>
          <w:szCs w:val="24"/>
        </w:rPr>
      </w:pPr>
    </w:p>
    <w:p w14:paraId="7D4D6EAE" w14:textId="77777777" w:rsidR="00891404" w:rsidRPr="00B00C86" w:rsidRDefault="00891404" w:rsidP="00891404">
      <w:pPr>
        <w:pStyle w:val="ListParagraph"/>
        <w:ind w:left="360"/>
        <w:rPr>
          <w:rFonts w:cs="HelveticaNeue-Light"/>
          <w:szCs w:val="22"/>
          <w:lang w:val="en-GB"/>
        </w:rPr>
      </w:pPr>
    </w:p>
    <w:bookmarkEnd w:id="803"/>
    <w:bookmarkEnd w:id="804"/>
    <w:bookmarkEnd w:id="805"/>
    <w:bookmarkEnd w:id="806"/>
    <w:bookmarkEnd w:id="807"/>
    <w:p w14:paraId="1E9BFB41" w14:textId="77777777" w:rsidR="00891404" w:rsidRPr="00B00C86" w:rsidRDefault="00891404" w:rsidP="00891404">
      <w:pPr>
        <w:pStyle w:val="SPDForm2"/>
        <w:sectPr w:rsidR="00891404" w:rsidRPr="00B00C86" w:rsidSect="005977C1">
          <w:footnotePr>
            <w:numRestart w:val="eachPage"/>
          </w:footnotePr>
          <w:pgSz w:w="12240" w:h="15840"/>
          <w:pgMar w:top="1440" w:right="1440" w:bottom="1440" w:left="1440" w:header="720" w:footer="720" w:gutter="0"/>
          <w:cols w:space="720"/>
          <w:docGrid w:linePitch="360"/>
        </w:sectPr>
      </w:pPr>
    </w:p>
    <w:p w14:paraId="6102B1C5" w14:textId="77777777" w:rsidR="00891404" w:rsidRPr="00B00C86" w:rsidRDefault="00891404" w:rsidP="00891404">
      <w:pPr>
        <w:pStyle w:val="SPDForms3"/>
      </w:pPr>
      <w:bookmarkStart w:id="809" w:name="_Toc220669323"/>
      <w:bookmarkStart w:id="810" w:name="_Toc220669345"/>
      <w:r w:rsidRPr="00B00C86">
        <w:lastRenderedPageBreak/>
        <w:t>Construction Management Strategy</w:t>
      </w:r>
      <w:bookmarkEnd w:id="809"/>
      <w:bookmarkEnd w:id="810"/>
    </w:p>
    <w:p w14:paraId="6BA4702B" w14:textId="77777777" w:rsidR="00AA64DE" w:rsidRPr="00461B0B" w:rsidRDefault="00AA64DE" w:rsidP="00AA64DE">
      <w:pPr>
        <w:pStyle w:val="Heading2"/>
        <w:pBdr>
          <w:bottom w:val="none" w:sz="0" w:space="0" w:color="auto"/>
        </w:pBdr>
        <w:tabs>
          <w:tab w:val="num" w:pos="576"/>
          <w:tab w:val="left" w:pos="1134"/>
        </w:tabs>
        <w:jc w:val="both"/>
        <w:rPr>
          <w:rFonts w:ascii="Times New Roman" w:hAnsi="Times New Roman" w:cs="HelveticaNeue-Light"/>
          <w:b w:val="0"/>
          <w:i/>
          <w:iCs/>
          <w:sz w:val="24"/>
          <w:szCs w:val="24"/>
          <w:lang w:val="en-GB"/>
        </w:rPr>
      </w:pPr>
      <w:r w:rsidRPr="00461B0B">
        <w:rPr>
          <w:rFonts w:ascii="Times New Roman" w:hAnsi="Times New Roman" w:cs="HelveticaNeue-Light"/>
          <w:b w:val="0"/>
          <w:i/>
          <w:iCs/>
          <w:sz w:val="24"/>
          <w:szCs w:val="24"/>
          <w:lang w:val="en-GB"/>
        </w:rPr>
        <w:t>The Employer may substitute, delete, or add other information specifying the activities that the tenderers shall describe in their Tender.</w:t>
      </w:r>
    </w:p>
    <w:p w14:paraId="27D29B42" w14:textId="77777777" w:rsidR="00AA64DE" w:rsidRDefault="00AA64DE" w:rsidP="00891404">
      <w:pPr>
        <w:rPr>
          <w:rFonts w:cs="HelveticaNeue-Light"/>
          <w:szCs w:val="24"/>
          <w:lang w:val="en-GB"/>
        </w:rPr>
      </w:pPr>
    </w:p>
    <w:p w14:paraId="3F6AC582" w14:textId="066D3D3A" w:rsidR="00891404" w:rsidRPr="00B00C86" w:rsidRDefault="00891404" w:rsidP="00891404">
      <w:pPr>
        <w:rPr>
          <w:szCs w:val="24"/>
        </w:rPr>
      </w:pPr>
      <w:r w:rsidRPr="00B00C86">
        <w:rPr>
          <w:rFonts w:cs="HelveticaNeue-Light"/>
          <w:szCs w:val="24"/>
          <w:lang w:val="en-GB"/>
        </w:rPr>
        <w:t xml:space="preserve">The </w:t>
      </w:r>
      <w:r w:rsidR="0011340F" w:rsidRPr="00B00C86">
        <w:rPr>
          <w:rFonts w:cs="HelveticaNeue-Light"/>
          <w:szCs w:val="24"/>
          <w:lang w:val="en-GB"/>
        </w:rPr>
        <w:t>Tenderer</w:t>
      </w:r>
      <w:r w:rsidRPr="00B00C86">
        <w:rPr>
          <w:rFonts w:cs="HelveticaNeue-Light"/>
          <w:szCs w:val="24"/>
          <w:lang w:val="en-GB"/>
        </w:rPr>
        <w:t xml:space="preserve"> shall submit a construction management strategy which addresses as a minimum: </w:t>
      </w:r>
    </w:p>
    <w:p w14:paraId="7E27D820" w14:textId="77777777" w:rsidR="00891404" w:rsidRPr="00B00C86" w:rsidRDefault="00891404" w:rsidP="00891404">
      <w:pPr>
        <w:rPr>
          <w:szCs w:val="24"/>
        </w:rPr>
      </w:pPr>
    </w:p>
    <w:p w14:paraId="599B43E7" w14:textId="77777777" w:rsidR="00891404" w:rsidRPr="00E25BE2" w:rsidRDefault="00891404" w:rsidP="00891404">
      <w:pPr>
        <w:pStyle w:val="ListParagraph"/>
        <w:numPr>
          <w:ilvl w:val="4"/>
          <w:numId w:val="28"/>
        </w:numPr>
        <w:rPr>
          <w:szCs w:val="24"/>
        </w:rPr>
      </w:pPr>
      <w:r w:rsidRPr="00B00C86">
        <w:rPr>
          <w:szCs w:val="24"/>
        </w:rPr>
        <w:t xml:space="preserve">organizational arrangements for the construction management including: team </w:t>
      </w:r>
      <w:r w:rsidRPr="00E25BE2">
        <w:rPr>
          <w:szCs w:val="24"/>
        </w:rPr>
        <w:t>structure, roles and responsibilities, interface arrangements, approval procedures and quality assurance arrangements;</w:t>
      </w:r>
    </w:p>
    <w:p w14:paraId="1FA6D70C" w14:textId="2A5626ED" w:rsidR="00E25BE2" w:rsidRPr="00E25BE2" w:rsidRDefault="00E25BE2" w:rsidP="00E25BE2">
      <w:pPr>
        <w:pStyle w:val="ListParagraph"/>
        <w:numPr>
          <w:ilvl w:val="4"/>
          <w:numId w:val="28"/>
        </w:numPr>
        <w:rPr>
          <w:rFonts w:cs="HelveticaNeue-Light"/>
          <w:szCs w:val="22"/>
          <w:lang w:val="en-GB"/>
        </w:rPr>
      </w:pPr>
      <w:r w:rsidRPr="00B21795">
        <w:rPr>
          <w:szCs w:val="24"/>
        </w:rPr>
        <w:t>quality</w:t>
      </w:r>
      <w:r w:rsidRPr="00B21795">
        <w:t xml:space="preserve"> management system including a</w:t>
      </w:r>
      <w:r w:rsidR="00C64570">
        <w:t xml:space="preserve">n </w:t>
      </w:r>
      <w:r w:rsidR="00140E24">
        <w:t xml:space="preserve">outline </w:t>
      </w:r>
      <w:r w:rsidRPr="00B21795">
        <w:t>Quality Management Plan</w:t>
      </w:r>
      <w:r w:rsidRPr="00E25BE2">
        <w:t>;</w:t>
      </w:r>
    </w:p>
    <w:p w14:paraId="3488CD8F" w14:textId="77777777" w:rsidR="00891404" w:rsidRPr="00B00C86" w:rsidRDefault="00891404" w:rsidP="00891404">
      <w:pPr>
        <w:pStyle w:val="ListParagraph"/>
        <w:numPr>
          <w:ilvl w:val="4"/>
          <w:numId w:val="28"/>
        </w:numPr>
        <w:rPr>
          <w:szCs w:val="24"/>
        </w:rPr>
      </w:pPr>
      <w:r w:rsidRPr="00B00C86">
        <w:rPr>
          <w:szCs w:val="24"/>
        </w:rPr>
        <w:t xml:space="preserve">subcontractor selection and management; </w:t>
      </w:r>
    </w:p>
    <w:p w14:paraId="7F42BC37" w14:textId="6FA26A48" w:rsidR="00891404" w:rsidRPr="00520A2C" w:rsidRDefault="00891404" w:rsidP="00891404">
      <w:pPr>
        <w:pStyle w:val="ListParagraph"/>
        <w:numPr>
          <w:ilvl w:val="4"/>
          <w:numId w:val="28"/>
        </w:numPr>
        <w:rPr>
          <w:szCs w:val="24"/>
        </w:rPr>
      </w:pPr>
      <w:r w:rsidRPr="00B00C86">
        <w:rPr>
          <w:rFonts w:cs="HelveticaNeue-Light"/>
          <w:szCs w:val="22"/>
          <w:lang w:val="en-GB"/>
        </w:rPr>
        <w:t xml:space="preserve">proposals for training all </w:t>
      </w:r>
      <w:r w:rsidRPr="00520A2C">
        <w:rPr>
          <w:rFonts w:cs="HelveticaNeue-Light"/>
          <w:szCs w:val="22"/>
          <w:lang w:val="en-GB"/>
        </w:rPr>
        <w:t>personnel attending site;</w:t>
      </w:r>
    </w:p>
    <w:p w14:paraId="3E3B7EF2" w14:textId="77777777" w:rsidR="00891404" w:rsidRPr="00520A2C" w:rsidRDefault="00891404" w:rsidP="00891404">
      <w:pPr>
        <w:pStyle w:val="ListParagraph"/>
        <w:numPr>
          <w:ilvl w:val="4"/>
          <w:numId w:val="28"/>
        </w:numPr>
        <w:rPr>
          <w:rFonts w:cs="HelveticaNeue-Light"/>
          <w:szCs w:val="22"/>
          <w:lang w:val="en-GB"/>
        </w:rPr>
      </w:pPr>
      <w:r w:rsidRPr="00520A2C">
        <w:rPr>
          <w:szCs w:val="24"/>
        </w:rPr>
        <w:t>stakeholder</w:t>
      </w:r>
      <w:r w:rsidRPr="00520A2C">
        <w:rPr>
          <w:rFonts w:cs="HelveticaNeue-Light"/>
          <w:szCs w:val="22"/>
          <w:lang w:val="en-GB"/>
        </w:rPr>
        <w:t xml:space="preserve"> engagement;</w:t>
      </w:r>
    </w:p>
    <w:p w14:paraId="0B81D239" w14:textId="77777777" w:rsidR="00891404" w:rsidRPr="00520A2C" w:rsidRDefault="00891404" w:rsidP="00891404">
      <w:pPr>
        <w:pStyle w:val="ListParagraph"/>
        <w:numPr>
          <w:ilvl w:val="4"/>
          <w:numId w:val="28"/>
        </w:numPr>
        <w:rPr>
          <w:rFonts w:cs="HelveticaNeue-Light"/>
          <w:szCs w:val="22"/>
          <w:lang w:val="en-GB"/>
        </w:rPr>
      </w:pPr>
      <w:r w:rsidRPr="00520A2C">
        <w:rPr>
          <w:rFonts w:cs="HelveticaNeue-Light"/>
          <w:szCs w:val="22"/>
          <w:lang w:val="en-GB"/>
        </w:rPr>
        <w:t xml:space="preserve">obtaining and managing consents, permits and approvals; </w:t>
      </w:r>
    </w:p>
    <w:p w14:paraId="0E6A930D" w14:textId="77777777" w:rsidR="00891404" w:rsidRPr="00520A2C" w:rsidRDefault="00891404" w:rsidP="00891404">
      <w:pPr>
        <w:pStyle w:val="ListParagraph"/>
        <w:numPr>
          <w:ilvl w:val="4"/>
          <w:numId w:val="28"/>
        </w:numPr>
        <w:rPr>
          <w:szCs w:val="24"/>
        </w:rPr>
      </w:pPr>
      <w:r w:rsidRPr="00520A2C">
        <w:rPr>
          <w:szCs w:val="24"/>
        </w:rPr>
        <w:t>site setup proposals including access, accommodation, welfare facilities, arrangement for plant and material storage;</w:t>
      </w:r>
    </w:p>
    <w:p w14:paraId="299811FF" w14:textId="77777777" w:rsidR="00891404" w:rsidRPr="007D1AA3" w:rsidRDefault="00891404" w:rsidP="00891404">
      <w:pPr>
        <w:pStyle w:val="ListParagraph"/>
        <w:numPr>
          <w:ilvl w:val="4"/>
          <w:numId w:val="28"/>
        </w:numPr>
        <w:rPr>
          <w:szCs w:val="24"/>
        </w:rPr>
      </w:pPr>
      <w:r w:rsidRPr="00520A2C">
        <w:rPr>
          <w:szCs w:val="24"/>
        </w:rPr>
        <w:t>construction phasing proposals including sequence of work</w:t>
      </w:r>
      <w:r w:rsidRPr="007D1AA3">
        <w:rPr>
          <w:szCs w:val="24"/>
        </w:rPr>
        <w:t xml:space="preserve"> and management of conflicting activities;</w:t>
      </w:r>
    </w:p>
    <w:p w14:paraId="49F726EC" w14:textId="77777777" w:rsidR="00891404" w:rsidRPr="007D1AA3" w:rsidRDefault="00891404" w:rsidP="00891404">
      <w:pPr>
        <w:pStyle w:val="ListParagraph"/>
        <w:numPr>
          <w:ilvl w:val="4"/>
          <w:numId w:val="28"/>
        </w:numPr>
        <w:rPr>
          <w:rFonts w:cs="HelveticaNeue-Light"/>
          <w:szCs w:val="22"/>
          <w:lang w:val="en-GB"/>
        </w:rPr>
      </w:pPr>
      <w:r w:rsidRPr="007D1AA3">
        <w:rPr>
          <w:rFonts w:cs="HelveticaNeue-Light"/>
          <w:szCs w:val="22"/>
          <w:lang w:val="en-GB"/>
        </w:rPr>
        <w:t>ensuring that geotechnical investigations or other advance works meet the ES requirements;</w:t>
      </w:r>
    </w:p>
    <w:p w14:paraId="299D09EC" w14:textId="77777777" w:rsidR="00891404" w:rsidRPr="007D1AA3" w:rsidRDefault="00891404" w:rsidP="00891404">
      <w:pPr>
        <w:pStyle w:val="ListParagraph"/>
        <w:numPr>
          <w:ilvl w:val="4"/>
          <w:numId w:val="28"/>
        </w:numPr>
        <w:rPr>
          <w:rFonts w:cs="HelveticaNeue-Light"/>
          <w:szCs w:val="22"/>
          <w:lang w:val="en-GB"/>
        </w:rPr>
      </w:pPr>
      <w:r w:rsidRPr="007D1AA3">
        <w:rPr>
          <w:szCs w:val="24"/>
        </w:rPr>
        <w:t xml:space="preserve">risk management approach for </w:t>
      </w:r>
      <w:r w:rsidRPr="007D1AA3">
        <w:rPr>
          <w:rFonts w:cs="HelveticaNeue-Light"/>
          <w:szCs w:val="22"/>
          <w:lang w:val="en-GB"/>
        </w:rPr>
        <w:t>geotechnical and subsurface aspects of the Works</w:t>
      </w:r>
      <w:r w:rsidRPr="007D1AA3">
        <w:rPr>
          <w:rFonts w:cs="HelveticaNeue-Light"/>
          <w:szCs w:val="24"/>
          <w:lang w:val="en-GB"/>
        </w:rPr>
        <w:t>;</w:t>
      </w:r>
    </w:p>
    <w:p w14:paraId="72DC71F3" w14:textId="79E19EBF" w:rsidR="00891404" w:rsidRPr="00B21795" w:rsidRDefault="00891404" w:rsidP="00891404">
      <w:pPr>
        <w:pStyle w:val="ListParagraph"/>
        <w:numPr>
          <w:ilvl w:val="4"/>
          <w:numId w:val="28"/>
        </w:numPr>
        <w:rPr>
          <w:rFonts w:cs="HelveticaNeue-Light"/>
          <w:szCs w:val="22"/>
          <w:lang w:val="en-GB"/>
        </w:rPr>
      </w:pPr>
      <w:r w:rsidRPr="00B21795">
        <w:rPr>
          <w:rFonts w:cs="HelveticaNeue-Light"/>
          <w:szCs w:val="22"/>
          <w:lang w:val="en-GB"/>
        </w:rPr>
        <w:t xml:space="preserve">sustainability aspects demonstrating the </w:t>
      </w:r>
      <w:r w:rsidR="0011340F" w:rsidRPr="00B21795">
        <w:rPr>
          <w:rFonts w:cs="HelveticaNeue-Light"/>
          <w:szCs w:val="22"/>
          <w:lang w:val="en-GB"/>
        </w:rPr>
        <w:t>Tenderer</w:t>
      </w:r>
      <w:r w:rsidRPr="00B21795">
        <w:rPr>
          <w:rFonts w:cs="HelveticaNeue-Light"/>
          <w:szCs w:val="22"/>
          <w:lang w:val="en-GB"/>
        </w:rPr>
        <w:t>’s approach and commitment to sustainable construction practices (e.g. energy efficiency, reduction of wastages, material reduction and sources of materials etc.);</w:t>
      </w:r>
    </w:p>
    <w:p w14:paraId="0E0C5B3C" w14:textId="77777777" w:rsidR="00891404" w:rsidRPr="00A1339B" w:rsidRDefault="00891404" w:rsidP="00891404">
      <w:pPr>
        <w:pStyle w:val="ListParagraph"/>
        <w:numPr>
          <w:ilvl w:val="4"/>
          <w:numId w:val="28"/>
        </w:numPr>
        <w:rPr>
          <w:rFonts w:cs="HelveticaNeue-Light"/>
          <w:szCs w:val="22"/>
          <w:lang w:val="en-GB"/>
        </w:rPr>
      </w:pPr>
      <w:r w:rsidRPr="00A1339B">
        <w:rPr>
          <w:rFonts w:cs="HelveticaNeue-Light"/>
          <w:szCs w:val="22"/>
          <w:lang w:val="en-GB"/>
        </w:rPr>
        <w:t>preparation, approval and implementation of the Contractor’s environmental and social management plan;</w:t>
      </w:r>
    </w:p>
    <w:p w14:paraId="2C782231" w14:textId="77777777" w:rsidR="00F578DC" w:rsidRDefault="00891404" w:rsidP="00891404">
      <w:pPr>
        <w:pStyle w:val="ListParagraph"/>
        <w:numPr>
          <w:ilvl w:val="4"/>
          <w:numId w:val="28"/>
        </w:numPr>
        <w:rPr>
          <w:rFonts w:cs="HelveticaNeue-Light"/>
          <w:szCs w:val="22"/>
          <w:lang w:val="en-GB"/>
        </w:rPr>
      </w:pPr>
      <w:r w:rsidRPr="00B00C86">
        <w:rPr>
          <w:rFonts w:cs="HelveticaNeue-Light"/>
          <w:szCs w:val="22"/>
          <w:lang w:val="en-GB"/>
        </w:rPr>
        <w:t xml:space="preserve">preparation, approval and implementation of the </w:t>
      </w:r>
      <w:r w:rsidRPr="00A0445E">
        <w:rPr>
          <w:rFonts w:cs="HelveticaNeue-Light"/>
          <w:szCs w:val="22"/>
          <w:lang w:val="en-GB"/>
        </w:rPr>
        <w:t>Contractor’s health and safety manual;</w:t>
      </w:r>
    </w:p>
    <w:p w14:paraId="0B14CC44" w14:textId="59487E9F" w:rsidR="00891404" w:rsidRPr="00847AB2" w:rsidRDefault="00140E24" w:rsidP="00847AB2">
      <w:pPr>
        <w:pStyle w:val="ListParagraph"/>
        <w:numPr>
          <w:ilvl w:val="4"/>
          <w:numId w:val="28"/>
        </w:numPr>
        <w:rPr>
          <w:rFonts w:cs="HelveticaNeue-Light"/>
          <w:szCs w:val="22"/>
          <w:lang w:val="en-GB"/>
        </w:rPr>
      </w:pPr>
      <w:r>
        <w:rPr>
          <w:rFonts w:cs="HelveticaNeue-Light"/>
          <w:szCs w:val="22"/>
          <w:lang w:val="en-GB"/>
        </w:rPr>
        <w:t>Out</w:t>
      </w:r>
      <w:r w:rsidR="003C32D2">
        <w:rPr>
          <w:rFonts w:cs="HelveticaNeue-Light"/>
          <w:szCs w:val="22"/>
          <w:lang w:val="en-GB"/>
        </w:rPr>
        <w:t>l</w:t>
      </w:r>
      <w:r>
        <w:rPr>
          <w:rFonts w:cs="HelveticaNeue-Light"/>
          <w:szCs w:val="22"/>
          <w:lang w:val="en-GB"/>
        </w:rPr>
        <w:t>ine</w:t>
      </w:r>
      <w:r w:rsidR="00847AB2" w:rsidRPr="00847AB2">
        <w:rPr>
          <w:rFonts w:cs="HelveticaNeue-Light"/>
          <w:szCs w:val="22"/>
          <w:lang w:val="en-GB"/>
        </w:rPr>
        <w:t xml:space="preserve"> </w:t>
      </w:r>
      <w:r w:rsidR="00F578DC" w:rsidRPr="00B21795">
        <w:rPr>
          <w:rFonts w:cs="HelveticaNeue-Light"/>
          <w:szCs w:val="22"/>
          <w:lang w:val="en-GB"/>
        </w:rPr>
        <w:t xml:space="preserve">Labor Management Plan </w:t>
      </w:r>
      <w:r w:rsidR="00847AB2" w:rsidRPr="00847AB2">
        <w:rPr>
          <w:rFonts w:cs="HelveticaNeue-Light"/>
          <w:szCs w:val="22"/>
          <w:lang w:val="en-GB"/>
        </w:rPr>
        <w:t>that</w:t>
      </w:r>
      <w:r w:rsidR="00F578DC" w:rsidRPr="00B21795">
        <w:rPr>
          <w:rFonts w:cs="HelveticaNeue-Light"/>
          <w:szCs w:val="22"/>
          <w:lang w:val="en-GB"/>
        </w:rPr>
        <w:t xml:space="preserve"> include</w:t>
      </w:r>
      <w:r w:rsidR="00847AB2" w:rsidRPr="00847AB2">
        <w:rPr>
          <w:rFonts w:cs="HelveticaNeue-Light"/>
          <w:szCs w:val="22"/>
          <w:lang w:val="en-GB"/>
        </w:rPr>
        <w:t>s</w:t>
      </w:r>
      <w:r w:rsidR="00F578DC" w:rsidRPr="00B21795">
        <w:rPr>
          <w:rFonts w:cs="HelveticaNeue-Light"/>
          <w:szCs w:val="22"/>
          <w:lang w:val="en-GB"/>
        </w:rPr>
        <w:t xml:space="preserve"> general terms and conditions of employment, regulation of working hours, payment modalities, living conditions of the workers and a Grievance Redress Mechanism for resolution of labor-related conflicts</w:t>
      </w:r>
      <w:r w:rsidR="00847AB2" w:rsidRPr="00847AB2">
        <w:rPr>
          <w:rFonts w:cs="HelveticaNeue-Light"/>
          <w:szCs w:val="22"/>
          <w:lang w:val="en-GB"/>
        </w:rPr>
        <w:t>;</w:t>
      </w:r>
      <w:r w:rsidR="00891404" w:rsidRPr="00847AB2">
        <w:rPr>
          <w:rFonts w:cs="HelveticaNeue-Light"/>
          <w:szCs w:val="22"/>
          <w:lang w:val="en-GB"/>
        </w:rPr>
        <w:t xml:space="preserve"> </w:t>
      </w:r>
    </w:p>
    <w:p w14:paraId="194F6058" w14:textId="784A00B5" w:rsidR="00891404" w:rsidRPr="00671C74" w:rsidRDefault="00891404" w:rsidP="00891404">
      <w:pPr>
        <w:pStyle w:val="ListParagraph"/>
        <w:numPr>
          <w:ilvl w:val="4"/>
          <w:numId w:val="28"/>
        </w:numPr>
      </w:pPr>
      <w:r w:rsidRPr="00F578DC">
        <w:rPr>
          <w:rFonts w:cs="HelveticaNeue-Light"/>
          <w:szCs w:val="22"/>
          <w:lang w:val="en-GB"/>
        </w:rPr>
        <w:t>reportin</w:t>
      </w:r>
      <w:r w:rsidRPr="00671C74">
        <w:rPr>
          <w:lang w:val="en-GB"/>
        </w:rPr>
        <w:t xml:space="preserve">g arrangements, including topics (that include ES) and timescales in accordance with the Particular Conditions </w:t>
      </w:r>
      <w:r w:rsidR="008A0E0F" w:rsidRPr="00671C74">
        <w:rPr>
          <w:lang w:val="en-GB"/>
        </w:rPr>
        <w:t>– Part B</w:t>
      </w:r>
      <w:r w:rsidR="00FE20AC" w:rsidRPr="00671C74">
        <w:rPr>
          <w:noProof/>
        </w:rPr>
        <w:t xml:space="preserve"> </w:t>
      </w:r>
      <w:r w:rsidRPr="00671C74">
        <w:rPr>
          <w:noProof/>
        </w:rPr>
        <w:t>Sub-Clause 4.2</w:t>
      </w:r>
      <w:r w:rsidR="00633556" w:rsidRPr="00671C74">
        <w:rPr>
          <w:noProof/>
        </w:rPr>
        <w:t>0</w:t>
      </w:r>
      <w:r w:rsidRPr="00671C74">
        <w:rPr>
          <w:lang w:val="en-GB"/>
        </w:rPr>
        <w:t xml:space="preserve">; </w:t>
      </w:r>
    </w:p>
    <w:p w14:paraId="152FCD6A" w14:textId="77777777" w:rsidR="00891404" w:rsidRPr="00B00C86" w:rsidRDefault="00891404" w:rsidP="00891404">
      <w:pPr>
        <w:pStyle w:val="ListParagraph"/>
        <w:numPr>
          <w:ilvl w:val="4"/>
          <w:numId w:val="28"/>
        </w:numPr>
        <w:rPr>
          <w:rFonts w:cs="HelveticaNeue-Light"/>
          <w:szCs w:val="22"/>
          <w:lang w:val="en-GB"/>
        </w:rPr>
      </w:pPr>
      <w:r w:rsidRPr="00B00C86">
        <w:rPr>
          <w:rFonts w:cs="HelveticaNeue-Light"/>
          <w:szCs w:val="22"/>
          <w:lang w:val="en-GB"/>
        </w:rPr>
        <w:t>arrangements for testing upon completion of the works;</w:t>
      </w:r>
    </w:p>
    <w:p w14:paraId="65E80CE2" w14:textId="77777777" w:rsidR="00891404" w:rsidRPr="00B00C86" w:rsidRDefault="00891404" w:rsidP="00891404">
      <w:pPr>
        <w:pStyle w:val="ListParagraph"/>
        <w:numPr>
          <w:ilvl w:val="4"/>
          <w:numId w:val="28"/>
        </w:numPr>
        <w:rPr>
          <w:rFonts w:cs="HelveticaNeue-Light"/>
          <w:szCs w:val="22"/>
          <w:lang w:val="en-GB"/>
        </w:rPr>
      </w:pPr>
      <w:r w:rsidRPr="00B00C86">
        <w:rPr>
          <w:rFonts w:cs="HelveticaNeue-Light"/>
          <w:szCs w:val="22"/>
          <w:lang w:val="en-GB"/>
        </w:rPr>
        <w:t>arrangements for site handover, including completion of as-built drawings, preparation of operation and maintenance manuals, and any other relevant aspects; and</w:t>
      </w:r>
    </w:p>
    <w:p w14:paraId="12432ED8" w14:textId="77777777" w:rsidR="00891404" w:rsidRPr="00B21795" w:rsidRDefault="00891404" w:rsidP="00891404">
      <w:pPr>
        <w:pStyle w:val="ListParagraph"/>
        <w:numPr>
          <w:ilvl w:val="4"/>
          <w:numId w:val="28"/>
        </w:numPr>
        <w:rPr>
          <w:szCs w:val="24"/>
        </w:rPr>
      </w:pPr>
      <w:r w:rsidRPr="00B00C86">
        <w:rPr>
          <w:rFonts w:cs="HelveticaNeue-Light"/>
          <w:i/>
          <w:szCs w:val="24"/>
          <w:lang w:val="en-GB"/>
        </w:rPr>
        <w:t>[modify/include any other relevant information, as appropriate.]</w:t>
      </w:r>
    </w:p>
    <w:p w14:paraId="7D4CB3A1" w14:textId="77777777" w:rsidR="003532DA" w:rsidRDefault="003532DA" w:rsidP="003532DA">
      <w:pPr>
        <w:rPr>
          <w:szCs w:val="24"/>
        </w:rPr>
      </w:pPr>
    </w:p>
    <w:p w14:paraId="5E5A9AE9" w14:textId="77777777" w:rsidR="003532DA" w:rsidRDefault="003532DA" w:rsidP="003532DA">
      <w:pPr>
        <w:rPr>
          <w:szCs w:val="24"/>
        </w:rPr>
      </w:pPr>
    </w:p>
    <w:p w14:paraId="3668C7CC" w14:textId="77777777" w:rsidR="00891404" w:rsidRPr="00B00C86" w:rsidRDefault="00891404" w:rsidP="00891404">
      <w:pPr>
        <w:jc w:val="left"/>
        <w:rPr>
          <w:b/>
          <w:sz w:val="36"/>
        </w:rPr>
      </w:pPr>
      <w:bookmarkStart w:id="811" w:name="_Toc197236035"/>
      <w:bookmarkStart w:id="812" w:name="_Toc450646400"/>
      <w:bookmarkEnd w:id="798"/>
      <w:bookmarkEnd w:id="799"/>
      <w:r w:rsidRPr="00B00C86">
        <w:br w:type="page"/>
      </w:r>
    </w:p>
    <w:p w14:paraId="6CC5A0D8" w14:textId="276F73B4" w:rsidR="00891404" w:rsidRPr="00B00C86" w:rsidRDefault="00891404" w:rsidP="00891404">
      <w:pPr>
        <w:pStyle w:val="SPDForms3"/>
      </w:pPr>
      <w:bookmarkStart w:id="813" w:name="_Toc220669324"/>
      <w:bookmarkStart w:id="814" w:name="_Toc220669346"/>
      <w:r w:rsidRPr="00B00C86">
        <w:lastRenderedPageBreak/>
        <w:t xml:space="preserve">Method Statements for </w:t>
      </w:r>
      <w:r w:rsidR="00E33959" w:rsidRPr="00B00C86">
        <w:t>K</w:t>
      </w:r>
      <w:r w:rsidRPr="00B00C86">
        <w:t xml:space="preserve">ey </w:t>
      </w:r>
      <w:r w:rsidR="00E33959" w:rsidRPr="00B00C86">
        <w:t>C</w:t>
      </w:r>
      <w:r w:rsidRPr="00B00C86">
        <w:t xml:space="preserve">onstruction </w:t>
      </w:r>
      <w:r w:rsidR="00E33959" w:rsidRPr="00B00C86">
        <w:t>A</w:t>
      </w:r>
      <w:r w:rsidRPr="00B00C86">
        <w:t>ctivities</w:t>
      </w:r>
      <w:bookmarkEnd w:id="813"/>
      <w:bookmarkEnd w:id="814"/>
    </w:p>
    <w:p w14:paraId="74B86019" w14:textId="7042149D" w:rsidR="00891404" w:rsidRPr="00B00C86" w:rsidRDefault="00891404" w:rsidP="00891404">
      <w:pPr>
        <w:rPr>
          <w:i/>
          <w:iCs/>
          <w:noProof/>
        </w:rPr>
      </w:pPr>
      <w:bookmarkStart w:id="815" w:name="_Hlk23426369"/>
      <w:r w:rsidRPr="00B00C86">
        <w:rPr>
          <w:i/>
          <w:iCs/>
          <w:noProof/>
        </w:rPr>
        <w:t xml:space="preserve">The </w:t>
      </w:r>
      <w:r w:rsidR="0011340F" w:rsidRPr="00B00C86">
        <w:rPr>
          <w:i/>
          <w:iCs/>
          <w:noProof/>
        </w:rPr>
        <w:t>Tenderer</w:t>
      </w:r>
      <w:r w:rsidRPr="00B00C86">
        <w:rPr>
          <w:i/>
          <w:iCs/>
          <w:noProof/>
        </w:rPr>
        <w:t xml:space="preserve"> shall provide its method statements </w:t>
      </w:r>
      <w:r w:rsidRPr="00153185">
        <w:rPr>
          <w:i/>
          <w:iCs/>
          <w:noProof/>
        </w:rPr>
        <w:t>for addressing the following risks</w:t>
      </w:r>
      <w:r w:rsidRPr="00B00C86">
        <w:rPr>
          <w:i/>
          <w:iCs/>
          <w:noProof/>
        </w:rPr>
        <w:t xml:space="preserve"> and</w:t>
      </w:r>
      <w:r w:rsidR="00FE20AC">
        <w:rPr>
          <w:i/>
          <w:iCs/>
          <w:noProof/>
        </w:rPr>
        <w:t xml:space="preserve"> </w:t>
      </w:r>
      <w:r w:rsidRPr="00B00C86">
        <w:rPr>
          <w:i/>
          <w:iCs/>
          <w:noProof/>
        </w:rPr>
        <w:t xml:space="preserve">carrying out the following construction activities. Each method statement shall describe the proposed approach, the level of staffing and experience, the safe system of work, and the equipment or materials to be used to </w:t>
      </w:r>
      <w:r w:rsidRPr="00153185">
        <w:rPr>
          <w:i/>
          <w:iCs/>
          <w:noProof/>
        </w:rPr>
        <w:t>manage risk or activity</w:t>
      </w:r>
      <w:r w:rsidRPr="00B00C86">
        <w:rPr>
          <w:i/>
          <w:iCs/>
          <w:noProof/>
        </w:rPr>
        <w:t xml:space="preserve"> in accordance with the Employer’s Requirements. </w:t>
      </w:r>
    </w:p>
    <w:p w14:paraId="604B92FF" w14:textId="77777777" w:rsidR="00891404" w:rsidRPr="00B00C86" w:rsidRDefault="00891404" w:rsidP="00891404">
      <w:pPr>
        <w:rPr>
          <w:i/>
          <w:iCs/>
          <w:noProof/>
        </w:rPr>
      </w:pPr>
    </w:p>
    <w:p w14:paraId="4E531A7A" w14:textId="77777777" w:rsidR="00891404" w:rsidRPr="00B00C86" w:rsidRDefault="00891404" w:rsidP="00891404">
      <w:pPr>
        <w:rPr>
          <w:i/>
          <w:iCs/>
          <w:noProof/>
        </w:rPr>
      </w:pPr>
      <w:r w:rsidRPr="00B00C86">
        <w:rPr>
          <w:i/>
          <w:iCs/>
          <w:noProof/>
        </w:rPr>
        <w:t xml:space="preserve">[The Employer shall identify the </w:t>
      </w:r>
      <w:r w:rsidRPr="00153185">
        <w:rPr>
          <w:i/>
          <w:iCs/>
          <w:noProof/>
        </w:rPr>
        <w:t>key risks/</w:t>
      </w:r>
      <w:r w:rsidRPr="00B00C86">
        <w:rPr>
          <w:i/>
          <w:iCs/>
          <w:noProof/>
        </w:rPr>
        <w:t xml:space="preserve"> construction activities: </w:t>
      </w:r>
    </w:p>
    <w:p w14:paraId="652B8BFD" w14:textId="77777777" w:rsidR="00891404" w:rsidRPr="00B00C86" w:rsidRDefault="00891404" w:rsidP="00891404">
      <w:pPr>
        <w:rPr>
          <w:i/>
          <w:iCs/>
          <w:noProof/>
        </w:rPr>
      </w:pPr>
    </w:p>
    <w:p w14:paraId="52A668A9" w14:textId="77777777" w:rsidR="00891404" w:rsidRPr="00B00C86" w:rsidRDefault="00891404" w:rsidP="00891404">
      <w:pPr>
        <w:rPr>
          <w:i/>
          <w:iCs/>
          <w:noProof/>
        </w:rPr>
      </w:pPr>
      <w:bookmarkStart w:id="816" w:name="_Hlk24116318"/>
      <w:r w:rsidRPr="00B00C86">
        <w:rPr>
          <w:i/>
          <w:iCs/>
          <w:noProof/>
        </w:rPr>
        <w:t>Examples:</w:t>
      </w:r>
    </w:p>
    <w:p w14:paraId="550A0FFB" w14:textId="77777777" w:rsidR="00891404" w:rsidRPr="00B00C86" w:rsidRDefault="00891404" w:rsidP="00F624F7">
      <w:pPr>
        <w:pStyle w:val="ListParagraph"/>
        <w:numPr>
          <w:ilvl w:val="0"/>
          <w:numId w:val="64"/>
        </w:numPr>
        <w:tabs>
          <w:tab w:val="right" w:pos="4860"/>
        </w:tabs>
        <w:spacing w:before="80" w:after="80"/>
        <w:rPr>
          <w:i/>
          <w:iCs/>
          <w:noProof/>
        </w:rPr>
      </w:pPr>
      <w:r w:rsidRPr="00B00C86">
        <w:rPr>
          <w:i/>
          <w:iCs/>
          <w:noProof/>
        </w:rPr>
        <w:t>foundation excavation;</w:t>
      </w:r>
    </w:p>
    <w:p w14:paraId="7E14024C" w14:textId="77777777" w:rsidR="00891404" w:rsidRPr="00B00C86" w:rsidRDefault="00891404" w:rsidP="00F624F7">
      <w:pPr>
        <w:pStyle w:val="ListParagraph"/>
        <w:numPr>
          <w:ilvl w:val="0"/>
          <w:numId w:val="64"/>
        </w:numPr>
        <w:tabs>
          <w:tab w:val="right" w:pos="4860"/>
        </w:tabs>
        <w:spacing w:before="80" w:after="80"/>
        <w:rPr>
          <w:i/>
          <w:iCs/>
          <w:noProof/>
        </w:rPr>
      </w:pPr>
      <w:r w:rsidRPr="00B00C86">
        <w:rPr>
          <w:i/>
          <w:iCs/>
          <w:noProof/>
        </w:rPr>
        <w:t xml:space="preserve">erection of steel structures; </w:t>
      </w:r>
    </w:p>
    <w:p w14:paraId="60A90FF3" w14:textId="554EA049" w:rsidR="00891404" w:rsidRPr="00B00C86" w:rsidRDefault="00891404" w:rsidP="00F624F7">
      <w:pPr>
        <w:pStyle w:val="ListParagraph"/>
        <w:numPr>
          <w:ilvl w:val="0"/>
          <w:numId w:val="64"/>
        </w:numPr>
        <w:tabs>
          <w:tab w:val="right" w:pos="4860"/>
        </w:tabs>
        <w:spacing w:before="80" w:after="80"/>
        <w:rPr>
          <w:i/>
          <w:iCs/>
          <w:noProof/>
        </w:rPr>
      </w:pPr>
      <w:r w:rsidRPr="00B00C86">
        <w:rPr>
          <w:i/>
          <w:iCs/>
          <w:noProof/>
        </w:rPr>
        <w:t xml:space="preserve">prevention </w:t>
      </w:r>
      <w:r w:rsidRPr="00153185">
        <w:rPr>
          <w:i/>
          <w:iCs/>
          <w:noProof/>
        </w:rPr>
        <w:t>of</w:t>
      </w:r>
      <w:r w:rsidR="00FE20AC" w:rsidRPr="00153185">
        <w:rPr>
          <w:i/>
          <w:iCs/>
          <w:noProof/>
        </w:rPr>
        <w:t xml:space="preserve"> </w:t>
      </w:r>
      <w:r w:rsidRPr="00153185">
        <w:rPr>
          <w:i/>
          <w:iCs/>
          <w:noProof/>
        </w:rPr>
        <w:t>Sexual Exploitation, and Abuse (SEA);</w:t>
      </w:r>
    </w:p>
    <w:p w14:paraId="50D5BE4F" w14:textId="28B89179" w:rsidR="00891404" w:rsidRPr="00B00C86" w:rsidRDefault="00891404" w:rsidP="00F624F7">
      <w:pPr>
        <w:pStyle w:val="ListParagraph"/>
        <w:numPr>
          <w:ilvl w:val="0"/>
          <w:numId w:val="64"/>
        </w:numPr>
        <w:rPr>
          <w:i/>
          <w:iCs/>
          <w:noProof/>
        </w:rPr>
      </w:pPr>
      <w:r w:rsidRPr="00B00C86">
        <w:rPr>
          <w:i/>
          <w:iCs/>
          <w:noProof/>
        </w:rPr>
        <w:t>management of</w:t>
      </w:r>
      <w:r w:rsidR="00FE20AC">
        <w:rPr>
          <w:i/>
          <w:iCs/>
          <w:noProof/>
        </w:rPr>
        <w:t xml:space="preserve"> </w:t>
      </w:r>
      <w:r w:rsidRPr="00B00C86">
        <w:rPr>
          <w:i/>
          <w:iCs/>
          <w:noProof/>
        </w:rPr>
        <w:t>traffic including construction traffic</w:t>
      </w:r>
      <w:bookmarkEnd w:id="816"/>
      <w:r w:rsidR="006D4577" w:rsidRPr="00B00C86">
        <w:rPr>
          <w:i/>
          <w:iCs/>
          <w:noProof/>
        </w:rPr>
        <w:t>;</w:t>
      </w:r>
    </w:p>
    <w:p w14:paraId="2A66A533" w14:textId="16B1DC7E" w:rsidR="006D4577" w:rsidRPr="00B00C86" w:rsidRDefault="0015784A" w:rsidP="00F624F7">
      <w:pPr>
        <w:pStyle w:val="ListParagraph"/>
        <w:numPr>
          <w:ilvl w:val="0"/>
          <w:numId w:val="64"/>
        </w:numPr>
        <w:rPr>
          <w:i/>
          <w:iCs/>
          <w:noProof/>
        </w:rPr>
      </w:pPr>
      <w:r w:rsidRPr="00B00C86">
        <w:rPr>
          <w:i/>
          <w:iCs/>
          <w:noProof/>
        </w:rPr>
        <w:t>……]</w:t>
      </w:r>
    </w:p>
    <w:bookmarkEnd w:id="815"/>
    <w:p w14:paraId="32F2BF28" w14:textId="77777777" w:rsidR="00891404" w:rsidRPr="00B00C86" w:rsidRDefault="00891404" w:rsidP="00891404">
      <w:pPr>
        <w:pStyle w:val="SPDForm2"/>
        <w:rPr>
          <w:rFonts w:cs="HelveticaNeue-Light"/>
          <w:szCs w:val="24"/>
          <w:lang w:val="en-GB"/>
        </w:rPr>
      </w:pPr>
      <w:r w:rsidRPr="00B00C86" w:rsidDel="008A609E">
        <w:rPr>
          <w:noProof/>
        </w:rPr>
        <w:t xml:space="preserve"> </w:t>
      </w:r>
      <w:bookmarkStart w:id="817" w:name="_Toc197236036"/>
      <w:bookmarkEnd w:id="811"/>
      <w:bookmarkEnd w:id="812"/>
    </w:p>
    <w:p w14:paraId="259C2EEF" w14:textId="66B98202" w:rsidR="00891404" w:rsidRPr="00B00C86" w:rsidRDefault="00891404" w:rsidP="00891404">
      <w:pPr>
        <w:jc w:val="left"/>
        <w:rPr>
          <w:b/>
          <w:sz w:val="28"/>
          <w:szCs w:val="24"/>
        </w:rPr>
      </w:pPr>
      <w:bookmarkStart w:id="818" w:name="_Toc197236037"/>
      <w:bookmarkStart w:id="819" w:name="_Toc450646402"/>
      <w:bookmarkEnd w:id="817"/>
    </w:p>
    <w:p w14:paraId="4217FC06" w14:textId="77777777" w:rsidR="00166A77" w:rsidRPr="00B00C86" w:rsidRDefault="0015784A" w:rsidP="00E45C2A">
      <w:pPr>
        <w:pStyle w:val="SPDForms3"/>
      </w:pPr>
      <w:r w:rsidRPr="00B00C86">
        <w:br w:type="page"/>
      </w:r>
      <w:bookmarkStart w:id="820" w:name="_Toc118214440"/>
      <w:bookmarkStart w:id="821" w:name="_Toc135321181"/>
      <w:bookmarkStart w:id="822" w:name="_Toc220669325"/>
      <w:bookmarkStart w:id="823" w:name="_Toc220669347"/>
      <w:r w:rsidR="00166A77" w:rsidRPr="00B00C86">
        <w:lastRenderedPageBreak/>
        <w:t>Sustainable Procurement Proposal</w:t>
      </w:r>
      <w:bookmarkEnd w:id="820"/>
      <w:bookmarkEnd w:id="821"/>
      <w:bookmarkEnd w:id="822"/>
      <w:bookmarkEnd w:id="823"/>
    </w:p>
    <w:p w14:paraId="680E63C9" w14:textId="77777777" w:rsidR="004A6B4E" w:rsidRPr="00B00C86" w:rsidRDefault="004A6B4E" w:rsidP="004A6B4E">
      <w:pPr>
        <w:tabs>
          <w:tab w:val="left" w:pos="5238"/>
          <w:tab w:val="left" w:pos="5474"/>
          <w:tab w:val="left" w:pos="9468"/>
        </w:tabs>
        <w:rPr>
          <w:i/>
          <w:iCs/>
          <w:szCs w:val="24"/>
        </w:rPr>
      </w:pPr>
    </w:p>
    <w:p w14:paraId="2D2C4487" w14:textId="65181B82" w:rsidR="00166A77" w:rsidRPr="00B00C86" w:rsidRDefault="00166A77" w:rsidP="004A6B4E">
      <w:pPr>
        <w:tabs>
          <w:tab w:val="left" w:pos="5238"/>
          <w:tab w:val="left" w:pos="5474"/>
          <w:tab w:val="left" w:pos="9468"/>
        </w:tabs>
        <w:rPr>
          <w:i/>
          <w:iCs/>
          <w:szCs w:val="24"/>
        </w:rPr>
      </w:pPr>
      <w:r w:rsidRPr="009A71C3">
        <w:rPr>
          <w:i/>
          <w:iCs/>
          <w:szCs w:val="24"/>
        </w:rPr>
        <w:t>[</w:t>
      </w:r>
      <w:r w:rsidRPr="009A71C3">
        <w:rPr>
          <w:b/>
          <w:bCs/>
          <w:i/>
          <w:iCs/>
          <w:szCs w:val="24"/>
        </w:rPr>
        <w:t xml:space="preserve">Note to </w:t>
      </w:r>
      <w:r w:rsidR="000F389C" w:rsidRPr="009A71C3">
        <w:rPr>
          <w:b/>
          <w:bCs/>
          <w:i/>
          <w:iCs/>
          <w:szCs w:val="24"/>
        </w:rPr>
        <w:t>Tenderer</w:t>
      </w:r>
      <w:r w:rsidRPr="009A71C3">
        <w:rPr>
          <w:i/>
          <w:iCs/>
          <w:szCs w:val="24"/>
        </w:rPr>
        <w:t xml:space="preserve">: In </w:t>
      </w:r>
      <w:r w:rsidRPr="000B2F64">
        <w:rPr>
          <w:i/>
          <w:iCs/>
          <w:szCs w:val="24"/>
        </w:rPr>
        <w:t xml:space="preserve">addition to submitting the required </w:t>
      </w:r>
      <w:r w:rsidRPr="000B2F64">
        <w:rPr>
          <w:szCs w:val="24"/>
        </w:rPr>
        <w:t>ES Management Strategies and Implementation Plans</w:t>
      </w:r>
      <w:r w:rsidRPr="00EC2EF0">
        <w:rPr>
          <w:i/>
          <w:iCs/>
          <w:szCs w:val="24"/>
        </w:rPr>
        <w:t>,</w:t>
      </w:r>
      <w:r w:rsidRPr="009A71C3">
        <w:rPr>
          <w:szCs w:val="24"/>
        </w:rPr>
        <w:t xml:space="preserve"> </w:t>
      </w:r>
      <w:r w:rsidRPr="009A71C3">
        <w:rPr>
          <w:i/>
          <w:iCs/>
          <w:szCs w:val="24"/>
        </w:rPr>
        <w:t xml:space="preserve">the </w:t>
      </w:r>
      <w:r w:rsidR="006D08EE" w:rsidRPr="009A71C3">
        <w:rPr>
          <w:i/>
          <w:iCs/>
          <w:szCs w:val="24"/>
        </w:rPr>
        <w:t>Tenderer</w:t>
      </w:r>
      <w:r w:rsidRPr="009A71C3">
        <w:rPr>
          <w:i/>
          <w:iCs/>
          <w:szCs w:val="24"/>
        </w:rPr>
        <w:t xml:space="preserve"> shall provide its proposal to demonstrate how additional sustainable procurement requirements, if any, specified in Section VII</w:t>
      </w:r>
      <w:r w:rsidR="006D08EE" w:rsidRPr="009A71C3">
        <w:rPr>
          <w:i/>
          <w:iCs/>
          <w:szCs w:val="24"/>
        </w:rPr>
        <w:t xml:space="preserve"> </w:t>
      </w:r>
      <w:r w:rsidR="004A6B4E" w:rsidRPr="009A71C3">
        <w:rPr>
          <w:i/>
          <w:iCs/>
          <w:szCs w:val="24"/>
        </w:rPr>
        <w:t>–</w:t>
      </w:r>
      <w:r w:rsidRPr="009A71C3">
        <w:rPr>
          <w:i/>
          <w:iCs/>
          <w:szCs w:val="24"/>
        </w:rPr>
        <w:t xml:space="preserve"> </w:t>
      </w:r>
      <w:r w:rsidR="004A6B4E" w:rsidRPr="009A71C3">
        <w:rPr>
          <w:i/>
          <w:iCs/>
          <w:szCs w:val="24"/>
        </w:rPr>
        <w:t>Employer’s</w:t>
      </w:r>
      <w:r w:rsidRPr="009A71C3">
        <w:rPr>
          <w:i/>
          <w:iCs/>
          <w:szCs w:val="24"/>
        </w:rPr>
        <w:t xml:space="preserve"> Requirements would be addressed. The </w:t>
      </w:r>
      <w:r w:rsidR="004A6B4E" w:rsidRPr="009A71C3">
        <w:rPr>
          <w:i/>
          <w:iCs/>
          <w:szCs w:val="24"/>
        </w:rPr>
        <w:t>Tenderer</w:t>
      </w:r>
      <w:r w:rsidRPr="009A71C3">
        <w:rPr>
          <w:i/>
          <w:iCs/>
          <w:szCs w:val="24"/>
        </w:rPr>
        <w:t xml:space="preserve"> shall also provide its proposal, if any, for exceeding the sustainable procurement requirements.]</w:t>
      </w:r>
      <w:r w:rsidRPr="00B00C86">
        <w:rPr>
          <w:i/>
          <w:iCs/>
          <w:szCs w:val="24"/>
        </w:rPr>
        <w:t xml:space="preserve"> </w:t>
      </w:r>
    </w:p>
    <w:p w14:paraId="6EB8D823" w14:textId="164DBA6C" w:rsidR="0015784A" w:rsidRPr="00B00C86" w:rsidRDefault="0015784A">
      <w:pPr>
        <w:spacing w:after="160" w:line="259" w:lineRule="auto"/>
        <w:jc w:val="left"/>
        <w:rPr>
          <w:b/>
          <w:sz w:val="36"/>
        </w:rPr>
      </w:pPr>
    </w:p>
    <w:p w14:paraId="0183FA6F" w14:textId="77777777" w:rsidR="00166A77" w:rsidRPr="00B00C86" w:rsidRDefault="00166A77">
      <w:pPr>
        <w:spacing w:after="160" w:line="259" w:lineRule="auto"/>
        <w:jc w:val="left"/>
        <w:rPr>
          <w:b/>
          <w:sz w:val="36"/>
        </w:rPr>
      </w:pPr>
      <w:r w:rsidRPr="00B00C86">
        <w:br w:type="page"/>
      </w:r>
    </w:p>
    <w:p w14:paraId="5BCD76A3" w14:textId="1223BEDC" w:rsidR="00A806DE" w:rsidRPr="00B00C86" w:rsidRDefault="00A806DE" w:rsidP="00A806DE">
      <w:pPr>
        <w:pStyle w:val="SPDForms3"/>
      </w:pPr>
      <w:bookmarkStart w:id="824" w:name="_Toc141387556"/>
      <w:bookmarkStart w:id="825" w:name="_Toc143000390"/>
      <w:bookmarkStart w:id="826" w:name="_Toc143000478"/>
      <w:bookmarkStart w:id="827" w:name="_Toc220669326"/>
      <w:bookmarkStart w:id="828" w:name="_Toc220669348"/>
      <w:r w:rsidRPr="00B00C86">
        <w:lastRenderedPageBreak/>
        <w:t>Code of Conduct: Environmental, Social, Health and Safety (ESHS)</w:t>
      </w:r>
      <w:bookmarkEnd w:id="824"/>
      <w:bookmarkEnd w:id="825"/>
      <w:bookmarkEnd w:id="826"/>
      <w:bookmarkEnd w:id="827"/>
      <w:bookmarkEnd w:id="828"/>
    </w:p>
    <w:p w14:paraId="744D3EE7" w14:textId="77777777" w:rsidR="00A806DE" w:rsidRPr="00B00C86" w:rsidRDefault="00A806DE" w:rsidP="00A806DE">
      <w:pPr>
        <w:autoSpaceDE w:val="0"/>
        <w:autoSpaceDN w:val="0"/>
        <w:adjustRightInd w:val="0"/>
        <w:spacing w:line="276" w:lineRule="auto"/>
        <w:jc w:val="center"/>
        <w:rPr>
          <w:b/>
          <w:sz w:val="22"/>
          <w:szCs w:val="22"/>
        </w:rPr>
      </w:pPr>
    </w:p>
    <w:p w14:paraId="7DA16648" w14:textId="4CE37ECF" w:rsidR="003477D8" w:rsidRPr="00B00C86" w:rsidRDefault="003477D8" w:rsidP="003477D8">
      <w:pPr>
        <w:tabs>
          <w:tab w:val="right" w:pos="4860"/>
        </w:tabs>
        <w:spacing w:before="80" w:after="80"/>
        <w:rPr>
          <w:szCs w:val="24"/>
        </w:rPr>
      </w:pPr>
      <w:r w:rsidRPr="00B00C86">
        <w:rPr>
          <w:szCs w:val="24"/>
        </w:rPr>
        <w:t>The Tenderer shall submit its Code of Conduct</w:t>
      </w:r>
      <w:r w:rsidRPr="00F93C79">
        <w:rPr>
          <w:szCs w:val="24"/>
        </w:rPr>
        <w:t>: Environmental, Social, Health and Safety (ESHS)</w:t>
      </w:r>
      <w:r w:rsidRPr="00B00C86">
        <w:rPr>
          <w:szCs w:val="24"/>
        </w:rPr>
        <w:t xml:space="preserve"> that will apply to Contractor’s Personnel (as defined in Sub-clause 1.1.</w:t>
      </w:r>
      <w:r>
        <w:rPr>
          <w:szCs w:val="24"/>
        </w:rPr>
        <w:t>16</w:t>
      </w:r>
      <w:r w:rsidRPr="00B00C86">
        <w:rPr>
          <w:szCs w:val="24"/>
        </w:rPr>
        <w:t xml:space="preserve"> of the GCC), to include management of and restrictions on personnel’s behavior with respect to host </w:t>
      </w:r>
      <w:r w:rsidR="00D72DFD" w:rsidRPr="00B00C86">
        <w:rPr>
          <w:szCs w:val="24"/>
        </w:rPr>
        <w:t>communities and</w:t>
      </w:r>
      <w:r w:rsidRPr="00B00C86">
        <w:rPr>
          <w:szCs w:val="24"/>
        </w:rPr>
        <w:t xml:space="preserve"> ensure compliance with its ESHS obligations under the contract</w:t>
      </w:r>
      <w:r w:rsidR="00D72DFD">
        <w:rPr>
          <w:szCs w:val="24"/>
        </w:rPr>
        <w:t xml:space="preserve">, </w:t>
      </w:r>
      <w:r w:rsidR="00D72DFD" w:rsidRPr="00893F28">
        <w:rPr>
          <w:szCs w:val="24"/>
        </w:rPr>
        <w:t xml:space="preserve">including those as may be more fully described in the </w:t>
      </w:r>
      <w:r w:rsidR="00731725" w:rsidRPr="00893F28">
        <w:rPr>
          <w:szCs w:val="24"/>
        </w:rPr>
        <w:t>Environmental and Social (ES)</w:t>
      </w:r>
      <w:r w:rsidR="00D72DFD" w:rsidRPr="00893F28">
        <w:rPr>
          <w:szCs w:val="24"/>
        </w:rPr>
        <w:t xml:space="preserve"> Requirements in Section VII</w:t>
      </w:r>
      <w:r w:rsidRPr="00CE5534">
        <w:rPr>
          <w:szCs w:val="24"/>
        </w:rPr>
        <w:t xml:space="preserve">. For this purpose, the Code of Conduct Form provided </w:t>
      </w:r>
      <w:r w:rsidR="00CB2554" w:rsidRPr="00CE5534">
        <w:rPr>
          <w:szCs w:val="24"/>
        </w:rPr>
        <w:t>below</w:t>
      </w:r>
      <w:r w:rsidRPr="00CE5534">
        <w:rPr>
          <w:szCs w:val="24"/>
        </w:rPr>
        <w:t xml:space="preserve"> may be used for reference.</w:t>
      </w:r>
    </w:p>
    <w:p w14:paraId="6158FC57" w14:textId="77777777" w:rsidR="003477D8" w:rsidRPr="00B00C86" w:rsidRDefault="003477D8" w:rsidP="003477D8">
      <w:pPr>
        <w:tabs>
          <w:tab w:val="right" w:pos="4860"/>
        </w:tabs>
        <w:spacing w:before="80" w:after="80"/>
        <w:rPr>
          <w:szCs w:val="24"/>
        </w:rPr>
      </w:pPr>
      <w:r w:rsidRPr="00893F28">
        <w:rPr>
          <w:szCs w:val="24"/>
        </w:rPr>
        <w:t>In addition, the Tenderer shall detail how this Code of Conduct will be implemented. This will include: how it will be introduced into conditions of employment/engagement, what training will be provided, how it will be monitored and how the Contractor proposes to deal with any breaches</w:t>
      </w:r>
      <w:r w:rsidRPr="00B00C86">
        <w:rPr>
          <w:szCs w:val="24"/>
        </w:rPr>
        <w:t>.</w:t>
      </w:r>
    </w:p>
    <w:p w14:paraId="2318AF39" w14:textId="77777777" w:rsidR="00A806DE" w:rsidRPr="00B00C86" w:rsidRDefault="00A806DE" w:rsidP="00A806DE">
      <w:pPr>
        <w:rPr>
          <w:sz w:val="22"/>
          <w:szCs w:val="22"/>
        </w:rPr>
      </w:pPr>
    </w:p>
    <w:p w14:paraId="0506DAB4" w14:textId="77777777" w:rsidR="00A806DE" w:rsidRPr="00F41D85" w:rsidRDefault="00A806DE" w:rsidP="00A806DE">
      <w:pPr>
        <w:rPr>
          <w:sz w:val="22"/>
          <w:szCs w:val="22"/>
        </w:rPr>
      </w:pPr>
      <w:r w:rsidRPr="00F41D85">
        <w:rPr>
          <w:sz w:val="22"/>
          <w:szCs w:val="22"/>
        </w:rPr>
        <w:t>As Bona fide Contractor, [</w:t>
      </w:r>
      <w:r w:rsidRPr="00F41D85">
        <w:rPr>
          <w:i/>
          <w:iCs/>
          <w:sz w:val="22"/>
          <w:szCs w:val="22"/>
        </w:rPr>
        <w:t>enter name of Contractor</w:t>
      </w:r>
      <w:r w:rsidRPr="00F41D85">
        <w:rPr>
          <w:sz w:val="22"/>
          <w:szCs w:val="22"/>
        </w:rPr>
        <w:t>] for the project (enter name of the project) we have signed a contract with [</w:t>
      </w:r>
      <w:r w:rsidRPr="00F41D85">
        <w:rPr>
          <w:i/>
          <w:iCs/>
          <w:sz w:val="22"/>
          <w:szCs w:val="22"/>
        </w:rPr>
        <w:t>enter name of Employer</w:t>
      </w:r>
      <w:r w:rsidRPr="00F41D85">
        <w:rPr>
          <w:sz w:val="22"/>
          <w:szCs w:val="22"/>
        </w:rPr>
        <w:t>] for [</w:t>
      </w:r>
      <w:r w:rsidRPr="00F41D85">
        <w:rPr>
          <w:i/>
          <w:iCs/>
          <w:sz w:val="22"/>
          <w:szCs w:val="22"/>
        </w:rPr>
        <w:t>enter specific description of the Works</w:t>
      </w:r>
      <w:r w:rsidRPr="00F41D85">
        <w:rPr>
          <w:sz w:val="22"/>
          <w:szCs w:val="22"/>
        </w:rPr>
        <w:t>]. These Works will be carried out at [</w:t>
      </w:r>
      <w:r w:rsidRPr="00F41D85">
        <w:rPr>
          <w:i/>
          <w:iCs/>
          <w:sz w:val="22"/>
          <w:szCs w:val="22"/>
        </w:rPr>
        <w:t>enter the Site and other locations where the Works will be carried out</w:t>
      </w:r>
      <w:r w:rsidRPr="00F41D85">
        <w:rPr>
          <w:sz w:val="22"/>
          <w:szCs w:val="22"/>
        </w:rPr>
        <w:t xml:space="preserve">]. Our contract requires us to implement measures to address environmental and social risks related to the Services and Works, including the risks of misdemeanor in workplace / worker’s camps, sexual exploitation, abuse, harassment, and gender-based violence. </w:t>
      </w:r>
    </w:p>
    <w:p w14:paraId="539D1C14" w14:textId="77777777" w:rsidR="00BF2C3C" w:rsidRPr="00F41D85" w:rsidRDefault="00BF2C3C" w:rsidP="00A806DE">
      <w:pPr>
        <w:rPr>
          <w:sz w:val="22"/>
          <w:szCs w:val="22"/>
        </w:rPr>
      </w:pPr>
    </w:p>
    <w:p w14:paraId="7300D952" w14:textId="77777777" w:rsidR="00A806DE" w:rsidRPr="00F41D85" w:rsidRDefault="00A806DE" w:rsidP="00A806DE">
      <w:pPr>
        <w:rPr>
          <w:sz w:val="22"/>
          <w:szCs w:val="22"/>
        </w:rPr>
      </w:pPr>
      <w:r w:rsidRPr="00F41D85">
        <w:rPr>
          <w:sz w:val="22"/>
          <w:szCs w:val="22"/>
        </w:rPr>
        <w:t>This Code of Conduct is part of the measures to deal with environmental and social risks related to the Works. This involves all workers, labor camps and the workplace. It applies to all our staff, laborers and other employees at the Works Site or other places where the Works are being carried out. It also applies to the personnel of each subcontractor and any other personnel assisting us in the execution of the Works. All such persons are referred to as “</w:t>
      </w:r>
      <w:r w:rsidRPr="00F41D85">
        <w:rPr>
          <w:b/>
          <w:bCs/>
          <w:sz w:val="22"/>
          <w:szCs w:val="22"/>
        </w:rPr>
        <w:t xml:space="preserve">Contractor’s Personnel” </w:t>
      </w:r>
      <w:r w:rsidRPr="00F41D85">
        <w:rPr>
          <w:sz w:val="22"/>
          <w:szCs w:val="22"/>
        </w:rPr>
        <w:t>and are subject to this Code of Conduct.</w:t>
      </w:r>
    </w:p>
    <w:p w14:paraId="5DC63625" w14:textId="77777777" w:rsidR="00BF2C3C" w:rsidRPr="00F41D85" w:rsidRDefault="00BF2C3C" w:rsidP="00A806DE">
      <w:pPr>
        <w:rPr>
          <w:sz w:val="22"/>
          <w:szCs w:val="22"/>
        </w:rPr>
      </w:pPr>
    </w:p>
    <w:p w14:paraId="029E05E5" w14:textId="77777777" w:rsidR="00A806DE" w:rsidRPr="00F41D85" w:rsidRDefault="00A806DE" w:rsidP="00A806DE">
      <w:pPr>
        <w:rPr>
          <w:sz w:val="22"/>
          <w:szCs w:val="22"/>
        </w:rPr>
      </w:pPr>
      <w:r w:rsidRPr="00F41D85">
        <w:rPr>
          <w:sz w:val="22"/>
          <w:szCs w:val="22"/>
        </w:rPr>
        <w:t xml:space="preserve">This Code of Conduct identifies the conduct that is required from all Contractor’s Personnel. </w:t>
      </w:r>
    </w:p>
    <w:p w14:paraId="09E8890B" w14:textId="77777777" w:rsidR="00BF2C3C" w:rsidRPr="00F41D85" w:rsidRDefault="00BF2C3C" w:rsidP="00A806DE">
      <w:pPr>
        <w:rPr>
          <w:sz w:val="22"/>
          <w:szCs w:val="22"/>
        </w:rPr>
      </w:pPr>
    </w:p>
    <w:p w14:paraId="0354D346" w14:textId="77777777" w:rsidR="00A806DE" w:rsidRPr="00F41D85" w:rsidRDefault="00A806DE" w:rsidP="00A806DE">
      <w:pPr>
        <w:rPr>
          <w:sz w:val="22"/>
          <w:szCs w:val="22"/>
        </w:rPr>
      </w:pPr>
      <w:r w:rsidRPr="00F41D85">
        <w:rPr>
          <w:sz w:val="22"/>
          <w:szCs w:val="22"/>
        </w:rPr>
        <w:t>In our workplace, unsafe, offensive, abusive, or violent behavior will not be tolerated, and all persons should feel comfortable raising issues or concerns without fear of retaliation.</w:t>
      </w:r>
    </w:p>
    <w:p w14:paraId="781DB999" w14:textId="77777777" w:rsidR="00BF2C3C" w:rsidRPr="00F41D85" w:rsidRDefault="00BF2C3C" w:rsidP="00A806DE">
      <w:pPr>
        <w:rPr>
          <w:sz w:val="22"/>
          <w:szCs w:val="22"/>
        </w:rPr>
      </w:pPr>
    </w:p>
    <w:p w14:paraId="6839D6EE" w14:textId="77777777" w:rsidR="00A806DE" w:rsidRPr="00F41D85" w:rsidRDefault="00A806DE" w:rsidP="00A806DE">
      <w:pPr>
        <w:autoSpaceDE w:val="0"/>
        <w:autoSpaceDN w:val="0"/>
        <w:adjustRightInd w:val="0"/>
        <w:rPr>
          <w:sz w:val="22"/>
          <w:szCs w:val="22"/>
        </w:rPr>
      </w:pPr>
      <w:r w:rsidRPr="00F41D85">
        <w:rPr>
          <w:sz w:val="22"/>
          <w:szCs w:val="22"/>
        </w:rPr>
        <w:t>Contractor’s Personnel shall:</w:t>
      </w:r>
    </w:p>
    <w:p w14:paraId="0DF769A3" w14:textId="77777777" w:rsidR="00A806DE" w:rsidRPr="00F41D85" w:rsidRDefault="00A806DE" w:rsidP="00A806DE">
      <w:pPr>
        <w:autoSpaceDE w:val="0"/>
        <w:autoSpaceDN w:val="0"/>
        <w:adjustRightInd w:val="0"/>
        <w:rPr>
          <w:sz w:val="22"/>
          <w:szCs w:val="22"/>
        </w:rPr>
      </w:pPr>
    </w:p>
    <w:p w14:paraId="679C43BE" w14:textId="77777777" w:rsidR="00A806DE" w:rsidRPr="00F41D85" w:rsidRDefault="00A806DE" w:rsidP="00A806DE">
      <w:pPr>
        <w:autoSpaceDE w:val="0"/>
        <w:autoSpaceDN w:val="0"/>
        <w:adjustRightInd w:val="0"/>
        <w:rPr>
          <w:b/>
          <w:bCs/>
          <w:sz w:val="22"/>
          <w:szCs w:val="22"/>
        </w:rPr>
      </w:pPr>
      <w:r w:rsidRPr="00F41D85">
        <w:rPr>
          <w:b/>
          <w:bCs/>
          <w:sz w:val="22"/>
          <w:szCs w:val="22"/>
        </w:rPr>
        <w:t>General Conduct</w:t>
      </w:r>
    </w:p>
    <w:p w14:paraId="70DFAC55" w14:textId="77777777" w:rsidR="00A806DE" w:rsidRPr="00F41D85" w:rsidRDefault="00A806DE" w:rsidP="00A806DE">
      <w:pPr>
        <w:autoSpaceDE w:val="0"/>
        <w:autoSpaceDN w:val="0"/>
        <w:adjustRightInd w:val="0"/>
        <w:rPr>
          <w:b/>
          <w:bCs/>
          <w:sz w:val="22"/>
          <w:szCs w:val="22"/>
        </w:rPr>
      </w:pPr>
    </w:p>
    <w:p w14:paraId="4FE330B0"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Make earnest efforts to understand his/her responsibilities detailed in this Code of Conduct and any other documents and trainings, as directed by the Employer. Proactively seek clarifications to enable work to be undertaken in strict compliance with this Code of Conduct.</w:t>
      </w:r>
    </w:p>
    <w:p w14:paraId="59CFBADC"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Carry out his/her duties competently and diligently.</w:t>
      </w:r>
    </w:p>
    <w:p w14:paraId="11406B7B"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Comply with this Code of Conduct and all applicable laws, regulations, and other requirements, including requirements to protect the health, safety and well-being of other Contractor’s Workers, colleagues working under the same contractor and any other person.</w:t>
      </w:r>
    </w:p>
    <w:p w14:paraId="6F681430"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Maintain a safe working environment by:</w:t>
      </w:r>
    </w:p>
    <w:p w14:paraId="06DB72B9"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lastRenderedPageBreak/>
        <w:t>Abiding by safety guidelines to ensure that workplaces, machinery, equipment, and processes under each person’s control are safe and without risk to health.</w:t>
      </w:r>
    </w:p>
    <w:p w14:paraId="2BCCCB4C"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t>Using required Personal Protective Equipment.</w:t>
      </w:r>
    </w:p>
    <w:p w14:paraId="6A9FDCE7"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t>All works are conducted with safety clearance and under appropriate supervision.</w:t>
      </w:r>
    </w:p>
    <w:p w14:paraId="11EA6FE6"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t>Using appropriate measures relating to chemical, physical, and biological substances, and agents.</w:t>
      </w:r>
    </w:p>
    <w:p w14:paraId="69D38632"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t>Following applicable emergency operating procedures.</w:t>
      </w:r>
    </w:p>
    <w:p w14:paraId="72D01C7B" w14:textId="77777777" w:rsidR="00A806DE" w:rsidRPr="00F41D85" w:rsidRDefault="00A806DE" w:rsidP="00A806DE">
      <w:pPr>
        <w:pStyle w:val="ListParagraph"/>
        <w:numPr>
          <w:ilvl w:val="1"/>
          <w:numId w:val="138"/>
        </w:numPr>
        <w:autoSpaceDE w:val="0"/>
        <w:autoSpaceDN w:val="0"/>
        <w:adjustRightInd w:val="0"/>
        <w:rPr>
          <w:sz w:val="22"/>
          <w:szCs w:val="22"/>
        </w:rPr>
      </w:pPr>
      <w:r w:rsidRPr="00F41D85">
        <w:rPr>
          <w:sz w:val="22"/>
          <w:szCs w:val="22"/>
        </w:rPr>
        <w:t>Providing separate, safe, and easily accessible working and accommodation facilities for women and men working on the site.</w:t>
      </w:r>
    </w:p>
    <w:p w14:paraId="34E17F3D"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Report to the Supervisor about work situations that he/she believes are not safe or healthy and remove himself/herself from a work situation which he/she believes presents an imminent and danger to his/her life or health.</w:t>
      </w:r>
    </w:p>
    <w:p w14:paraId="49DB1802" w14:textId="77777777" w:rsidR="00A806DE" w:rsidRPr="00F41D85" w:rsidRDefault="00A806DE" w:rsidP="00A806DE">
      <w:pPr>
        <w:pStyle w:val="ListParagraph"/>
        <w:numPr>
          <w:ilvl w:val="0"/>
          <w:numId w:val="138"/>
        </w:numPr>
        <w:rPr>
          <w:sz w:val="22"/>
          <w:szCs w:val="22"/>
        </w:rPr>
      </w:pPr>
      <w:r w:rsidRPr="00F41D85">
        <w:rPr>
          <w:sz w:val="22"/>
          <w:szCs w:val="22"/>
        </w:rPr>
        <w:t>Treat other people with respect, and not discriminate against specific groups such as women, persons with different sexual orientation, people with disabilities, migrant workers, or children.</w:t>
      </w:r>
    </w:p>
    <w:p w14:paraId="7534DE30"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engage in sexual harassment which includes unwelcome sexual advances, requests for sexual favors, and other unwanted verbal or physical conduct of a sexual nature in the workplace or with respect to neighboring communities.</w:t>
      </w:r>
    </w:p>
    <w:p w14:paraId="083CD2FF" w14:textId="77777777" w:rsidR="00A806DE" w:rsidRPr="00F41D85" w:rsidRDefault="00A806DE" w:rsidP="00A806DE">
      <w:pPr>
        <w:pStyle w:val="ListParagraph"/>
        <w:numPr>
          <w:ilvl w:val="0"/>
          <w:numId w:val="138"/>
        </w:numPr>
        <w:rPr>
          <w:sz w:val="22"/>
          <w:szCs w:val="22"/>
        </w:rPr>
      </w:pPr>
      <w:r w:rsidRPr="00F41D85">
        <w:rPr>
          <w:sz w:val="22"/>
          <w:szCs w:val="22"/>
        </w:rPr>
        <w:t>Engage with the community and/or project affected persons with utmost respect. Intimidation, threats, and coercive behavior will not be tolerated.</w:t>
      </w:r>
    </w:p>
    <w:p w14:paraId="20774858"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engage in sexual exploitation and abuse, which means any actual or attempted abuse of position of vulnerability, differential power, or trust, for sexual purposes, including, but not limited to, profiting monetarily, socially, or politically from the sexual exploitation of another.</w:t>
      </w:r>
    </w:p>
    <w:p w14:paraId="1B1F2B4B"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engage in sexual assault, which means any form and/or threat of non-consensual sexual contact.</w:t>
      </w:r>
    </w:p>
    <w:p w14:paraId="15CC8F20"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engage in any form of sexual activity with individuals under the age of 18.</w:t>
      </w:r>
    </w:p>
    <w:p w14:paraId="639B7EE9"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make any inappropriate and unwanted sexual advances to people in the adjoining (host) communities or settlements.</w:t>
      </w:r>
    </w:p>
    <w:p w14:paraId="5F60AB00"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work or be present in the worksite(s) under the influence of any intoxicating substances, such as alcohol or drugs.</w:t>
      </w:r>
    </w:p>
    <w:p w14:paraId="1A8D1098"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possess alcohol or any other illegal/ intoxicating substances while on duty or in the labor camps.</w:t>
      </w:r>
    </w:p>
    <w:p w14:paraId="30C258C8"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Return to the labor camp no later than 22:00, unless working on night shift.</w:t>
      </w:r>
    </w:p>
    <w:p w14:paraId="2AD4C806"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Participate and complete relevant training courses that will be provided related to the environmental and social aspects of the Contract, including on health and safety matters, Gender-based violence (GBV), Sexual Exploitation, Abuse and Harassment (SEAH).</w:t>
      </w:r>
    </w:p>
    <w:p w14:paraId="400A6014"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Report violations of this Code of Conduct.</w:t>
      </w:r>
    </w:p>
    <w:p w14:paraId="6914A732" w14:textId="77777777" w:rsidR="00A806DE" w:rsidRPr="00F41D85" w:rsidRDefault="00A806DE" w:rsidP="00A806DE">
      <w:pPr>
        <w:pStyle w:val="ListParagraph"/>
        <w:numPr>
          <w:ilvl w:val="0"/>
          <w:numId w:val="138"/>
        </w:numPr>
        <w:autoSpaceDE w:val="0"/>
        <w:autoSpaceDN w:val="0"/>
        <w:adjustRightInd w:val="0"/>
        <w:rPr>
          <w:sz w:val="22"/>
          <w:szCs w:val="22"/>
        </w:rPr>
      </w:pPr>
      <w:r w:rsidRPr="00F41D85">
        <w:rPr>
          <w:sz w:val="22"/>
          <w:szCs w:val="22"/>
        </w:rPr>
        <w:t>Not retaliate against any person who reports violations of this Code of Conduct, whether to AIIB or the Employer, or who makes use of the grievance mechanism for Contractor’s Workers or the project’s Grievance Redress Mechanism.</w:t>
      </w:r>
    </w:p>
    <w:p w14:paraId="585F1163" w14:textId="77777777" w:rsidR="00A806DE" w:rsidRPr="00F41D85" w:rsidRDefault="00A806DE" w:rsidP="00A806DE">
      <w:pPr>
        <w:autoSpaceDE w:val="0"/>
        <w:autoSpaceDN w:val="0"/>
        <w:adjustRightInd w:val="0"/>
        <w:rPr>
          <w:sz w:val="22"/>
          <w:szCs w:val="22"/>
        </w:rPr>
      </w:pPr>
    </w:p>
    <w:p w14:paraId="522AF634" w14:textId="03E75639" w:rsidR="00A806DE" w:rsidRPr="00F41D85" w:rsidRDefault="00A806DE" w:rsidP="00A806DE">
      <w:pPr>
        <w:autoSpaceDE w:val="0"/>
        <w:autoSpaceDN w:val="0"/>
        <w:adjustRightInd w:val="0"/>
        <w:rPr>
          <w:b/>
          <w:bCs/>
          <w:sz w:val="22"/>
          <w:szCs w:val="22"/>
        </w:rPr>
      </w:pPr>
      <w:r w:rsidRPr="00F41D85">
        <w:rPr>
          <w:b/>
          <w:bCs/>
          <w:sz w:val="22"/>
          <w:szCs w:val="22"/>
        </w:rPr>
        <w:t>RAISING CONCERNS (</w:t>
      </w:r>
      <w:r w:rsidRPr="00F41D85">
        <w:rPr>
          <w:b/>
          <w:bCs/>
          <w:i/>
          <w:iCs/>
          <w:sz w:val="22"/>
          <w:szCs w:val="22"/>
        </w:rPr>
        <w:t>Please refer to section on GRM in the Tender Document and provide information as needed:</w:t>
      </w:r>
      <w:r w:rsidRPr="00F41D85">
        <w:rPr>
          <w:sz w:val="22"/>
          <w:szCs w:val="22"/>
        </w:rPr>
        <w:t xml:space="preserve"> </w:t>
      </w:r>
      <w:r w:rsidRPr="00F41D85">
        <w:rPr>
          <w:i/>
          <w:iCs/>
          <w:sz w:val="22"/>
          <w:szCs w:val="22"/>
        </w:rPr>
        <w:t>An appropriate GRM shall be constituted by the contractor for grievances in the worksite.</w:t>
      </w:r>
      <w:r w:rsidR="00FE20AC" w:rsidRPr="00F41D85">
        <w:rPr>
          <w:i/>
          <w:iCs/>
          <w:sz w:val="22"/>
          <w:szCs w:val="22"/>
        </w:rPr>
        <w:t xml:space="preserve"> </w:t>
      </w:r>
      <w:r w:rsidRPr="00F41D85">
        <w:rPr>
          <w:i/>
          <w:iCs/>
          <w:sz w:val="22"/>
          <w:szCs w:val="22"/>
        </w:rPr>
        <w:t>This should include an effective mechanism for receiving and promptly addressing allegations of SEA and/or SH from the Contractor’s or Employer’s Personnel or any other person including third parties.</w:t>
      </w:r>
      <w:r w:rsidRPr="00F41D85">
        <w:rPr>
          <w:b/>
          <w:bCs/>
          <w:sz w:val="22"/>
          <w:szCs w:val="22"/>
        </w:rPr>
        <w:t>)</w:t>
      </w:r>
    </w:p>
    <w:p w14:paraId="553410AA" w14:textId="77777777" w:rsidR="00A806DE" w:rsidRPr="00F41D85" w:rsidRDefault="00A806DE" w:rsidP="00A806DE">
      <w:pPr>
        <w:autoSpaceDE w:val="0"/>
        <w:autoSpaceDN w:val="0"/>
        <w:adjustRightInd w:val="0"/>
        <w:rPr>
          <w:sz w:val="22"/>
          <w:szCs w:val="22"/>
        </w:rPr>
      </w:pPr>
    </w:p>
    <w:p w14:paraId="4970398D" w14:textId="77777777" w:rsidR="00A806DE" w:rsidRPr="00F41D85" w:rsidRDefault="00A806DE" w:rsidP="00A806DE">
      <w:pPr>
        <w:autoSpaceDE w:val="0"/>
        <w:autoSpaceDN w:val="0"/>
        <w:adjustRightInd w:val="0"/>
        <w:rPr>
          <w:sz w:val="22"/>
          <w:szCs w:val="22"/>
        </w:rPr>
      </w:pPr>
      <w:r w:rsidRPr="00F41D85">
        <w:rPr>
          <w:sz w:val="22"/>
          <w:szCs w:val="22"/>
        </w:rPr>
        <w:t xml:space="preserve">If any person observes a behavior that he/she believes may represent a violation of this Code of Conduct, or that otherwise concerns him/her, he/she should raise the issue promptly. This can be done in either of the following ways: </w:t>
      </w:r>
    </w:p>
    <w:p w14:paraId="715CB05C" w14:textId="77777777" w:rsidR="00A806DE" w:rsidRPr="00F41D85" w:rsidRDefault="00A806DE" w:rsidP="00A806DE">
      <w:pPr>
        <w:autoSpaceDE w:val="0"/>
        <w:autoSpaceDN w:val="0"/>
        <w:adjustRightInd w:val="0"/>
        <w:rPr>
          <w:sz w:val="22"/>
          <w:szCs w:val="22"/>
        </w:rPr>
      </w:pPr>
    </w:p>
    <w:p w14:paraId="0BE6A6F8" w14:textId="77777777" w:rsidR="00A806DE" w:rsidRPr="00F41D85" w:rsidRDefault="00A806DE" w:rsidP="00A806DE">
      <w:pPr>
        <w:autoSpaceDE w:val="0"/>
        <w:autoSpaceDN w:val="0"/>
        <w:adjustRightInd w:val="0"/>
        <w:rPr>
          <w:sz w:val="22"/>
          <w:szCs w:val="22"/>
        </w:rPr>
      </w:pPr>
      <w:r w:rsidRPr="00F41D85">
        <w:rPr>
          <w:sz w:val="22"/>
          <w:szCs w:val="22"/>
        </w:rPr>
        <w:lastRenderedPageBreak/>
        <w:t>1. Contact [</w:t>
      </w:r>
      <w:r w:rsidRPr="00F41D85">
        <w:rPr>
          <w:i/>
          <w:iCs/>
          <w:sz w:val="22"/>
          <w:szCs w:val="22"/>
        </w:rPr>
        <w:t>enter name of the Contractor’s Social Expert</w:t>
      </w:r>
      <w:r w:rsidRPr="00F41D85">
        <w:rPr>
          <w:sz w:val="22"/>
          <w:szCs w:val="22"/>
        </w:rPr>
        <w:t xml:space="preserve">] in writing at this address [X] or by telephone at [X] or in person at [X]; or </w:t>
      </w:r>
    </w:p>
    <w:p w14:paraId="2AA04127" w14:textId="77777777" w:rsidR="00A806DE" w:rsidRPr="00F41D85" w:rsidRDefault="00A806DE" w:rsidP="00A806DE">
      <w:pPr>
        <w:autoSpaceDE w:val="0"/>
        <w:autoSpaceDN w:val="0"/>
        <w:adjustRightInd w:val="0"/>
        <w:rPr>
          <w:sz w:val="22"/>
          <w:szCs w:val="22"/>
        </w:rPr>
      </w:pPr>
    </w:p>
    <w:p w14:paraId="60F02C77" w14:textId="77777777" w:rsidR="00A806DE" w:rsidRPr="00F41D85" w:rsidRDefault="00A806DE" w:rsidP="00A806DE">
      <w:pPr>
        <w:autoSpaceDE w:val="0"/>
        <w:autoSpaceDN w:val="0"/>
        <w:adjustRightInd w:val="0"/>
        <w:rPr>
          <w:sz w:val="22"/>
          <w:szCs w:val="22"/>
        </w:rPr>
      </w:pPr>
      <w:r w:rsidRPr="00F41D85">
        <w:rPr>
          <w:sz w:val="22"/>
          <w:szCs w:val="22"/>
        </w:rPr>
        <w:t xml:space="preserve">2. Call [X] to reach the Contractor’s hotline </w:t>
      </w:r>
      <w:r w:rsidRPr="00F41D85">
        <w:rPr>
          <w:i/>
          <w:iCs/>
          <w:sz w:val="22"/>
          <w:szCs w:val="22"/>
        </w:rPr>
        <w:t xml:space="preserve">(if any) </w:t>
      </w:r>
      <w:r w:rsidRPr="00F41D85">
        <w:rPr>
          <w:sz w:val="22"/>
          <w:szCs w:val="22"/>
        </w:rPr>
        <w:t xml:space="preserve">and leave a message. </w:t>
      </w:r>
    </w:p>
    <w:p w14:paraId="78E6AD04" w14:textId="77777777" w:rsidR="00A806DE" w:rsidRPr="00F41D85" w:rsidRDefault="00A806DE" w:rsidP="00A806DE">
      <w:pPr>
        <w:autoSpaceDE w:val="0"/>
        <w:autoSpaceDN w:val="0"/>
        <w:adjustRightInd w:val="0"/>
        <w:rPr>
          <w:sz w:val="22"/>
          <w:szCs w:val="22"/>
        </w:rPr>
      </w:pPr>
    </w:p>
    <w:p w14:paraId="44885FD9" w14:textId="77777777" w:rsidR="00A806DE" w:rsidRPr="00F41D85" w:rsidRDefault="00A806DE" w:rsidP="00A806DE">
      <w:pPr>
        <w:autoSpaceDE w:val="0"/>
        <w:autoSpaceDN w:val="0"/>
        <w:adjustRightInd w:val="0"/>
        <w:rPr>
          <w:sz w:val="22"/>
          <w:szCs w:val="22"/>
        </w:rPr>
      </w:pPr>
      <w:r w:rsidRPr="00F41D85">
        <w:rPr>
          <w:sz w:val="22"/>
          <w:szCs w:val="22"/>
        </w:rPr>
        <w:t xml:space="preserve">The Complainant’s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We will provide warm referrals to service providers that may help support the person who experienced the alleged incident, as appropriate. </w:t>
      </w:r>
    </w:p>
    <w:p w14:paraId="3ED1E92A" w14:textId="77777777" w:rsidR="00A806DE" w:rsidRPr="00F41D85" w:rsidRDefault="00A806DE" w:rsidP="00A806DE">
      <w:pPr>
        <w:autoSpaceDE w:val="0"/>
        <w:autoSpaceDN w:val="0"/>
        <w:adjustRightInd w:val="0"/>
        <w:rPr>
          <w:sz w:val="22"/>
          <w:szCs w:val="22"/>
        </w:rPr>
      </w:pPr>
    </w:p>
    <w:p w14:paraId="15EAC83A" w14:textId="77777777" w:rsidR="00A806DE" w:rsidRPr="00F41D85" w:rsidRDefault="00A806DE" w:rsidP="00A806DE">
      <w:pPr>
        <w:autoSpaceDE w:val="0"/>
        <w:autoSpaceDN w:val="0"/>
        <w:adjustRightInd w:val="0"/>
        <w:rPr>
          <w:sz w:val="22"/>
          <w:szCs w:val="22"/>
        </w:rPr>
      </w:pPr>
      <w:r w:rsidRPr="00F41D85">
        <w:rPr>
          <w:sz w:val="22"/>
          <w:szCs w:val="22"/>
        </w:rPr>
        <w:t xml:space="preserve">There will be no retaliation against any person who raises a concern in good faith about any behavior prohibited by this Code of Conduct. Such retaliation would be a violation of this Code of Conduct. </w:t>
      </w:r>
    </w:p>
    <w:p w14:paraId="6B1015FC" w14:textId="77777777" w:rsidR="00A806DE" w:rsidRPr="00F41D85" w:rsidRDefault="00A806DE" w:rsidP="00A806DE">
      <w:pPr>
        <w:autoSpaceDE w:val="0"/>
        <w:autoSpaceDN w:val="0"/>
        <w:adjustRightInd w:val="0"/>
        <w:rPr>
          <w:sz w:val="22"/>
          <w:szCs w:val="22"/>
        </w:rPr>
      </w:pPr>
    </w:p>
    <w:p w14:paraId="6328583C" w14:textId="77777777" w:rsidR="00A806DE" w:rsidRPr="00F41D85" w:rsidRDefault="00A806DE" w:rsidP="00A806DE">
      <w:pPr>
        <w:autoSpaceDE w:val="0"/>
        <w:autoSpaceDN w:val="0"/>
        <w:adjustRightInd w:val="0"/>
        <w:rPr>
          <w:sz w:val="22"/>
          <w:szCs w:val="22"/>
        </w:rPr>
      </w:pPr>
      <w:r w:rsidRPr="00F41D85">
        <w:rPr>
          <w:b/>
          <w:bCs/>
          <w:sz w:val="22"/>
          <w:szCs w:val="22"/>
        </w:rPr>
        <w:t xml:space="preserve">CONSEQUENCES OF VIOLATING THE CODE OF CONDUCT </w:t>
      </w:r>
    </w:p>
    <w:p w14:paraId="1DCDE106" w14:textId="77777777" w:rsidR="00A806DE" w:rsidRPr="00F41D85" w:rsidRDefault="00A806DE" w:rsidP="00A806DE">
      <w:pPr>
        <w:autoSpaceDE w:val="0"/>
        <w:autoSpaceDN w:val="0"/>
        <w:adjustRightInd w:val="0"/>
        <w:rPr>
          <w:sz w:val="22"/>
          <w:szCs w:val="22"/>
        </w:rPr>
      </w:pPr>
      <w:r w:rsidRPr="00F41D85">
        <w:rPr>
          <w:sz w:val="22"/>
          <w:szCs w:val="22"/>
        </w:rPr>
        <w:t xml:space="preserve">Any violation of this Code of Conduct by Contractor’s Personnel may result in serious consequences, up to and including termination and possible referral to legal authorities. </w:t>
      </w:r>
    </w:p>
    <w:p w14:paraId="7E3E53E1" w14:textId="77777777" w:rsidR="00A806DE" w:rsidRPr="00F41D85" w:rsidRDefault="00A806DE" w:rsidP="00A806DE">
      <w:pPr>
        <w:autoSpaceDE w:val="0"/>
        <w:autoSpaceDN w:val="0"/>
        <w:adjustRightInd w:val="0"/>
        <w:rPr>
          <w:sz w:val="22"/>
          <w:szCs w:val="22"/>
        </w:rPr>
      </w:pPr>
    </w:p>
    <w:p w14:paraId="3824E17D" w14:textId="77777777" w:rsidR="00A806DE" w:rsidRPr="00F41D85" w:rsidRDefault="00A806DE" w:rsidP="00A806DE">
      <w:pPr>
        <w:autoSpaceDE w:val="0"/>
        <w:autoSpaceDN w:val="0"/>
        <w:adjustRightInd w:val="0"/>
        <w:rPr>
          <w:sz w:val="22"/>
          <w:szCs w:val="22"/>
        </w:rPr>
      </w:pPr>
      <w:r w:rsidRPr="00F41D85">
        <w:rPr>
          <w:sz w:val="22"/>
          <w:szCs w:val="22"/>
        </w:rPr>
        <w:t>The information contained in this note will be disseminated to all Contractor’s Personnel. At the time of engagement of any worker/ personnel, the above information will be provided verbally, and a copy of the Code of Conduct will be provided signed by the Personnel and countersigned by the Contractor. A prototype is provided below:</w:t>
      </w:r>
    </w:p>
    <w:p w14:paraId="79EB50E6" w14:textId="77777777" w:rsidR="00A806DE" w:rsidRPr="00F41D85" w:rsidRDefault="00A806DE" w:rsidP="00A806DE">
      <w:pPr>
        <w:autoSpaceDE w:val="0"/>
        <w:autoSpaceDN w:val="0"/>
        <w:adjustRightInd w:val="0"/>
        <w:rPr>
          <w:sz w:val="22"/>
          <w:szCs w:val="22"/>
        </w:rPr>
      </w:pPr>
    </w:p>
    <w:p w14:paraId="538B7540" w14:textId="77777777" w:rsidR="00A806DE" w:rsidRPr="00F41D85" w:rsidRDefault="00A806DE" w:rsidP="00A806DE">
      <w:pPr>
        <w:rPr>
          <w:sz w:val="22"/>
          <w:szCs w:val="22"/>
        </w:rPr>
      </w:pPr>
      <w:r w:rsidRPr="00F41D85">
        <w:rPr>
          <w:sz w:val="22"/>
          <w:szCs w:val="22"/>
        </w:rPr>
        <w:t>--------------------------------------------------------------------------------------------------------------------------</w:t>
      </w:r>
    </w:p>
    <w:p w14:paraId="281DEF18" w14:textId="77777777" w:rsidR="00A806DE" w:rsidRPr="00F41D85" w:rsidRDefault="00A806DE" w:rsidP="00A806DE">
      <w:pPr>
        <w:rPr>
          <w:sz w:val="22"/>
          <w:szCs w:val="22"/>
        </w:rPr>
      </w:pPr>
    </w:p>
    <w:p w14:paraId="1F6A3334" w14:textId="77777777" w:rsidR="00A806DE" w:rsidRPr="00F41D85" w:rsidRDefault="00A806DE" w:rsidP="00A806DE">
      <w:pPr>
        <w:autoSpaceDE w:val="0"/>
        <w:autoSpaceDN w:val="0"/>
        <w:adjustRightInd w:val="0"/>
        <w:rPr>
          <w:sz w:val="22"/>
          <w:szCs w:val="22"/>
        </w:rPr>
      </w:pPr>
      <w:r w:rsidRPr="00F41D85">
        <w:rPr>
          <w:sz w:val="22"/>
          <w:szCs w:val="22"/>
        </w:rPr>
        <w:t xml:space="preserve">FOR CONTRACTOR’S PERSONNEL: </w:t>
      </w:r>
    </w:p>
    <w:p w14:paraId="483B104E" w14:textId="77777777" w:rsidR="00A806DE" w:rsidRPr="00F41D85" w:rsidRDefault="00A806DE" w:rsidP="00A806DE">
      <w:pPr>
        <w:autoSpaceDE w:val="0"/>
        <w:autoSpaceDN w:val="0"/>
        <w:adjustRightInd w:val="0"/>
        <w:rPr>
          <w:sz w:val="22"/>
          <w:szCs w:val="22"/>
        </w:rPr>
      </w:pPr>
    </w:p>
    <w:p w14:paraId="1CED65F1" w14:textId="77777777" w:rsidR="00A806DE" w:rsidRPr="00F41D85" w:rsidRDefault="00A806DE" w:rsidP="00A806DE">
      <w:pPr>
        <w:autoSpaceDE w:val="0"/>
        <w:autoSpaceDN w:val="0"/>
        <w:adjustRightInd w:val="0"/>
        <w:rPr>
          <w:sz w:val="22"/>
          <w:szCs w:val="22"/>
        </w:rPr>
      </w:pPr>
      <w:r w:rsidRPr="00F41D85">
        <w:rPr>
          <w:sz w:val="22"/>
          <w:szCs w:val="22"/>
        </w:rPr>
        <w:t>I have received a copy of this Code of Conduct written in [X] language that I understand. I recognize that if I have any questions about this Code of Conduct, I can contact [</w:t>
      </w:r>
      <w:r w:rsidRPr="00F41D85">
        <w:rPr>
          <w:i/>
          <w:iCs/>
          <w:sz w:val="22"/>
          <w:szCs w:val="22"/>
        </w:rPr>
        <w:t>enter name of Contractor’s contact person with relevant background in handling gender-based violence</w:t>
      </w:r>
      <w:r w:rsidRPr="00F41D85">
        <w:rPr>
          <w:sz w:val="22"/>
          <w:szCs w:val="22"/>
        </w:rPr>
        <w:t>] requesting an explanation.</w:t>
      </w:r>
    </w:p>
    <w:p w14:paraId="5A6C8DB7" w14:textId="77777777" w:rsidR="00A806DE" w:rsidRPr="00F41D85" w:rsidRDefault="00A806DE" w:rsidP="00A806DE">
      <w:pPr>
        <w:autoSpaceDE w:val="0"/>
        <w:autoSpaceDN w:val="0"/>
        <w:adjustRightInd w:val="0"/>
        <w:rPr>
          <w:sz w:val="22"/>
          <w:szCs w:val="22"/>
        </w:rPr>
      </w:pPr>
    </w:p>
    <w:p w14:paraId="1185840B" w14:textId="77777777" w:rsidR="00A806DE" w:rsidRPr="00F41D85" w:rsidRDefault="00A806DE" w:rsidP="00A806DE">
      <w:pPr>
        <w:autoSpaceDE w:val="0"/>
        <w:autoSpaceDN w:val="0"/>
        <w:adjustRightInd w:val="0"/>
        <w:rPr>
          <w:sz w:val="22"/>
          <w:szCs w:val="22"/>
        </w:rPr>
      </w:pPr>
    </w:p>
    <w:p w14:paraId="4A275650" w14:textId="77777777" w:rsidR="00A806DE" w:rsidRPr="00F41D85" w:rsidRDefault="00A806DE" w:rsidP="00A806DE">
      <w:pPr>
        <w:autoSpaceDE w:val="0"/>
        <w:autoSpaceDN w:val="0"/>
        <w:adjustRightInd w:val="0"/>
        <w:rPr>
          <w:sz w:val="22"/>
          <w:szCs w:val="22"/>
        </w:rPr>
      </w:pPr>
      <w:r w:rsidRPr="00F41D85">
        <w:rPr>
          <w:sz w:val="22"/>
          <w:szCs w:val="22"/>
        </w:rPr>
        <w:t xml:space="preserve">Name of Contractor’s Personnel: [insert name] </w:t>
      </w:r>
    </w:p>
    <w:p w14:paraId="62271D5E" w14:textId="77777777" w:rsidR="00A806DE" w:rsidRPr="00F41D85" w:rsidRDefault="00A806DE" w:rsidP="00A806DE">
      <w:pPr>
        <w:autoSpaceDE w:val="0"/>
        <w:autoSpaceDN w:val="0"/>
        <w:adjustRightInd w:val="0"/>
        <w:rPr>
          <w:sz w:val="22"/>
          <w:szCs w:val="22"/>
        </w:rPr>
      </w:pPr>
      <w:r w:rsidRPr="00F41D85">
        <w:rPr>
          <w:sz w:val="22"/>
          <w:szCs w:val="22"/>
        </w:rPr>
        <w:t xml:space="preserve">Signature: __________________________________________________________ </w:t>
      </w:r>
    </w:p>
    <w:p w14:paraId="119E84FB" w14:textId="77777777" w:rsidR="00A806DE" w:rsidRPr="00F41D85" w:rsidRDefault="00A806DE" w:rsidP="00A806DE">
      <w:pPr>
        <w:autoSpaceDE w:val="0"/>
        <w:autoSpaceDN w:val="0"/>
        <w:adjustRightInd w:val="0"/>
        <w:rPr>
          <w:sz w:val="22"/>
          <w:szCs w:val="22"/>
        </w:rPr>
      </w:pPr>
      <w:r w:rsidRPr="00F41D85">
        <w:rPr>
          <w:sz w:val="22"/>
          <w:szCs w:val="22"/>
        </w:rPr>
        <w:t xml:space="preserve">Date: (day month year): _______________________________________________ </w:t>
      </w:r>
    </w:p>
    <w:p w14:paraId="09603EE5" w14:textId="77777777" w:rsidR="00A806DE" w:rsidRPr="00F41D85" w:rsidRDefault="00A806DE" w:rsidP="00A806DE">
      <w:pPr>
        <w:autoSpaceDE w:val="0"/>
        <w:autoSpaceDN w:val="0"/>
        <w:adjustRightInd w:val="0"/>
        <w:rPr>
          <w:sz w:val="22"/>
          <w:szCs w:val="22"/>
        </w:rPr>
      </w:pPr>
    </w:p>
    <w:p w14:paraId="4C598306" w14:textId="77777777" w:rsidR="00A806DE" w:rsidRPr="00F41D85" w:rsidRDefault="00A806DE" w:rsidP="00A806DE">
      <w:pPr>
        <w:autoSpaceDE w:val="0"/>
        <w:autoSpaceDN w:val="0"/>
        <w:adjustRightInd w:val="0"/>
        <w:rPr>
          <w:sz w:val="22"/>
          <w:szCs w:val="22"/>
        </w:rPr>
      </w:pPr>
    </w:p>
    <w:p w14:paraId="210460FD" w14:textId="77777777" w:rsidR="00A806DE" w:rsidRPr="00F41D85" w:rsidRDefault="00A806DE" w:rsidP="00A806DE">
      <w:pPr>
        <w:autoSpaceDE w:val="0"/>
        <w:autoSpaceDN w:val="0"/>
        <w:adjustRightInd w:val="0"/>
        <w:rPr>
          <w:sz w:val="22"/>
          <w:szCs w:val="22"/>
        </w:rPr>
      </w:pPr>
      <w:r w:rsidRPr="00F41D85">
        <w:rPr>
          <w:sz w:val="22"/>
          <w:szCs w:val="22"/>
        </w:rPr>
        <w:t>Countersignature of authorized representative of the Contractor: [insert name]</w:t>
      </w:r>
    </w:p>
    <w:p w14:paraId="40097B4A" w14:textId="77777777" w:rsidR="00A806DE" w:rsidRPr="00F41D85" w:rsidRDefault="00A806DE" w:rsidP="00A806DE">
      <w:pPr>
        <w:autoSpaceDE w:val="0"/>
        <w:autoSpaceDN w:val="0"/>
        <w:adjustRightInd w:val="0"/>
        <w:rPr>
          <w:sz w:val="22"/>
          <w:szCs w:val="22"/>
        </w:rPr>
      </w:pPr>
      <w:r w:rsidRPr="00F41D85">
        <w:rPr>
          <w:sz w:val="22"/>
          <w:szCs w:val="22"/>
        </w:rPr>
        <w:t xml:space="preserve">Signature: ________________________________________________________ </w:t>
      </w:r>
    </w:p>
    <w:p w14:paraId="46CB9442" w14:textId="77777777" w:rsidR="00A806DE" w:rsidRPr="00F41D85" w:rsidRDefault="00A806DE" w:rsidP="00A806DE">
      <w:pPr>
        <w:autoSpaceDE w:val="0"/>
        <w:autoSpaceDN w:val="0"/>
        <w:adjustRightInd w:val="0"/>
        <w:rPr>
          <w:sz w:val="22"/>
          <w:szCs w:val="22"/>
        </w:rPr>
      </w:pPr>
      <w:r w:rsidRPr="00F41D85">
        <w:rPr>
          <w:sz w:val="22"/>
          <w:szCs w:val="22"/>
        </w:rPr>
        <w:t>Date: (day month year): ______________________________________________</w:t>
      </w:r>
    </w:p>
    <w:p w14:paraId="0B0381AB" w14:textId="77777777" w:rsidR="00A806DE" w:rsidRPr="00F41D85" w:rsidRDefault="00A806DE" w:rsidP="00A806DE">
      <w:pPr>
        <w:autoSpaceDE w:val="0"/>
        <w:autoSpaceDN w:val="0"/>
        <w:adjustRightInd w:val="0"/>
        <w:rPr>
          <w:sz w:val="22"/>
          <w:szCs w:val="22"/>
        </w:rPr>
      </w:pPr>
    </w:p>
    <w:p w14:paraId="209240DC" w14:textId="77777777" w:rsidR="00A806DE" w:rsidRPr="00B00C86" w:rsidRDefault="00A806DE" w:rsidP="00A806DE">
      <w:pPr>
        <w:rPr>
          <w:sz w:val="22"/>
          <w:szCs w:val="22"/>
        </w:rPr>
      </w:pPr>
      <w:r w:rsidRPr="00B00C86">
        <w:rPr>
          <w:sz w:val="22"/>
          <w:szCs w:val="22"/>
        </w:rPr>
        <w:br w:type="page"/>
      </w:r>
    </w:p>
    <w:p w14:paraId="732350AB" w14:textId="7ECBE031" w:rsidR="00891404" w:rsidRPr="00B00C86" w:rsidRDefault="00891404" w:rsidP="00891404">
      <w:pPr>
        <w:pStyle w:val="SPDForms3"/>
      </w:pPr>
      <w:bookmarkStart w:id="829" w:name="_Toc220669327"/>
      <w:bookmarkStart w:id="830" w:name="_Toc220669349"/>
      <w:r w:rsidRPr="00B00C86">
        <w:lastRenderedPageBreak/>
        <w:t>Work Program</w:t>
      </w:r>
      <w:bookmarkEnd w:id="829"/>
      <w:bookmarkEnd w:id="830"/>
    </w:p>
    <w:p w14:paraId="2CDA9C3E" w14:textId="712D64E5" w:rsidR="00891404" w:rsidRPr="00B00C86" w:rsidRDefault="00891404" w:rsidP="00891404">
      <w:pPr>
        <w:spacing w:after="240"/>
      </w:pPr>
      <w:r w:rsidRPr="00B00C86">
        <w:rPr>
          <w:szCs w:val="24"/>
        </w:rPr>
        <w:t xml:space="preserve">The </w:t>
      </w:r>
      <w:r w:rsidR="0011340F" w:rsidRPr="00B00C86">
        <w:rPr>
          <w:szCs w:val="24"/>
        </w:rPr>
        <w:t>Tenderer</w:t>
      </w:r>
      <w:r w:rsidRPr="00B00C86">
        <w:rPr>
          <w:b/>
          <w:sz w:val="32"/>
          <w:szCs w:val="32"/>
        </w:rPr>
        <w:t xml:space="preserve"> </w:t>
      </w:r>
      <w:r w:rsidRPr="00B00C86">
        <w:t xml:space="preserve">shall set out a work program for design and construction of the Works to be undertaken, including identification of major milestones and critical path. The proposed work program shall be developed based on the Employer’s Requirements and shall </w:t>
      </w:r>
      <w:r w:rsidRPr="00B00C86">
        <w:rPr>
          <w:noProof/>
        </w:rPr>
        <w:t>consider the following key milestones</w:t>
      </w:r>
      <w:r w:rsidRPr="00B00C86">
        <w:t>:</w:t>
      </w:r>
    </w:p>
    <w:p w14:paraId="47636CDC" w14:textId="413B94F9" w:rsidR="00C86D11" w:rsidRDefault="00C86D11" w:rsidP="00155BDE">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B00C86">
        <w:rPr>
          <w:iCs/>
        </w:rPr>
        <w:t xml:space="preserve">No-objection to the Contractor’s MSIPs, which collectively form the C-ESMP, in </w:t>
      </w:r>
      <w:r w:rsidRPr="00B00C86">
        <w:rPr>
          <w:rFonts w:cs="HelveticaNeue-Light"/>
          <w:szCs w:val="22"/>
          <w:lang w:val="en-GB"/>
        </w:rPr>
        <w:t>accordance with the Particular Conditions of Contract Sub-Clause 4.1;</w:t>
      </w:r>
    </w:p>
    <w:p w14:paraId="3546C057" w14:textId="5B9502B0" w:rsidR="00540585" w:rsidRPr="00155BDE" w:rsidRDefault="00540585" w:rsidP="00540585">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155BDE">
        <w:rPr>
          <w:rFonts w:cs="HelveticaNeue-Light"/>
          <w:szCs w:val="22"/>
          <w:lang w:val="en-GB"/>
        </w:rPr>
        <w:t>constitution of the DAAB;</w:t>
      </w:r>
    </w:p>
    <w:p w14:paraId="4E9CF41E" w14:textId="171A8384" w:rsidR="00D04399" w:rsidRPr="00155BDE" w:rsidRDefault="00D04399" w:rsidP="00540585">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155BDE">
        <w:rPr>
          <w:rFonts w:cs="HelveticaNeue-Light"/>
          <w:szCs w:val="22"/>
          <w:lang w:val="en-GB"/>
        </w:rPr>
        <w:t>SEA and SH orientation conference;</w:t>
      </w:r>
    </w:p>
    <w:p w14:paraId="5AB3FE74" w14:textId="77777777" w:rsidR="00516291" w:rsidRPr="00CE5534" w:rsidRDefault="00516291" w:rsidP="00516291">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CE5534">
        <w:rPr>
          <w:rFonts w:cs="HelveticaNeue-Light"/>
          <w:szCs w:val="22"/>
          <w:lang w:val="en-GB"/>
        </w:rPr>
        <w:t>design of the Works, including the submission of the design deliverables, review and approval of the design by the Employer’s Representative;</w:t>
      </w:r>
    </w:p>
    <w:p w14:paraId="3CEF4A37" w14:textId="77777777" w:rsidR="00891404" w:rsidRPr="00B00C86" w:rsidRDefault="00891404" w:rsidP="00F624F7">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B00C86">
        <w:rPr>
          <w:rFonts w:cs="HelveticaNeue-Light"/>
          <w:szCs w:val="22"/>
          <w:lang w:val="en-GB"/>
        </w:rPr>
        <w:t>processes and deliverables needed to commence the Works;</w:t>
      </w:r>
    </w:p>
    <w:p w14:paraId="42FEF8C5" w14:textId="77777777" w:rsidR="00891404" w:rsidRPr="00B00C86" w:rsidRDefault="00891404" w:rsidP="00F624F7">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B00C86">
        <w:rPr>
          <w:rFonts w:cs="HelveticaNeue-Light"/>
          <w:szCs w:val="22"/>
          <w:lang w:val="en-GB"/>
        </w:rPr>
        <w:t>execution of the Works within the Time for Completion, highlighting activities imposing constraints on the construction sequence;</w:t>
      </w:r>
    </w:p>
    <w:p w14:paraId="4A9A80C5" w14:textId="77777777" w:rsidR="00891404" w:rsidRPr="00B00C86" w:rsidRDefault="00891404" w:rsidP="00F624F7">
      <w:pPr>
        <w:numPr>
          <w:ilvl w:val="0"/>
          <w:numId w:val="34"/>
        </w:numPr>
        <w:tabs>
          <w:tab w:val="clear" w:pos="900"/>
        </w:tabs>
        <w:autoSpaceDE w:val="0"/>
        <w:autoSpaceDN w:val="0"/>
        <w:adjustRightInd w:val="0"/>
        <w:spacing w:before="120" w:after="120"/>
        <w:ind w:left="633" w:hanging="547"/>
        <w:rPr>
          <w:rFonts w:cs="HelveticaNeue-Light"/>
          <w:szCs w:val="22"/>
          <w:lang w:val="en-GB"/>
        </w:rPr>
      </w:pPr>
      <w:r w:rsidRPr="00B00C86">
        <w:rPr>
          <w:rFonts w:cs="HelveticaNeue-Light"/>
          <w:szCs w:val="22"/>
          <w:lang w:val="en-GB"/>
        </w:rPr>
        <w:t xml:space="preserve">testing, commissioning and handing over of the completed Works; </w:t>
      </w:r>
    </w:p>
    <w:p w14:paraId="5F75F9FA" w14:textId="77777777" w:rsidR="00891404" w:rsidRPr="00B00C86" w:rsidRDefault="00891404" w:rsidP="00F624F7">
      <w:pPr>
        <w:numPr>
          <w:ilvl w:val="0"/>
          <w:numId w:val="34"/>
        </w:numPr>
        <w:tabs>
          <w:tab w:val="clear" w:pos="900"/>
        </w:tabs>
        <w:autoSpaceDE w:val="0"/>
        <w:autoSpaceDN w:val="0"/>
        <w:adjustRightInd w:val="0"/>
        <w:spacing w:before="120" w:after="120"/>
        <w:ind w:left="633" w:hanging="547"/>
        <w:rPr>
          <w:rFonts w:cs="HelveticaNeue-Light"/>
          <w:i/>
          <w:szCs w:val="24"/>
          <w:lang w:val="en-GB"/>
        </w:rPr>
      </w:pPr>
      <w:r w:rsidRPr="00B00C86">
        <w:rPr>
          <w:rFonts w:cs="HelveticaNeue-Light"/>
          <w:i/>
          <w:szCs w:val="24"/>
          <w:lang w:val="en-GB"/>
        </w:rPr>
        <w:t>[insert any other relevant information, as may be appropriate.]</w:t>
      </w:r>
    </w:p>
    <w:p w14:paraId="4C03CBBA" w14:textId="77777777" w:rsidR="00891404" w:rsidRPr="00B00C86" w:rsidRDefault="00891404" w:rsidP="00891404">
      <w:pPr>
        <w:autoSpaceDE w:val="0"/>
        <w:autoSpaceDN w:val="0"/>
        <w:adjustRightInd w:val="0"/>
        <w:ind w:left="900"/>
        <w:rPr>
          <w:rFonts w:cs="HelveticaNeue-Light"/>
          <w:szCs w:val="24"/>
          <w:lang w:val="en-GB"/>
        </w:rPr>
      </w:pPr>
    </w:p>
    <w:p w14:paraId="5C0F0D16" w14:textId="77777777" w:rsidR="000B2C4E" w:rsidRPr="00B00C86" w:rsidRDefault="00891404" w:rsidP="000B2C4E">
      <w:pPr>
        <w:pStyle w:val="SPDForms3"/>
      </w:pPr>
      <w:r w:rsidRPr="00B00C86">
        <w:br w:type="page"/>
      </w:r>
      <w:bookmarkStart w:id="831" w:name="_Toc141387555"/>
      <w:bookmarkStart w:id="832" w:name="_Toc143000392"/>
      <w:bookmarkStart w:id="833" w:name="_Toc143000481"/>
      <w:bookmarkStart w:id="834" w:name="_Toc220669328"/>
      <w:bookmarkStart w:id="835" w:name="_Toc220669350"/>
      <w:r w:rsidR="000B2C4E" w:rsidRPr="00B00C86">
        <w:lastRenderedPageBreak/>
        <w:t>ESHS Management Strategies and Implementation Plans</w:t>
      </w:r>
      <w:bookmarkEnd w:id="831"/>
      <w:bookmarkEnd w:id="832"/>
      <w:bookmarkEnd w:id="833"/>
      <w:bookmarkEnd w:id="834"/>
      <w:bookmarkEnd w:id="835"/>
    </w:p>
    <w:p w14:paraId="4875EEB7" w14:textId="77777777" w:rsidR="000B2C4E" w:rsidRPr="00B00C86" w:rsidRDefault="000B2C4E" w:rsidP="000B2C4E">
      <w:pPr>
        <w:pStyle w:val="ListParagraph"/>
        <w:suppressAutoHyphens/>
        <w:spacing w:after="180"/>
        <w:ind w:left="0" w:right="171"/>
        <w:jc w:val="center"/>
        <w:rPr>
          <w:bCs/>
        </w:rPr>
      </w:pPr>
      <w:r w:rsidRPr="00B00C86">
        <w:rPr>
          <w:b/>
          <w:bCs/>
        </w:rPr>
        <w:t>(ESHS-MSIP)</w:t>
      </w:r>
    </w:p>
    <w:p w14:paraId="6F53C7A2" w14:textId="77777777" w:rsidR="000B2C4E" w:rsidRPr="00B00C86" w:rsidRDefault="000B2C4E" w:rsidP="000B2C4E">
      <w:pPr>
        <w:autoSpaceDE w:val="0"/>
        <w:autoSpaceDN w:val="0"/>
        <w:adjustRightInd w:val="0"/>
        <w:spacing w:line="276" w:lineRule="auto"/>
        <w:ind w:left="1080"/>
        <w:rPr>
          <w:rFonts w:ascii="Arial" w:hAnsi="Arial" w:cs="Arial"/>
          <w:sz w:val="22"/>
          <w:szCs w:val="22"/>
        </w:rPr>
      </w:pPr>
    </w:p>
    <w:p w14:paraId="3B941730" w14:textId="32626509" w:rsidR="00575E07" w:rsidRDefault="000B2C4E" w:rsidP="00A72C67">
      <w:pPr>
        <w:pStyle w:val="ListParagraph"/>
        <w:suppressAutoHyphens/>
        <w:ind w:left="0" w:right="171"/>
        <w:contextualSpacing w:val="0"/>
      </w:pPr>
      <w:r w:rsidRPr="00C23006">
        <w:t xml:space="preserve">The Tenderer shall submit comprehensive and concise </w:t>
      </w:r>
      <w:r w:rsidR="0023773A" w:rsidRPr="006F493E">
        <w:rPr>
          <w:szCs w:val="24"/>
        </w:rPr>
        <w:t>Management Strategies and Implementation Plans (MSIP) to manage the following key Environmental, Social, Health and Safety (ESHS) risks</w:t>
      </w:r>
      <w:r w:rsidR="00575E07" w:rsidRPr="00C23006">
        <w:t>:</w:t>
      </w:r>
      <w:r w:rsidRPr="00C23006">
        <w:t xml:space="preserve"> </w:t>
      </w:r>
    </w:p>
    <w:p w14:paraId="4F1F726E" w14:textId="77777777" w:rsidR="00A72C67" w:rsidRPr="00C23006" w:rsidRDefault="00A72C67" w:rsidP="00110A6C">
      <w:pPr>
        <w:pStyle w:val="ListParagraph"/>
        <w:suppressAutoHyphens/>
        <w:ind w:left="0" w:right="171"/>
        <w:contextualSpacing w:val="0"/>
      </w:pPr>
    </w:p>
    <w:p w14:paraId="4B080FE1" w14:textId="77777777" w:rsidR="00C23006" w:rsidRPr="00B00C86" w:rsidRDefault="00C23006" w:rsidP="00110A6C">
      <w:pPr>
        <w:tabs>
          <w:tab w:val="right" w:pos="4860"/>
        </w:tabs>
        <w:rPr>
          <w:i/>
          <w:szCs w:val="24"/>
        </w:rPr>
      </w:pPr>
      <w:r w:rsidRPr="00C23006">
        <w:rPr>
          <w:b/>
          <w:i/>
          <w:szCs w:val="24"/>
        </w:rPr>
        <w:t xml:space="preserve">[Note: </w:t>
      </w:r>
      <w:r w:rsidRPr="00C23006">
        <w:rPr>
          <w:i/>
          <w:szCs w:val="24"/>
        </w:rPr>
        <w:t>insert name of any specific plan and risk/s informed by the relevant environmental and</w:t>
      </w:r>
      <w:r w:rsidRPr="00B00C86">
        <w:rPr>
          <w:i/>
          <w:szCs w:val="24"/>
        </w:rPr>
        <w:t xml:space="preserve"> social assessment]:</w:t>
      </w:r>
    </w:p>
    <w:p w14:paraId="0F56022F" w14:textId="77777777" w:rsidR="00C23006" w:rsidRPr="00110A6C" w:rsidRDefault="00C23006" w:rsidP="00110A6C">
      <w:pPr>
        <w:pStyle w:val="ListParagraph"/>
        <w:numPr>
          <w:ilvl w:val="0"/>
          <w:numId w:val="137"/>
        </w:numPr>
        <w:tabs>
          <w:tab w:val="right" w:pos="4860"/>
        </w:tabs>
        <w:ind w:left="482" w:hanging="241"/>
        <w:contextualSpacing w:val="0"/>
        <w:rPr>
          <w:i/>
          <w:iCs/>
          <w:szCs w:val="24"/>
        </w:rPr>
      </w:pPr>
      <w:r w:rsidRPr="00110A6C">
        <w:rPr>
          <w:i/>
          <w:iCs/>
          <w:szCs w:val="24"/>
        </w:rPr>
        <w:t>[</w:t>
      </w:r>
      <w:r w:rsidRPr="00C23006">
        <w:rPr>
          <w:i/>
          <w:iCs/>
          <w:szCs w:val="24"/>
        </w:rPr>
        <w:t>e.g., Traffic Management Plan to ensure safety of local communities from construction traffic</w:t>
      </w:r>
      <w:r w:rsidRPr="00110A6C">
        <w:rPr>
          <w:i/>
          <w:iCs/>
          <w:szCs w:val="24"/>
        </w:rPr>
        <w:t>];</w:t>
      </w:r>
    </w:p>
    <w:p w14:paraId="719E7793" w14:textId="77777777" w:rsidR="00C23006" w:rsidRPr="00110A6C" w:rsidRDefault="00C23006" w:rsidP="00110A6C">
      <w:pPr>
        <w:pStyle w:val="ListParagraph"/>
        <w:numPr>
          <w:ilvl w:val="0"/>
          <w:numId w:val="137"/>
        </w:numPr>
        <w:tabs>
          <w:tab w:val="right" w:pos="4860"/>
        </w:tabs>
        <w:ind w:left="482" w:hanging="241"/>
        <w:contextualSpacing w:val="0"/>
        <w:rPr>
          <w:i/>
          <w:iCs/>
          <w:szCs w:val="24"/>
        </w:rPr>
      </w:pPr>
      <w:r w:rsidRPr="00110A6C">
        <w:rPr>
          <w:i/>
          <w:iCs/>
          <w:szCs w:val="24"/>
        </w:rPr>
        <w:t>[</w:t>
      </w:r>
      <w:r w:rsidRPr="00C23006">
        <w:rPr>
          <w:i/>
          <w:iCs/>
          <w:szCs w:val="24"/>
        </w:rPr>
        <w:t>e.g., Water Resource Protection Plan to prevent contamination of drinking water</w:t>
      </w:r>
      <w:r w:rsidRPr="00110A6C">
        <w:rPr>
          <w:i/>
          <w:iCs/>
          <w:szCs w:val="24"/>
        </w:rPr>
        <w:t>];</w:t>
      </w:r>
    </w:p>
    <w:p w14:paraId="675E2C93" w14:textId="77777777" w:rsidR="00C23006" w:rsidRPr="00110A6C" w:rsidRDefault="00C23006" w:rsidP="00110A6C">
      <w:pPr>
        <w:pStyle w:val="ListParagraph"/>
        <w:numPr>
          <w:ilvl w:val="0"/>
          <w:numId w:val="137"/>
        </w:numPr>
        <w:tabs>
          <w:tab w:val="right" w:pos="4860"/>
        </w:tabs>
        <w:ind w:left="482" w:hanging="241"/>
        <w:contextualSpacing w:val="0"/>
        <w:rPr>
          <w:i/>
          <w:iCs/>
          <w:szCs w:val="24"/>
        </w:rPr>
      </w:pPr>
      <w:r w:rsidRPr="00110A6C">
        <w:rPr>
          <w:i/>
          <w:iCs/>
          <w:szCs w:val="24"/>
        </w:rPr>
        <w:t>[</w:t>
      </w:r>
      <w:r w:rsidRPr="00C23006">
        <w:rPr>
          <w:i/>
          <w:iCs/>
          <w:szCs w:val="24"/>
        </w:rPr>
        <w:t>e.g., Boundary Marking and Protection Strategy for mobilization and construction to prevent offsite adverse impacts</w:t>
      </w:r>
      <w:r w:rsidRPr="00110A6C">
        <w:rPr>
          <w:i/>
          <w:iCs/>
          <w:szCs w:val="24"/>
        </w:rPr>
        <w:t>];</w:t>
      </w:r>
    </w:p>
    <w:p w14:paraId="22E0EC14" w14:textId="77777777" w:rsidR="00C23006" w:rsidRPr="00C23006" w:rsidRDefault="00C23006" w:rsidP="00110A6C">
      <w:pPr>
        <w:pStyle w:val="ListParagraph"/>
        <w:numPr>
          <w:ilvl w:val="0"/>
          <w:numId w:val="137"/>
        </w:numPr>
        <w:tabs>
          <w:tab w:val="right" w:pos="4860"/>
        </w:tabs>
        <w:ind w:left="482" w:hanging="241"/>
        <w:contextualSpacing w:val="0"/>
        <w:rPr>
          <w:i/>
          <w:iCs/>
          <w:szCs w:val="24"/>
        </w:rPr>
      </w:pPr>
      <w:r w:rsidRPr="00110A6C">
        <w:rPr>
          <w:i/>
          <w:iCs/>
          <w:szCs w:val="24"/>
        </w:rPr>
        <w:t>[</w:t>
      </w:r>
      <w:r w:rsidRPr="00C23006">
        <w:rPr>
          <w:i/>
          <w:iCs/>
          <w:szCs w:val="24"/>
        </w:rPr>
        <w:t xml:space="preserve">e.g., Strategy for obtaining Consents/Permits prior to the start of relevant works such as opening a quarry or borrow pit]; and </w:t>
      </w:r>
    </w:p>
    <w:p w14:paraId="29CD8B97" w14:textId="77777777" w:rsidR="00C23006" w:rsidRPr="00C23006" w:rsidRDefault="00C23006" w:rsidP="00110A6C">
      <w:pPr>
        <w:pStyle w:val="ListParagraph"/>
        <w:numPr>
          <w:ilvl w:val="0"/>
          <w:numId w:val="137"/>
        </w:numPr>
        <w:tabs>
          <w:tab w:val="right" w:pos="4860"/>
        </w:tabs>
        <w:ind w:left="482" w:hanging="241"/>
        <w:contextualSpacing w:val="0"/>
        <w:rPr>
          <w:i/>
          <w:iCs/>
          <w:szCs w:val="24"/>
        </w:rPr>
      </w:pPr>
      <w:r w:rsidRPr="00C23006">
        <w:rPr>
          <w:i/>
          <w:iCs/>
          <w:szCs w:val="24"/>
        </w:rPr>
        <w:t>[e.g., Gender-Based Violence (GBV) and Sexual Exploitation and Abuse (SEA) prevention and response action plan].</w:t>
      </w:r>
    </w:p>
    <w:p w14:paraId="2ED2B43B" w14:textId="77777777" w:rsidR="00A72C67" w:rsidRDefault="00A72C67" w:rsidP="00A72C67">
      <w:pPr>
        <w:pStyle w:val="ListParagraph"/>
        <w:suppressAutoHyphens/>
        <w:ind w:left="0" w:right="171"/>
        <w:contextualSpacing w:val="0"/>
      </w:pPr>
    </w:p>
    <w:p w14:paraId="375268D3" w14:textId="1FB2ABEF" w:rsidR="000B2C4E" w:rsidRDefault="000B2C4E" w:rsidP="00110A6C">
      <w:pPr>
        <w:pStyle w:val="ListParagraph"/>
        <w:suppressAutoHyphens/>
        <w:ind w:left="0" w:right="171"/>
        <w:contextualSpacing w:val="0"/>
      </w:pPr>
      <w:r w:rsidRPr="00C20D21">
        <w:t xml:space="preserve">These strategies and plans shall describe in detail the actions, materials, equipment, management processes etc. that will be implemented by the </w:t>
      </w:r>
      <w:r w:rsidR="007E4179">
        <w:t>Tendere</w:t>
      </w:r>
      <w:r w:rsidR="005879DB">
        <w:t xml:space="preserve">r as </w:t>
      </w:r>
      <w:r w:rsidRPr="00C20D21">
        <w:t xml:space="preserve">Contractor and its subcontractors. In developing these strategies and plans, the Tenderer shall have regard to the ESHS provisions of the contract including those as may be more fully described in the </w:t>
      </w:r>
      <w:r w:rsidR="00C20D21" w:rsidRPr="00C20D21">
        <w:rPr>
          <w:szCs w:val="24"/>
        </w:rPr>
        <w:t>Environmental and Social (ES) R</w:t>
      </w:r>
      <w:r w:rsidRPr="00C20D21">
        <w:t>equirements in Section VII.</w:t>
      </w:r>
    </w:p>
    <w:p w14:paraId="6E1197C3" w14:textId="0B400B04" w:rsidR="0048454B" w:rsidRPr="00B00C86" w:rsidRDefault="0048454B" w:rsidP="0048454B">
      <w:pPr>
        <w:tabs>
          <w:tab w:val="right" w:pos="4860"/>
        </w:tabs>
        <w:spacing w:before="80" w:after="80"/>
        <w:rPr>
          <w:szCs w:val="24"/>
        </w:rPr>
      </w:pPr>
      <w:r w:rsidRPr="00110A6C">
        <w:rPr>
          <w:szCs w:val="24"/>
        </w:rPr>
        <w:t>The Contractor shall be required to submit for approval, and subsequently implement, the Contractor’s Environment and Social Management Plan (C-ESMP)</w:t>
      </w:r>
      <w:r w:rsidR="00316893" w:rsidRPr="00110A6C">
        <w:rPr>
          <w:szCs w:val="24"/>
        </w:rPr>
        <w:t xml:space="preserve"> that includes the agreed </w:t>
      </w:r>
      <w:r w:rsidR="00D315FD">
        <w:rPr>
          <w:szCs w:val="24"/>
        </w:rPr>
        <w:t>MSIP</w:t>
      </w:r>
      <w:r w:rsidR="00316893" w:rsidRPr="00110A6C">
        <w:rPr>
          <w:szCs w:val="24"/>
        </w:rPr>
        <w:t xml:space="preserve"> described here</w:t>
      </w:r>
      <w:r w:rsidRPr="00110A6C">
        <w:rPr>
          <w:szCs w:val="24"/>
        </w:rPr>
        <w:t>, in accordance with the Particular Conditions of Contract (Part B) Sub-Clause 4.1</w:t>
      </w:r>
      <w:r w:rsidR="00316893">
        <w:rPr>
          <w:szCs w:val="24"/>
        </w:rPr>
        <w:t>.</w:t>
      </w:r>
    </w:p>
    <w:p w14:paraId="48AB8B97" w14:textId="6F8C27C3" w:rsidR="00891404" w:rsidRPr="00B00C86" w:rsidRDefault="00891404" w:rsidP="00891404">
      <w:pPr>
        <w:jc w:val="left"/>
        <w:rPr>
          <w:b/>
          <w:sz w:val="36"/>
        </w:rPr>
      </w:pPr>
    </w:p>
    <w:p w14:paraId="57B85111" w14:textId="77777777" w:rsidR="000B2C4E" w:rsidRPr="00B00C86" w:rsidRDefault="000B2C4E">
      <w:pPr>
        <w:spacing w:after="160" w:line="259" w:lineRule="auto"/>
        <w:jc w:val="left"/>
        <w:rPr>
          <w:b/>
          <w:sz w:val="36"/>
        </w:rPr>
      </w:pPr>
      <w:r w:rsidRPr="00B00C86">
        <w:br w:type="page"/>
      </w:r>
    </w:p>
    <w:p w14:paraId="781704B5" w14:textId="1070F01D" w:rsidR="00891404" w:rsidRPr="00B00C86" w:rsidRDefault="00C62D02" w:rsidP="00891404">
      <w:pPr>
        <w:pStyle w:val="SPDForms3"/>
      </w:pPr>
      <w:bookmarkStart w:id="836" w:name="_Toc220669329"/>
      <w:bookmarkStart w:id="837" w:name="_Toc220669351"/>
      <w:r w:rsidRPr="00B00C86">
        <w:lastRenderedPageBreak/>
        <w:t>Contract</w:t>
      </w:r>
      <w:r w:rsidR="00891404" w:rsidRPr="00B00C86">
        <w:t xml:space="preserve"> Personnel Organization Chart</w:t>
      </w:r>
      <w:bookmarkEnd w:id="836"/>
      <w:bookmarkEnd w:id="837"/>
    </w:p>
    <w:p w14:paraId="261C8054" w14:textId="293028E0" w:rsidR="00891404" w:rsidRPr="00B00C86" w:rsidRDefault="00891404" w:rsidP="00891404">
      <w:pPr>
        <w:pStyle w:val="ListParagraph"/>
        <w:suppressAutoHyphens/>
        <w:spacing w:after="180"/>
        <w:ind w:left="0" w:right="171"/>
      </w:pPr>
      <w:r w:rsidRPr="00B00C86">
        <w:t xml:space="preserve">The </w:t>
      </w:r>
      <w:r w:rsidR="0011340F" w:rsidRPr="00B00C86">
        <w:t>Tenderer</w:t>
      </w:r>
      <w:r w:rsidRPr="00B00C86">
        <w:t xml:space="preserve"> shall provide an organization chart illustrating the proposed management structure and reporting lines for delivery of the </w:t>
      </w:r>
      <w:r w:rsidR="00B051C9" w:rsidRPr="00B00C86">
        <w:t>Contract</w:t>
      </w:r>
      <w:r w:rsidRPr="00B00C86">
        <w:t>. The organization chart shall include the names of all Key Personnel.</w:t>
      </w:r>
    </w:p>
    <w:p w14:paraId="2E73D1A3" w14:textId="77777777" w:rsidR="00891404" w:rsidRPr="00B00C86" w:rsidRDefault="00891404" w:rsidP="00891404">
      <w:pPr>
        <w:autoSpaceDE w:val="0"/>
        <w:autoSpaceDN w:val="0"/>
        <w:adjustRightInd w:val="0"/>
        <w:ind w:left="900"/>
        <w:rPr>
          <w:rFonts w:cs="HelveticaNeue-Light"/>
          <w:szCs w:val="24"/>
          <w:lang w:val="en-GB"/>
        </w:rPr>
      </w:pPr>
    </w:p>
    <w:p w14:paraId="2C3E19C1" w14:textId="77777777" w:rsidR="00891404" w:rsidRPr="00B00C86" w:rsidRDefault="00891404" w:rsidP="00891404">
      <w:pPr>
        <w:rPr>
          <w:b/>
          <w:sz w:val="32"/>
          <w:szCs w:val="32"/>
        </w:rPr>
      </w:pPr>
    </w:p>
    <w:p w14:paraId="2C7B6D3C" w14:textId="60CF5E57" w:rsidR="000C1374" w:rsidRPr="00B00C86" w:rsidRDefault="00891404" w:rsidP="00E21B28">
      <w:pPr>
        <w:pStyle w:val="SPDForms3"/>
      </w:pPr>
      <w:bookmarkStart w:id="838" w:name="_Toc197236038"/>
      <w:bookmarkStart w:id="839" w:name="_Toc450646403"/>
      <w:bookmarkEnd w:id="818"/>
      <w:bookmarkEnd w:id="819"/>
      <w:r w:rsidRPr="00B00C86">
        <w:br w:type="page"/>
      </w:r>
      <w:bookmarkStart w:id="840" w:name="_Toc135321185"/>
      <w:bookmarkStart w:id="841" w:name="_Toc220669330"/>
      <w:bookmarkStart w:id="842" w:name="_Toc220669352"/>
      <w:r w:rsidR="000C1374" w:rsidRPr="00B00C86">
        <w:lastRenderedPageBreak/>
        <w:t>Risk Assessment and Proposed Management Plan</w:t>
      </w:r>
      <w:bookmarkEnd w:id="840"/>
      <w:bookmarkEnd w:id="841"/>
      <w:bookmarkEnd w:id="842"/>
    </w:p>
    <w:p w14:paraId="161A6194" w14:textId="71D5D196" w:rsidR="000C1374" w:rsidRPr="00B00C86" w:rsidRDefault="000C1374" w:rsidP="000C1374">
      <w:pPr>
        <w:suppressAutoHyphens/>
        <w:spacing w:after="180"/>
        <w:ind w:right="171"/>
        <w:rPr>
          <w:noProof/>
        </w:rPr>
      </w:pPr>
      <w:r w:rsidRPr="00B00C86">
        <w:rPr>
          <w:noProof/>
        </w:rPr>
        <w:t xml:space="preserve">The Tenderer should submit a risk register identifying the hazards anticipated during the implementation of the contract. </w:t>
      </w:r>
    </w:p>
    <w:p w14:paraId="0D1E28E2" w14:textId="77777777" w:rsidR="000C1374" w:rsidRPr="00B00C86" w:rsidRDefault="000C1374" w:rsidP="000C1374">
      <w:pPr>
        <w:suppressAutoHyphens/>
        <w:spacing w:after="180"/>
        <w:ind w:right="171"/>
        <w:rPr>
          <w:noProof/>
        </w:rPr>
      </w:pPr>
      <w:r w:rsidRPr="00B00C86">
        <w:rPr>
          <w:noProof/>
        </w:rPr>
        <w:t xml:space="preserve">For the key hazards ranked by impact, the risk register shall include a description of the hazard, an assessment of the potential impact on health and safety, </w:t>
      </w:r>
      <w:r w:rsidRPr="00707532">
        <w:rPr>
          <w:noProof/>
        </w:rPr>
        <w:t xml:space="preserve">environment, </w:t>
      </w:r>
      <w:r w:rsidRPr="00110A6C">
        <w:rPr>
          <w:noProof/>
        </w:rPr>
        <w:t>cost</w:t>
      </w:r>
      <w:r w:rsidRPr="00707532">
        <w:rPr>
          <w:noProof/>
        </w:rPr>
        <w:t>,</w:t>
      </w:r>
      <w:r w:rsidRPr="00B00C86">
        <w:rPr>
          <w:noProof/>
        </w:rPr>
        <w:t xml:space="preserve"> program or other, and the proposed mitigation strategy for each hazard.</w:t>
      </w:r>
    </w:p>
    <w:p w14:paraId="1492EF18" w14:textId="77777777" w:rsidR="004D5AD4" w:rsidRDefault="000C1374" w:rsidP="000C1374">
      <w:pPr>
        <w:spacing w:after="134"/>
        <w:ind w:right="-14"/>
        <w:rPr>
          <w:i/>
          <w:iCs/>
          <w:szCs w:val="24"/>
        </w:rPr>
      </w:pPr>
      <w:r w:rsidRPr="00B00C86">
        <w:rPr>
          <w:i/>
          <w:iCs/>
          <w:szCs w:val="24"/>
        </w:rPr>
        <w:t>[</w:t>
      </w:r>
      <w:r w:rsidRPr="00B00C86">
        <w:rPr>
          <w:b/>
          <w:bCs/>
          <w:i/>
          <w:iCs/>
          <w:szCs w:val="24"/>
        </w:rPr>
        <w:t xml:space="preserve">Note to the </w:t>
      </w:r>
      <w:r w:rsidR="00AF21EB" w:rsidRPr="00B00C86">
        <w:rPr>
          <w:b/>
          <w:bCs/>
          <w:i/>
          <w:iCs/>
          <w:szCs w:val="24"/>
        </w:rPr>
        <w:t>Tenderer</w:t>
      </w:r>
      <w:r w:rsidRPr="00B00C86">
        <w:rPr>
          <w:i/>
          <w:iCs/>
          <w:szCs w:val="24"/>
        </w:rPr>
        <w:t xml:space="preserve">: </w:t>
      </w:r>
      <w:bookmarkStart w:id="843" w:name="_Hlk123810725"/>
    </w:p>
    <w:p w14:paraId="1D84F7C8" w14:textId="3501D7AE" w:rsidR="004D5AD4" w:rsidRDefault="004D5AD4" w:rsidP="000C1374">
      <w:pPr>
        <w:spacing w:after="134"/>
        <w:ind w:right="-14"/>
        <w:rPr>
          <w:i/>
          <w:iCs/>
          <w:szCs w:val="24"/>
        </w:rPr>
      </w:pPr>
      <w:r>
        <w:rPr>
          <w:i/>
          <w:iCs/>
          <w:szCs w:val="24"/>
        </w:rPr>
        <w:t>If the tech</w:t>
      </w:r>
      <w:r w:rsidR="0060269D">
        <w:rPr>
          <w:i/>
          <w:iCs/>
          <w:szCs w:val="24"/>
        </w:rPr>
        <w:t>nical factor ‘</w:t>
      </w:r>
      <w:r w:rsidR="0060269D" w:rsidRPr="0060269D">
        <w:rPr>
          <w:i/>
          <w:iCs/>
          <w:szCs w:val="24"/>
        </w:rPr>
        <w:t xml:space="preserve">Risk </w:t>
      </w:r>
      <w:r w:rsidR="0060269D">
        <w:rPr>
          <w:i/>
          <w:iCs/>
          <w:szCs w:val="24"/>
        </w:rPr>
        <w:t>a</w:t>
      </w:r>
      <w:r w:rsidR="0060269D" w:rsidRPr="0060269D">
        <w:rPr>
          <w:i/>
          <w:iCs/>
          <w:szCs w:val="24"/>
        </w:rPr>
        <w:t xml:space="preserve">ssessment and </w:t>
      </w:r>
      <w:r w:rsidR="0060269D">
        <w:rPr>
          <w:i/>
          <w:iCs/>
          <w:szCs w:val="24"/>
        </w:rPr>
        <w:t>p</w:t>
      </w:r>
      <w:r w:rsidR="0060269D" w:rsidRPr="0060269D">
        <w:rPr>
          <w:i/>
          <w:iCs/>
          <w:szCs w:val="24"/>
        </w:rPr>
        <w:t xml:space="preserve">roposed </w:t>
      </w:r>
      <w:r w:rsidR="0060269D">
        <w:rPr>
          <w:i/>
          <w:iCs/>
          <w:szCs w:val="24"/>
        </w:rPr>
        <w:t>m</w:t>
      </w:r>
      <w:r w:rsidR="0060269D" w:rsidRPr="0060269D">
        <w:rPr>
          <w:i/>
          <w:iCs/>
          <w:szCs w:val="24"/>
        </w:rPr>
        <w:t xml:space="preserve">anagement </w:t>
      </w:r>
      <w:r w:rsidR="0060269D">
        <w:rPr>
          <w:i/>
          <w:iCs/>
          <w:szCs w:val="24"/>
        </w:rPr>
        <w:t>p</w:t>
      </w:r>
      <w:r w:rsidR="0060269D" w:rsidRPr="0060269D">
        <w:rPr>
          <w:i/>
          <w:iCs/>
          <w:szCs w:val="24"/>
        </w:rPr>
        <w:t>lan</w:t>
      </w:r>
      <w:r w:rsidR="0060269D">
        <w:rPr>
          <w:i/>
          <w:iCs/>
          <w:szCs w:val="24"/>
        </w:rPr>
        <w:t xml:space="preserve">’ </w:t>
      </w:r>
      <w:r w:rsidR="008B1189">
        <w:rPr>
          <w:i/>
          <w:iCs/>
          <w:szCs w:val="24"/>
        </w:rPr>
        <w:t xml:space="preserve">(refer </w:t>
      </w:r>
      <w:r w:rsidR="008B1189" w:rsidRPr="00110A6C">
        <w:rPr>
          <w:b/>
          <w:bCs/>
          <w:i/>
          <w:iCs/>
          <w:szCs w:val="24"/>
        </w:rPr>
        <w:t>TDS ITT 31.2</w:t>
      </w:r>
      <w:r w:rsidR="008B1189">
        <w:rPr>
          <w:i/>
          <w:iCs/>
          <w:szCs w:val="24"/>
        </w:rPr>
        <w:t>)</w:t>
      </w:r>
      <w:r w:rsidR="0015314A">
        <w:rPr>
          <w:i/>
          <w:iCs/>
          <w:szCs w:val="24"/>
        </w:rPr>
        <w:t>:</w:t>
      </w:r>
      <w:r w:rsidR="008B1189">
        <w:rPr>
          <w:i/>
          <w:iCs/>
          <w:szCs w:val="24"/>
        </w:rPr>
        <w:t xml:space="preserve"> </w:t>
      </w:r>
    </w:p>
    <w:p w14:paraId="6C2BFC7C" w14:textId="57D3C0A4" w:rsidR="00A82CC0" w:rsidRDefault="000C1374" w:rsidP="000C1374">
      <w:pPr>
        <w:spacing w:after="134"/>
        <w:ind w:right="-14"/>
        <w:rPr>
          <w:i/>
          <w:iCs/>
          <w:szCs w:val="24"/>
        </w:rPr>
      </w:pPr>
      <w:r w:rsidRPr="00B00C86">
        <w:rPr>
          <w:i/>
          <w:iCs/>
          <w:szCs w:val="24"/>
        </w:rPr>
        <w:t xml:space="preserve">(i) </w:t>
      </w:r>
      <w:bookmarkStart w:id="844" w:name="_Hlk123811036"/>
      <w:r w:rsidR="000F5B95">
        <w:rPr>
          <w:i/>
          <w:iCs/>
          <w:szCs w:val="24"/>
        </w:rPr>
        <w:t xml:space="preserve">includes </w:t>
      </w:r>
      <w:r w:rsidRPr="00B00C86">
        <w:rPr>
          <w:i/>
          <w:iCs/>
        </w:rPr>
        <w:t>cyber security risks,</w:t>
      </w:r>
      <w:r w:rsidRPr="00B00C86">
        <w:rPr>
          <w:i/>
          <w:iCs/>
          <w:szCs w:val="24"/>
        </w:rPr>
        <w:t xml:space="preserve"> also include method statement, management strategies and implementation plans and innovations, to manage cyber security risks;</w:t>
      </w:r>
      <w:r w:rsidR="00A82CC0">
        <w:rPr>
          <w:i/>
          <w:iCs/>
          <w:szCs w:val="24"/>
        </w:rPr>
        <w:t xml:space="preserve"> and/or</w:t>
      </w:r>
    </w:p>
    <w:p w14:paraId="59132FD4" w14:textId="64FDC9D0" w:rsidR="000C1374" w:rsidRPr="00B00C86" w:rsidRDefault="000C1374" w:rsidP="000C1374">
      <w:pPr>
        <w:spacing w:after="134"/>
        <w:ind w:right="-14"/>
        <w:rPr>
          <w:szCs w:val="24"/>
        </w:rPr>
      </w:pPr>
      <w:r w:rsidRPr="00B00C86">
        <w:rPr>
          <w:i/>
          <w:iCs/>
          <w:szCs w:val="24"/>
        </w:rPr>
        <w:t xml:space="preserve">(ii) </w:t>
      </w:r>
      <w:r w:rsidR="00A82CC0">
        <w:rPr>
          <w:i/>
          <w:iCs/>
          <w:szCs w:val="24"/>
        </w:rPr>
        <w:t xml:space="preserve">includes </w:t>
      </w:r>
      <w:r w:rsidRPr="00B00C86">
        <w:rPr>
          <w:i/>
          <w:iCs/>
          <w:szCs w:val="24"/>
        </w:rPr>
        <w:t xml:space="preserve">supply chain risks, </w:t>
      </w:r>
      <w:r w:rsidR="008C4662">
        <w:rPr>
          <w:i/>
          <w:iCs/>
          <w:szCs w:val="24"/>
        </w:rPr>
        <w:t>also</w:t>
      </w:r>
      <w:r w:rsidRPr="00B00C86">
        <w:rPr>
          <w:i/>
          <w:iCs/>
          <w:szCs w:val="24"/>
        </w:rPr>
        <w:t xml:space="preserve"> include proposed supply chain risks management plan</w:t>
      </w:r>
      <w:bookmarkEnd w:id="843"/>
      <w:bookmarkEnd w:id="844"/>
      <w:r w:rsidRPr="00B00C86">
        <w:rPr>
          <w:i/>
          <w:iCs/>
          <w:szCs w:val="24"/>
        </w:rPr>
        <w:t>.]</w:t>
      </w:r>
    </w:p>
    <w:p w14:paraId="29C4FDA4" w14:textId="48D2BF9B" w:rsidR="00891404" w:rsidRPr="00B00C86" w:rsidRDefault="00891404" w:rsidP="000C1374">
      <w:pPr>
        <w:pStyle w:val="SPDForms3"/>
        <w:rPr>
          <w:b w:val="0"/>
        </w:rPr>
      </w:pPr>
    </w:p>
    <w:p w14:paraId="05434749" w14:textId="77777777" w:rsidR="00891404" w:rsidRPr="00B00C86" w:rsidRDefault="00891404" w:rsidP="00891404">
      <w:pPr>
        <w:jc w:val="left"/>
      </w:pPr>
      <w:r w:rsidRPr="00B00C86">
        <w:br w:type="page"/>
      </w:r>
    </w:p>
    <w:p w14:paraId="011272AC" w14:textId="2845083E" w:rsidR="00891404" w:rsidRPr="00B00C86" w:rsidRDefault="00891404" w:rsidP="00891404">
      <w:pPr>
        <w:pStyle w:val="SPDForms3"/>
      </w:pPr>
      <w:bookmarkStart w:id="845" w:name="_Toc220669331"/>
      <w:bookmarkStart w:id="846" w:name="_Toc220669353"/>
      <w:r w:rsidRPr="00B00C86">
        <w:lastRenderedPageBreak/>
        <w:t>Form EQU</w:t>
      </w:r>
      <w:r w:rsidRPr="00B00C86">
        <w:br/>
        <w:t>Contractor’s Equipment</w:t>
      </w:r>
      <w:bookmarkEnd w:id="845"/>
      <w:bookmarkEnd w:id="846"/>
    </w:p>
    <w:p w14:paraId="3BC5D7F9" w14:textId="20567297" w:rsidR="00891404" w:rsidRPr="00B00C86" w:rsidRDefault="00891404" w:rsidP="00891404">
      <w:pPr>
        <w:suppressAutoHyphens/>
        <w:rPr>
          <w:iCs/>
          <w:szCs w:val="24"/>
        </w:rPr>
      </w:pPr>
      <w:r w:rsidRPr="00B00C86">
        <w:rPr>
          <w:spacing w:val="-2"/>
          <w:szCs w:val="24"/>
        </w:rPr>
        <w:t xml:space="preserve">The </w:t>
      </w:r>
      <w:r w:rsidR="0011340F" w:rsidRPr="00B00C86">
        <w:rPr>
          <w:spacing w:val="-2"/>
          <w:szCs w:val="24"/>
        </w:rPr>
        <w:t>Tenderer</w:t>
      </w:r>
      <w:r w:rsidRPr="00B00C86">
        <w:rPr>
          <w:spacing w:val="-2"/>
          <w:szCs w:val="24"/>
        </w:rPr>
        <w:t xml:space="preserve"> shall set out its strategy for obtaining or accessing the key equipment necessary to execute the Works in accordance with the Design Build Works Program. </w:t>
      </w:r>
      <w:r w:rsidRPr="00B00C86">
        <w:rPr>
          <w:iCs/>
          <w:szCs w:val="24"/>
        </w:rPr>
        <w:t xml:space="preserve">In the strategy, the </w:t>
      </w:r>
      <w:r w:rsidR="0011340F" w:rsidRPr="00B00C86">
        <w:rPr>
          <w:iCs/>
          <w:szCs w:val="24"/>
        </w:rPr>
        <w:t>Tenderer</w:t>
      </w:r>
      <w:r w:rsidRPr="00B00C86">
        <w:rPr>
          <w:iCs/>
          <w:szCs w:val="24"/>
        </w:rPr>
        <w:t xml:space="preserve"> shall specify the manufacturer, capacity, model, power rating, age and maintenance condition, and how it will ensure that the equipment is maintained in accordance with manufacturer’s specifications for the duration of the Contract. The </w:t>
      </w:r>
      <w:r w:rsidR="0011340F" w:rsidRPr="00B00C86">
        <w:rPr>
          <w:iCs/>
          <w:szCs w:val="24"/>
        </w:rPr>
        <w:t>Tenderer</w:t>
      </w:r>
      <w:r w:rsidRPr="00B00C86">
        <w:rPr>
          <w:iCs/>
          <w:szCs w:val="24"/>
        </w:rPr>
        <w:t xml:space="preserve"> shall specify whether it will own, lease, rent or specially manufacture the key equipment. </w:t>
      </w:r>
    </w:p>
    <w:p w14:paraId="2FFB3ABC" w14:textId="77777777" w:rsidR="00891404" w:rsidRPr="00B00C86" w:rsidRDefault="00891404" w:rsidP="00891404">
      <w:pPr>
        <w:suppressAutoHyphens/>
        <w:rPr>
          <w:iCs/>
          <w:szCs w:val="24"/>
        </w:rPr>
      </w:pPr>
    </w:p>
    <w:p w14:paraId="540903FB" w14:textId="79007997" w:rsidR="00891404" w:rsidRPr="00B00C86" w:rsidRDefault="00891404" w:rsidP="00891404">
      <w:pPr>
        <w:suppressAutoHyphens/>
        <w:rPr>
          <w:spacing w:val="-2"/>
          <w:szCs w:val="24"/>
        </w:rPr>
      </w:pPr>
      <w:r w:rsidRPr="00B00C86">
        <w:rPr>
          <w:spacing w:val="-2"/>
          <w:szCs w:val="24"/>
        </w:rPr>
        <w:t xml:space="preserve">A separate Form shall be prepared for each item of equipment listed, or for alternative equipment proposed by the </w:t>
      </w:r>
      <w:r w:rsidR="0011340F" w:rsidRPr="00B00C86">
        <w:rPr>
          <w:spacing w:val="-2"/>
          <w:szCs w:val="24"/>
        </w:rPr>
        <w:t>Tenderer</w:t>
      </w:r>
      <w:r w:rsidRPr="00B00C86">
        <w:rPr>
          <w:spacing w:val="-2"/>
          <w:szCs w:val="24"/>
        </w:rPr>
        <w:t>.</w:t>
      </w:r>
    </w:p>
    <w:p w14:paraId="78EA8B2C" w14:textId="77777777" w:rsidR="00891404" w:rsidRPr="00B00C86" w:rsidRDefault="00891404" w:rsidP="00891404">
      <w:pPr>
        <w:suppressAutoHyphens/>
        <w:rPr>
          <w:spacing w:val="-2"/>
          <w:szCs w:val="24"/>
        </w:rPr>
      </w:pPr>
    </w:p>
    <w:tbl>
      <w:tblPr>
        <w:tblW w:w="8935" w:type="dxa"/>
        <w:tblInd w:w="72" w:type="dxa"/>
        <w:tblLayout w:type="fixed"/>
        <w:tblCellMar>
          <w:left w:w="72" w:type="dxa"/>
          <w:right w:w="72" w:type="dxa"/>
        </w:tblCellMar>
        <w:tblLook w:val="04A0" w:firstRow="1" w:lastRow="0" w:firstColumn="1" w:lastColumn="0" w:noHBand="0" w:noVBand="1"/>
      </w:tblPr>
      <w:tblGrid>
        <w:gridCol w:w="1440"/>
        <w:gridCol w:w="3960"/>
        <w:gridCol w:w="3535"/>
      </w:tblGrid>
      <w:tr w:rsidR="00B00C86" w:rsidRPr="00B00C86" w14:paraId="4B54CA03" w14:textId="77777777" w:rsidTr="005977C1">
        <w:trPr>
          <w:cantSplit/>
        </w:trPr>
        <w:tc>
          <w:tcPr>
            <w:tcW w:w="8935" w:type="dxa"/>
            <w:gridSpan w:val="3"/>
            <w:tcBorders>
              <w:top w:val="single" w:sz="6" w:space="0" w:color="auto"/>
              <w:left w:val="single" w:sz="6" w:space="0" w:color="auto"/>
              <w:bottom w:val="single" w:sz="6" w:space="0" w:color="auto"/>
              <w:right w:val="single" w:sz="6" w:space="0" w:color="auto"/>
            </w:tcBorders>
          </w:tcPr>
          <w:p w14:paraId="58EA12C4" w14:textId="77777777" w:rsidR="00891404" w:rsidRPr="00B00C86" w:rsidRDefault="00891404" w:rsidP="005977C1">
            <w:pPr>
              <w:suppressAutoHyphens/>
              <w:rPr>
                <w:spacing w:val="-2"/>
                <w:szCs w:val="24"/>
              </w:rPr>
            </w:pPr>
            <w:r w:rsidRPr="00B00C86">
              <w:rPr>
                <w:spacing w:val="-2"/>
                <w:szCs w:val="24"/>
              </w:rPr>
              <w:t>Item of equipment</w:t>
            </w:r>
          </w:p>
          <w:p w14:paraId="26DEC5BE" w14:textId="77777777" w:rsidR="00891404" w:rsidRPr="00B00C86" w:rsidRDefault="00891404" w:rsidP="005977C1">
            <w:pPr>
              <w:suppressAutoHyphens/>
              <w:spacing w:after="71"/>
              <w:rPr>
                <w:spacing w:val="-2"/>
                <w:szCs w:val="24"/>
              </w:rPr>
            </w:pPr>
          </w:p>
        </w:tc>
      </w:tr>
      <w:tr w:rsidR="00B00C86" w:rsidRPr="00B00C86" w14:paraId="5DAF09E1" w14:textId="77777777" w:rsidTr="005977C1">
        <w:trPr>
          <w:cantSplit/>
        </w:trPr>
        <w:tc>
          <w:tcPr>
            <w:tcW w:w="1440" w:type="dxa"/>
            <w:tcBorders>
              <w:top w:val="single" w:sz="6" w:space="0" w:color="auto"/>
              <w:left w:val="single" w:sz="6" w:space="0" w:color="auto"/>
              <w:bottom w:val="nil"/>
              <w:right w:val="nil"/>
            </w:tcBorders>
            <w:hideMark/>
          </w:tcPr>
          <w:p w14:paraId="0ED6B394" w14:textId="77777777" w:rsidR="00891404" w:rsidRPr="00B00C86" w:rsidRDefault="00891404" w:rsidP="005977C1">
            <w:pPr>
              <w:suppressAutoHyphens/>
              <w:rPr>
                <w:spacing w:val="-2"/>
                <w:szCs w:val="24"/>
              </w:rPr>
            </w:pPr>
            <w:r w:rsidRPr="00B00C86">
              <w:rPr>
                <w:spacing w:val="-2"/>
                <w:szCs w:val="24"/>
              </w:rPr>
              <w:t>Equipment information</w:t>
            </w:r>
          </w:p>
        </w:tc>
        <w:tc>
          <w:tcPr>
            <w:tcW w:w="3960" w:type="dxa"/>
            <w:tcBorders>
              <w:top w:val="single" w:sz="6" w:space="0" w:color="auto"/>
              <w:left w:val="single" w:sz="6" w:space="0" w:color="auto"/>
              <w:bottom w:val="nil"/>
              <w:right w:val="nil"/>
            </w:tcBorders>
          </w:tcPr>
          <w:p w14:paraId="5DB3EA1D" w14:textId="77777777" w:rsidR="00891404" w:rsidRPr="00B00C86" w:rsidRDefault="00891404" w:rsidP="005977C1">
            <w:pPr>
              <w:suppressAutoHyphens/>
              <w:ind w:left="288" w:hanging="288"/>
              <w:rPr>
                <w:spacing w:val="-2"/>
                <w:szCs w:val="24"/>
              </w:rPr>
            </w:pPr>
            <w:r w:rsidRPr="00B00C86">
              <w:rPr>
                <w:spacing w:val="-2"/>
                <w:szCs w:val="24"/>
              </w:rPr>
              <w:t>Name of manufacturer</w:t>
            </w:r>
          </w:p>
          <w:p w14:paraId="5A2940F6" w14:textId="77777777" w:rsidR="00891404" w:rsidRPr="00B00C86" w:rsidRDefault="00891404" w:rsidP="005977C1">
            <w:pPr>
              <w:suppressAutoHyphens/>
              <w:spacing w:after="71"/>
              <w:rPr>
                <w:spacing w:val="-2"/>
                <w:szCs w:val="24"/>
              </w:rPr>
            </w:pPr>
          </w:p>
        </w:tc>
        <w:tc>
          <w:tcPr>
            <w:tcW w:w="3535" w:type="dxa"/>
            <w:tcBorders>
              <w:top w:val="single" w:sz="6" w:space="0" w:color="auto"/>
              <w:left w:val="single" w:sz="6" w:space="0" w:color="auto"/>
              <w:bottom w:val="nil"/>
              <w:right w:val="single" w:sz="6" w:space="0" w:color="auto"/>
            </w:tcBorders>
            <w:hideMark/>
          </w:tcPr>
          <w:p w14:paraId="7BAE02D1" w14:textId="77777777" w:rsidR="00891404" w:rsidRPr="00B00C86" w:rsidRDefault="00891404" w:rsidP="005977C1">
            <w:pPr>
              <w:suppressAutoHyphens/>
              <w:spacing w:after="71"/>
              <w:ind w:left="288" w:hanging="288"/>
              <w:rPr>
                <w:spacing w:val="-2"/>
                <w:szCs w:val="24"/>
              </w:rPr>
            </w:pPr>
            <w:r w:rsidRPr="00B00C86">
              <w:rPr>
                <w:spacing w:val="-2"/>
                <w:szCs w:val="24"/>
              </w:rPr>
              <w:t>Model and power rating</w:t>
            </w:r>
          </w:p>
        </w:tc>
      </w:tr>
      <w:tr w:rsidR="00B00C86" w:rsidRPr="00B00C86" w14:paraId="4F656BBC" w14:textId="77777777" w:rsidTr="005977C1">
        <w:trPr>
          <w:cantSplit/>
        </w:trPr>
        <w:tc>
          <w:tcPr>
            <w:tcW w:w="1440" w:type="dxa"/>
            <w:tcBorders>
              <w:top w:val="nil"/>
              <w:left w:val="single" w:sz="6" w:space="0" w:color="auto"/>
              <w:bottom w:val="nil"/>
              <w:right w:val="nil"/>
            </w:tcBorders>
          </w:tcPr>
          <w:p w14:paraId="1F1AE39E" w14:textId="77777777" w:rsidR="00891404" w:rsidRPr="00B00C86" w:rsidRDefault="00891404" w:rsidP="005977C1">
            <w:pPr>
              <w:suppressAutoHyphens/>
              <w:spacing w:after="71"/>
              <w:rPr>
                <w:spacing w:val="-2"/>
                <w:szCs w:val="24"/>
              </w:rPr>
            </w:pPr>
          </w:p>
        </w:tc>
        <w:tc>
          <w:tcPr>
            <w:tcW w:w="3960" w:type="dxa"/>
            <w:tcBorders>
              <w:top w:val="single" w:sz="6" w:space="0" w:color="auto"/>
              <w:left w:val="single" w:sz="6" w:space="0" w:color="auto"/>
              <w:bottom w:val="nil"/>
              <w:right w:val="nil"/>
            </w:tcBorders>
          </w:tcPr>
          <w:p w14:paraId="659AE6EF" w14:textId="77777777" w:rsidR="00891404" w:rsidRPr="00B00C86" w:rsidRDefault="00891404" w:rsidP="005977C1">
            <w:pPr>
              <w:suppressAutoHyphens/>
              <w:ind w:left="288" w:hanging="288"/>
              <w:rPr>
                <w:spacing w:val="-2"/>
                <w:szCs w:val="24"/>
              </w:rPr>
            </w:pPr>
            <w:r w:rsidRPr="00B00C86">
              <w:rPr>
                <w:spacing w:val="-2"/>
                <w:szCs w:val="24"/>
              </w:rPr>
              <w:t>Capacity</w:t>
            </w:r>
          </w:p>
          <w:p w14:paraId="029A440E" w14:textId="77777777" w:rsidR="00891404" w:rsidRPr="00B00C86" w:rsidRDefault="00891404" w:rsidP="005977C1">
            <w:pPr>
              <w:suppressAutoHyphens/>
              <w:spacing w:after="71"/>
              <w:rPr>
                <w:spacing w:val="-2"/>
                <w:szCs w:val="24"/>
              </w:rPr>
            </w:pPr>
          </w:p>
        </w:tc>
        <w:tc>
          <w:tcPr>
            <w:tcW w:w="3535" w:type="dxa"/>
            <w:tcBorders>
              <w:top w:val="single" w:sz="6" w:space="0" w:color="auto"/>
              <w:left w:val="single" w:sz="6" w:space="0" w:color="auto"/>
              <w:bottom w:val="nil"/>
              <w:right w:val="single" w:sz="6" w:space="0" w:color="auto"/>
            </w:tcBorders>
            <w:hideMark/>
          </w:tcPr>
          <w:p w14:paraId="73318FC5" w14:textId="77777777" w:rsidR="00891404" w:rsidRPr="00B00C86" w:rsidRDefault="00891404" w:rsidP="005977C1">
            <w:pPr>
              <w:suppressAutoHyphens/>
              <w:spacing w:after="71"/>
              <w:ind w:left="288" w:hanging="288"/>
              <w:rPr>
                <w:spacing w:val="-2"/>
                <w:szCs w:val="24"/>
              </w:rPr>
            </w:pPr>
            <w:r w:rsidRPr="00B00C86">
              <w:rPr>
                <w:spacing w:val="-2"/>
                <w:szCs w:val="24"/>
              </w:rPr>
              <w:t>Year of manufacture</w:t>
            </w:r>
          </w:p>
        </w:tc>
      </w:tr>
      <w:tr w:rsidR="00B00C86" w:rsidRPr="00B00C86" w14:paraId="2C150214" w14:textId="77777777" w:rsidTr="005977C1">
        <w:trPr>
          <w:cantSplit/>
        </w:trPr>
        <w:tc>
          <w:tcPr>
            <w:tcW w:w="1440" w:type="dxa"/>
            <w:tcBorders>
              <w:top w:val="single" w:sz="6" w:space="0" w:color="auto"/>
              <w:left w:val="single" w:sz="6" w:space="0" w:color="auto"/>
              <w:bottom w:val="nil"/>
              <w:right w:val="nil"/>
            </w:tcBorders>
            <w:hideMark/>
          </w:tcPr>
          <w:p w14:paraId="00E2DCC0" w14:textId="77777777" w:rsidR="00891404" w:rsidRPr="00B00C86" w:rsidRDefault="00891404" w:rsidP="005977C1">
            <w:pPr>
              <w:suppressAutoHyphens/>
              <w:rPr>
                <w:spacing w:val="-2"/>
                <w:szCs w:val="24"/>
              </w:rPr>
            </w:pPr>
            <w:r w:rsidRPr="00B00C86">
              <w:rPr>
                <w:spacing w:val="-2"/>
                <w:szCs w:val="24"/>
              </w:rPr>
              <w:t>Current status</w:t>
            </w:r>
          </w:p>
        </w:tc>
        <w:tc>
          <w:tcPr>
            <w:tcW w:w="7495" w:type="dxa"/>
            <w:gridSpan w:val="2"/>
            <w:tcBorders>
              <w:top w:val="single" w:sz="6" w:space="0" w:color="auto"/>
              <w:left w:val="single" w:sz="6" w:space="0" w:color="auto"/>
              <w:bottom w:val="nil"/>
              <w:right w:val="single" w:sz="6" w:space="0" w:color="auto"/>
            </w:tcBorders>
          </w:tcPr>
          <w:p w14:paraId="1A3B4FE0" w14:textId="77777777" w:rsidR="00891404" w:rsidRPr="00B00C86" w:rsidRDefault="00891404" w:rsidP="005977C1">
            <w:pPr>
              <w:suppressAutoHyphens/>
              <w:ind w:left="288" w:hanging="288"/>
              <w:rPr>
                <w:spacing w:val="-2"/>
                <w:szCs w:val="24"/>
              </w:rPr>
            </w:pPr>
            <w:r w:rsidRPr="00B00C86">
              <w:rPr>
                <w:spacing w:val="-2"/>
                <w:szCs w:val="24"/>
              </w:rPr>
              <w:t>Current location</w:t>
            </w:r>
          </w:p>
          <w:p w14:paraId="7073F899" w14:textId="77777777" w:rsidR="00891404" w:rsidRPr="00B00C86" w:rsidRDefault="00891404" w:rsidP="005977C1">
            <w:pPr>
              <w:suppressAutoHyphens/>
              <w:spacing w:after="71"/>
              <w:rPr>
                <w:spacing w:val="-2"/>
                <w:szCs w:val="24"/>
              </w:rPr>
            </w:pPr>
          </w:p>
        </w:tc>
      </w:tr>
      <w:tr w:rsidR="00B00C86" w:rsidRPr="00B00C86" w14:paraId="01FE6A23" w14:textId="77777777" w:rsidTr="005977C1">
        <w:trPr>
          <w:cantSplit/>
        </w:trPr>
        <w:tc>
          <w:tcPr>
            <w:tcW w:w="1440" w:type="dxa"/>
            <w:tcBorders>
              <w:top w:val="nil"/>
              <w:left w:val="single" w:sz="6" w:space="0" w:color="auto"/>
              <w:bottom w:val="nil"/>
              <w:right w:val="nil"/>
            </w:tcBorders>
          </w:tcPr>
          <w:p w14:paraId="3CFD7822" w14:textId="77777777" w:rsidR="00891404" w:rsidRPr="00B00C86" w:rsidRDefault="00891404" w:rsidP="005977C1">
            <w:pPr>
              <w:suppressAutoHyphens/>
              <w:spacing w:after="71"/>
              <w:rPr>
                <w:spacing w:val="-2"/>
                <w:szCs w:val="24"/>
              </w:rPr>
            </w:pPr>
          </w:p>
        </w:tc>
        <w:tc>
          <w:tcPr>
            <w:tcW w:w="7495" w:type="dxa"/>
            <w:gridSpan w:val="2"/>
            <w:tcBorders>
              <w:top w:val="single" w:sz="6" w:space="0" w:color="auto"/>
              <w:left w:val="single" w:sz="6" w:space="0" w:color="auto"/>
              <w:bottom w:val="nil"/>
              <w:right w:val="single" w:sz="6" w:space="0" w:color="auto"/>
            </w:tcBorders>
          </w:tcPr>
          <w:p w14:paraId="62F67309" w14:textId="77777777" w:rsidR="00891404" w:rsidRPr="00B00C86" w:rsidRDefault="00891404" w:rsidP="005977C1">
            <w:pPr>
              <w:suppressAutoHyphens/>
              <w:ind w:left="288" w:hanging="288"/>
              <w:rPr>
                <w:spacing w:val="-2"/>
                <w:szCs w:val="24"/>
              </w:rPr>
            </w:pPr>
            <w:r w:rsidRPr="00B00C86">
              <w:rPr>
                <w:spacing w:val="-2"/>
                <w:szCs w:val="24"/>
              </w:rPr>
              <w:t>Details of current commitments</w:t>
            </w:r>
          </w:p>
          <w:p w14:paraId="23A81370" w14:textId="77777777" w:rsidR="00891404" w:rsidRPr="00B00C86" w:rsidRDefault="00891404" w:rsidP="005977C1">
            <w:pPr>
              <w:suppressAutoHyphens/>
              <w:spacing w:after="71"/>
              <w:rPr>
                <w:spacing w:val="-2"/>
                <w:szCs w:val="24"/>
              </w:rPr>
            </w:pPr>
          </w:p>
        </w:tc>
      </w:tr>
      <w:tr w:rsidR="00B00C86" w:rsidRPr="00B00C86" w14:paraId="03F53549" w14:textId="77777777" w:rsidTr="005977C1">
        <w:trPr>
          <w:cantSplit/>
        </w:trPr>
        <w:tc>
          <w:tcPr>
            <w:tcW w:w="1440" w:type="dxa"/>
            <w:tcBorders>
              <w:top w:val="nil"/>
              <w:left w:val="single" w:sz="6" w:space="0" w:color="auto"/>
              <w:bottom w:val="nil"/>
              <w:right w:val="nil"/>
            </w:tcBorders>
          </w:tcPr>
          <w:p w14:paraId="183A67E8" w14:textId="77777777" w:rsidR="00891404" w:rsidRPr="00B00C86" w:rsidRDefault="00891404" w:rsidP="005977C1">
            <w:pPr>
              <w:suppressAutoHyphens/>
              <w:spacing w:after="71"/>
              <w:rPr>
                <w:spacing w:val="-2"/>
                <w:szCs w:val="24"/>
              </w:rPr>
            </w:pPr>
          </w:p>
        </w:tc>
        <w:tc>
          <w:tcPr>
            <w:tcW w:w="7495" w:type="dxa"/>
            <w:gridSpan w:val="2"/>
            <w:tcBorders>
              <w:top w:val="nil"/>
              <w:left w:val="single" w:sz="6" w:space="0" w:color="auto"/>
              <w:bottom w:val="nil"/>
              <w:right w:val="single" w:sz="6" w:space="0" w:color="auto"/>
            </w:tcBorders>
          </w:tcPr>
          <w:p w14:paraId="13B0E2B0" w14:textId="77777777" w:rsidR="00891404" w:rsidRPr="00B00C86" w:rsidRDefault="00891404" w:rsidP="005977C1">
            <w:pPr>
              <w:suppressAutoHyphens/>
              <w:spacing w:after="71"/>
              <w:rPr>
                <w:spacing w:val="-2"/>
                <w:szCs w:val="24"/>
              </w:rPr>
            </w:pPr>
          </w:p>
        </w:tc>
      </w:tr>
      <w:tr w:rsidR="00891404" w:rsidRPr="00B00C86" w14:paraId="0B021DBA" w14:textId="77777777" w:rsidTr="005977C1">
        <w:trPr>
          <w:cantSplit/>
        </w:trPr>
        <w:tc>
          <w:tcPr>
            <w:tcW w:w="1440" w:type="dxa"/>
            <w:tcBorders>
              <w:top w:val="single" w:sz="6" w:space="0" w:color="auto"/>
              <w:left w:val="single" w:sz="6" w:space="0" w:color="auto"/>
              <w:bottom w:val="single" w:sz="6" w:space="0" w:color="auto"/>
              <w:right w:val="nil"/>
            </w:tcBorders>
            <w:hideMark/>
          </w:tcPr>
          <w:p w14:paraId="7109DF99" w14:textId="77777777" w:rsidR="00891404" w:rsidRPr="00B00C86" w:rsidRDefault="00891404" w:rsidP="005977C1">
            <w:pPr>
              <w:suppressAutoHyphens/>
              <w:spacing w:after="71"/>
              <w:rPr>
                <w:spacing w:val="-2"/>
                <w:szCs w:val="24"/>
              </w:rPr>
            </w:pPr>
            <w:r w:rsidRPr="00B00C86">
              <w:rPr>
                <w:spacing w:val="-2"/>
                <w:szCs w:val="24"/>
              </w:rPr>
              <w:t>Source</w:t>
            </w:r>
          </w:p>
        </w:tc>
        <w:tc>
          <w:tcPr>
            <w:tcW w:w="7495" w:type="dxa"/>
            <w:gridSpan w:val="2"/>
            <w:tcBorders>
              <w:top w:val="single" w:sz="6" w:space="0" w:color="auto"/>
              <w:left w:val="single" w:sz="6" w:space="0" w:color="auto"/>
              <w:bottom w:val="single" w:sz="6" w:space="0" w:color="auto"/>
              <w:right w:val="single" w:sz="6" w:space="0" w:color="auto"/>
            </w:tcBorders>
            <w:hideMark/>
          </w:tcPr>
          <w:p w14:paraId="22D3E59F" w14:textId="77777777" w:rsidR="00891404" w:rsidRPr="00B00C86" w:rsidRDefault="00891404" w:rsidP="005977C1">
            <w:pPr>
              <w:suppressAutoHyphens/>
              <w:ind w:left="288" w:hanging="288"/>
              <w:rPr>
                <w:spacing w:val="-2"/>
                <w:szCs w:val="24"/>
              </w:rPr>
            </w:pPr>
            <w:r w:rsidRPr="00B00C86">
              <w:rPr>
                <w:spacing w:val="-2"/>
                <w:szCs w:val="24"/>
              </w:rPr>
              <w:t>Indicate source of the equipment</w:t>
            </w:r>
          </w:p>
          <w:p w14:paraId="361CD41D" w14:textId="77777777" w:rsidR="00891404" w:rsidRPr="00B00C86" w:rsidRDefault="00891404" w:rsidP="005977C1">
            <w:pPr>
              <w:pBdr>
                <w:bottom w:val="single" w:sz="4" w:space="1" w:color="000000"/>
              </w:pBdr>
              <w:tabs>
                <w:tab w:val="left" w:pos="-1440"/>
                <w:tab w:val="left" w:pos="-720"/>
                <w:tab w:val="left" w:pos="288"/>
                <w:tab w:val="left" w:pos="1638"/>
                <w:tab w:val="left" w:pos="2898"/>
                <w:tab w:val="left" w:pos="4338"/>
                <w:tab w:val="right" w:pos="9000"/>
              </w:tabs>
              <w:suppressAutoHyphens/>
              <w:spacing w:after="71"/>
              <w:rPr>
                <w:spacing w:val="-2"/>
                <w:szCs w:val="24"/>
              </w:rPr>
            </w:pPr>
            <w:r w:rsidRPr="00B00C86">
              <w:rPr>
                <w:spacing w:val="-2"/>
                <w:szCs w:val="24"/>
              </w:rPr>
              <w:tab/>
            </w:r>
            <w:r w:rsidRPr="00B00C86">
              <w:rPr>
                <w:spacing w:val="-2"/>
                <w:szCs w:val="24"/>
              </w:rPr>
              <w:fldChar w:fldCharType="begin"/>
            </w:r>
            <w:r w:rsidRPr="00B00C86">
              <w:rPr>
                <w:spacing w:val="-2"/>
                <w:szCs w:val="24"/>
              </w:rPr>
              <w:instrText>symbol 111 \f "Wingdings" \s 12</w:instrText>
            </w:r>
            <w:r w:rsidRPr="00B00C86">
              <w:rPr>
                <w:spacing w:val="-2"/>
                <w:szCs w:val="24"/>
              </w:rPr>
              <w:fldChar w:fldCharType="separate"/>
            </w:r>
            <w:r w:rsidRPr="00B00C86">
              <w:rPr>
                <w:spacing w:val="-2"/>
                <w:szCs w:val="24"/>
              </w:rPr>
              <w:t>o</w:t>
            </w:r>
            <w:r w:rsidRPr="00B00C86">
              <w:rPr>
                <w:spacing w:val="-2"/>
                <w:szCs w:val="24"/>
              </w:rPr>
              <w:fldChar w:fldCharType="end"/>
            </w:r>
            <w:r w:rsidRPr="00B00C86">
              <w:rPr>
                <w:spacing w:val="-2"/>
                <w:szCs w:val="24"/>
              </w:rPr>
              <w:t xml:space="preserve"> Owned</w:t>
            </w:r>
            <w:r w:rsidRPr="00B00C86">
              <w:rPr>
                <w:spacing w:val="-2"/>
                <w:szCs w:val="24"/>
              </w:rPr>
              <w:tab/>
            </w:r>
            <w:r w:rsidRPr="00B00C86">
              <w:rPr>
                <w:spacing w:val="-2"/>
                <w:szCs w:val="24"/>
              </w:rPr>
              <w:fldChar w:fldCharType="begin"/>
            </w:r>
            <w:r w:rsidRPr="00B00C86">
              <w:rPr>
                <w:spacing w:val="-2"/>
                <w:szCs w:val="24"/>
              </w:rPr>
              <w:instrText>symbol 111 \f "Wingdings" \s 12</w:instrText>
            </w:r>
            <w:r w:rsidRPr="00B00C86">
              <w:rPr>
                <w:spacing w:val="-2"/>
                <w:szCs w:val="24"/>
              </w:rPr>
              <w:fldChar w:fldCharType="separate"/>
            </w:r>
            <w:r w:rsidRPr="00B00C86">
              <w:rPr>
                <w:spacing w:val="-2"/>
                <w:szCs w:val="24"/>
              </w:rPr>
              <w:t>o</w:t>
            </w:r>
            <w:r w:rsidRPr="00B00C86">
              <w:rPr>
                <w:spacing w:val="-2"/>
                <w:szCs w:val="24"/>
              </w:rPr>
              <w:fldChar w:fldCharType="end"/>
            </w:r>
            <w:r w:rsidRPr="00B00C86">
              <w:rPr>
                <w:spacing w:val="-2"/>
                <w:szCs w:val="24"/>
              </w:rPr>
              <w:t xml:space="preserve"> Rented</w:t>
            </w:r>
            <w:r w:rsidRPr="00B00C86">
              <w:rPr>
                <w:spacing w:val="-2"/>
                <w:szCs w:val="24"/>
              </w:rPr>
              <w:tab/>
            </w:r>
            <w:r w:rsidRPr="00B00C86">
              <w:rPr>
                <w:spacing w:val="-2"/>
                <w:szCs w:val="24"/>
              </w:rPr>
              <w:fldChar w:fldCharType="begin"/>
            </w:r>
            <w:r w:rsidRPr="00B00C86">
              <w:rPr>
                <w:spacing w:val="-2"/>
                <w:szCs w:val="24"/>
              </w:rPr>
              <w:instrText>symbol 111 \f "Wingdings" \s 12</w:instrText>
            </w:r>
            <w:r w:rsidRPr="00B00C86">
              <w:rPr>
                <w:spacing w:val="-2"/>
                <w:szCs w:val="24"/>
              </w:rPr>
              <w:fldChar w:fldCharType="separate"/>
            </w:r>
            <w:r w:rsidRPr="00B00C86">
              <w:rPr>
                <w:spacing w:val="-2"/>
                <w:szCs w:val="24"/>
              </w:rPr>
              <w:t>o</w:t>
            </w:r>
            <w:r w:rsidRPr="00B00C86">
              <w:rPr>
                <w:spacing w:val="-2"/>
                <w:szCs w:val="24"/>
              </w:rPr>
              <w:fldChar w:fldCharType="end"/>
            </w:r>
            <w:r w:rsidRPr="00B00C86">
              <w:rPr>
                <w:spacing w:val="-2"/>
                <w:szCs w:val="24"/>
              </w:rPr>
              <w:t xml:space="preserve"> Leased</w:t>
            </w:r>
            <w:r w:rsidRPr="00B00C86">
              <w:rPr>
                <w:spacing w:val="-2"/>
                <w:szCs w:val="24"/>
              </w:rPr>
              <w:tab/>
            </w:r>
            <w:r w:rsidRPr="00B00C86">
              <w:rPr>
                <w:spacing w:val="-2"/>
                <w:szCs w:val="24"/>
              </w:rPr>
              <w:fldChar w:fldCharType="begin"/>
            </w:r>
            <w:r w:rsidRPr="00B00C86">
              <w:rPr>
                <w:spacing w:val="-2"/>
                <w:szCs w:val="24"/>
              </w:rPr>
              <w:instrText>symbol 111 \f "Wingdings" \s 12</w:instrText>
            </w:r>
            <w:r w:rsidRPr="00B00C86">
              <w:rPr>
                <w:spacing w:val="-2"/>
                <w:szCs w:val="24"/>
              </w:rPr>
              <w:fldChar w:fldCharType="separate"/>
            </w:r>
            <w:r w:rsidRPr="00B00C86">
              <w:rPr>
                <w:spacing w:val="-2"/>
                <w:szCs w:val="24"/>
              </w:rPr>
              <w:t>o</w:t>
            </w:r>
            <w:r w:rsidRPr="00B00C86">
              <w:rPr>
                <w:spacing w:val="-2"/>
                <w:szCs w:val="24"/>
              </w:rPr>
              <w:fldChar w:fldCharType="end"/>
            </w:r>
            <w:r w:rsidRPr="00B00C86">
              <w:rPr>
                <w:spacing w:val="-2"/>
                <w:szCs w:val="24"/>
              </w:rPr>
              <w:t xml:space="preserve"> Specially manufactured</w:t>
            </w:r>
          </w:p>
        </w:tc>
      </w:tr>
    </w:tbl>
    <w:p w14:paraId="6B3B1D18" w14:textId="77777777" w:rsidR="00891404" w:rsidRPr="00B00C86" w:rsidRDefault="00891404" w:rsidP="00891404">
      <w:pPr>
        <w:suppressAutoHyphens/>
        <w:rPr>
          <w:spacing w:val="-2"/>
          <w:szCs w:val="24"/>
        </w:rPr>
      </w:pPr>
    </w:p>
    <w:p w14:paraId="55D80838" w14:textId="63A02380" w:rsidR="00891404" w:rsidRPr="00B00C86" w:rsidRDefault="00891404" w:rsidP="00891404">
      <w:pPr>
        <w:suppressAutoHyphens/>
        <w:rPr>
          <w:spacing w:val="-2"/>
          <w:szCs w:val="24"/>
        </w:rPr>
      </w:pPr>
      <w:r w:rsidRPr="00B00C86">
        <w:rPr>
          <w:spacing w:val="-2"/>
          <w:szCs w:val="24"/>
        </w:rPr>
        <w:t xml:space="preserve">Omit the following information for equipment owned by the </w:t>
      </w:r>
      <w:r w:rsidR="0011340F" w:rsidRPr="00B00C86">
        <w:rPr>
          <w:spacing w:val="-2"/>
          <w:szCs w:val="24"/>
        </w:rPr>
        <w:t>Tenderer</w:t>
      </w:r>
      <w:r w:rsidRPr="00B00C86">
        <w:rPr>
          <w:spacing w:val="-2"/>
          <w:szCs w:val="24"/>
        </w:rPr>
        <w:t>.</w:t>
      </w:r>
    </w:p>
    <w:p w14:paraId="5BC038C3" w14:textId="77777777" w:rsidR="00891404" w:rsidRPr="00B00C86" w:rsidRDefault="00891404" w:rsidP="00891404">
      <w:pPr>
        <w:suppressAutoHyphens/>
        <w:rPr>
          <w:spacing w:val="-2"/>
          <w:szCs w:val="24"/>
        </w:rPr>
      </w:pPr>
    </w:p>
    <w:tbl>
      <w:tblPr>
        <w:tblW w:w="8921" w:type="dxa"/>
        <w:tblInd w:w="72" w:type="dxa"/>
        <w:tblLayout w:type="fixed"/>
        <w:tblCellMar>
          <w:left w:w="72" w:type="dxa"/>
          <w:right w:w="72" w:type="dxa"/>
        </w:tblCellMar>
        <w:tblLook w:val="04A0" w:firstRow="1" w:lastRow="0" w:firstColumn="1" w:lastColumn="0" w:noHBand="0" w:noVBand="1"/>
      </w:tblPr>
      <w:tblGrid>
        <w:gridCol w:w="1440"/>
        <w:gridCol w:w="3960"/>
        <w:gridCol w:w="3521"/>
      </w:tblGrid>
      <w:tr w:rsidR="00B00C86" w:rsidRPr="00B00C86" w14:paraId="1D6D64E2" w14:textId="77777777" w:rsidTr="005977C1">
        <w:trPr>
          <w:cantSplit/>
        </w:trPr>
        <w:tc>
          <w:tcPr>
            <w:tcW w:w="1440" w:type="dxa"/>
            <w:tcBorders>
              <w:top w:val="single" w:sz="6" w:space="0" w:color="auto"/>
              <w:left w:val="single" w:sz="6" w:space="0" w:color="auto"/>
              <w:bottom w:val="nil"/>
              <w:right w:val="nil"/>
            </w:tcBorders>
            <w:hideMark/>
          </w:tcPr>
          <w:p w14:paraId="784E8AAC" w14:textId="77777777" w:rsidR="00891404" w:rsidRPr="00B00C86" w:rsidRDefault="00891404" w:rsidP="005977C1">
            <w:pPr>
              <w:suppressAutoHyphens/>
              <w:rPr>
                <w:spacing w:val="-2"/>
                <w:szCs w:val="24"/>
              </w:rPr>
            </w:pPr>
            <w:r w:rsidRPr="00B00C86">
              <w:rPr>
                <w:spacing w:val="-2"/>
                <w:szCs w:val="24"/>
              </w:rPr>
              <w:t>Owner</w:t>
            </w:r>
          </w:p>
        </w:tc>
        <w:tc>
          <w:tcPr>
            <w:tcW w:w="7481" w:type="dxa"/>
            <w:gridSpan w:val="2"/>
            <w:tcBorders>
              <w:top w:val="single" w:sz="6" w:space="0" w:color="auto"/>
              <w:left w:val="single" w:sz="6" w:space="0" w:color="auto"/>
              <w:bottom w:val="nil"/>
              <w:right w:val="single" w:sz="6" w:space="0" w:color="auto"/>
            </w:tcBorders>
            <w:hideMark/>
          </w:tcPr>
          <w:p w14:paraId="782ACFA8" w14:textId="77777777" w:rsidR="00891404" w:rsidRPr="00B00C86" w:rsidRDefault="00891404" w:rsidP="005977C1">
            <w:pPr>
              <w:suppressAutoHyphens/>
              <w:rPr>
                <w:spacing w:val="-2"/>
                <w:szCs w:val="24"/>
              </w:rPr>
            </w:pPr>
            <w:r w:rsidRPr="00B00C86">
              <w:rPr>
                <w:spacing w:val="-2"/>
                <w:szCs w:val="24"/>
              </w:rPr>
              <w:t>Name of owner</w:t>
            </w:r>
          </w:p>
        </w:tc>
      </w:tr>
      <w:tr w:rsidR="00B00C86" w:rsidRPr="00B00C86" w14:paraId="0C187CC4" w14:textId="77777777" w:rsidTr="005977C1">
        <w:trPr>
          <w:cantSplit/>
        </w:trPr>
        <w:tc>
          <w:tcPr>
            <w:tcW w:w="1440" w:type="dxa"/>
            <w:tcBorders>
              <w:top w:val="nil"/>
              <w:left w:val="single" w:sz="6" w:space="0" w:color="auto"/>
              <w:bottom w:val="nil"/>
              <w:right w:val="nil"/>
            </w:tcBorders>
          </w:tcPr>
          <w:p w14:paraId="08C3E787" w14:textId="77777777" w:rsidR="00891404" w:rsidRPr="00B00C86" w:rsidRDefault="00891404" w:rsidP="005977C1">
            <w:pPr>
              <w:suppressAutoHyphens/>
              <w:spacing w:after="71"/>
              <w:rPr>
                <w:spacing w:val="-2"/>
                <w:szCs w:val="24"/>
              </w:rPr>
            </w:pPr>
          </w:p>
        </w:tc>
        <w:tc>
          <w:tcPr>
            <w:tcW w:w="7481" w:type="dxa"/>
            <w:gridSpan w:val="2"/>
            <w:tcBorders>
              <w:top w:val="single" w:sz="6" w:space="0" w:color="auto"/>
              <w:left w:val="single" w:sz="6" w:space="0" w:color="auto"/>
              <w:bottom w:val="nil"/>
              <w:right w:val="single" w:sz="6" w:space="0" w:color="auto"/>
            </w:tcBorders>
          </w:tcPr>
          <w:p w14:paraId="5E95ED13" w14:textId="77777777" w:rsidR="00891404" w:rsidRPr="00B00C86" w:rsidRDefault="00891404" w:rsidP="005977C1">
            <w:pPr>
              <w:suppressAutoHyphens/>
              <w:rPr>
                <w:spacing w:val="-2"/>
                <w:szCs w:val="24"/>
              </w:rPr>
            </w:pPr>
            <w:r w:rsidRPr="00B00C86">
              <w:rPr>
                <w:spacing w:val="-2"/>
                <w:szCs w:val="24"/>
              </w:rPr>
              <w:t>Address of owner</w:t>
            </w:r>
          </w:p>
          <w:p w14:paraId="38B4D33C" w14:textId="77777777" w:rsidR="00891404" w:rsidRPr="00B00C86" w:rsidRDefault="00891404" w:rsidP="005977C1">
            <w:pPr>
              <w:suppressAutoHyphens/>
              <w:spacing w:after="71"/>
              <w:rPr>
                <w:spacing w:val="-2"/>
                <w:szCs w:val="24"/>
              </w:rPr>
            </w:pPr>
          </w:p>
        </w:tc>
      </w:tr>
      <w:tr w:rsidR="00B00C86" w:rsidRPr="00B00C86" w14:paraId="677C37B6" w14:textId="77777777" w:rsidTr="005977C1">
        <w:trPr>
          <w:cantSplit/>
        </w:trPr>
        <w:tc>
          <w:tcPr>
            <w:tcW w:w="1440" w:type="dxa"/>
            <w:tcBorders>
              <w:top w:val="nil"/>
              <w:left w:val="single" w:sz="6" w:space="0" w:color="auto"/>
              <w:bottom w:val="nil"/>
              <w:right w:val="nil"/>
            </w:tcBorders>
          </w:tcPr>
          <w:p w14:paraId="2277281F" w14:textId="77777777" w:rsidR="00891404" w:rsidRPr="00B00C86" w:rsidRDefault="00891404" w:rsidP="005977C1">
            <w:pPr>
              <w:suppressAutoHyphens/>
              <w:spacing w:after="71"/>
              <w:rPr>
                <w:spacing w:val="-2"/>
                <w:szCs w:val="24"/>
              </w:rPr>
            </w:pPr>
          </w:p>
        </w:tc>
        <w:tc>
          <w:tcPr>
            <w:tcW w:w="7481" w:type="dxa"/>
            <w:gridSpan w:val="2"/>
            <w:tcBorders>
              <w:top w:val="nil"/>
              <w:left w:val="single" w:sz="6" w:space="0" w:color="auto"/>
              <w:bottom w:val="nil"/>
              <w:right w:val="single" w:sz="6" w:space="0" w:color="auto"/>
            </w:tcBorders>
          </w:tcPr>
          <w:p w14:paraId="504AFA96" w14:textId="77777777" w:rsidR="00891404" w:rsidRPr="00B00C86" w:rsidRDefault="00891404" w:rsidP="005977C1">
            <w:pPr>
              <w:suppressAutoHyphens/>
              <w:spacing w:after="71"/>
              <w:rPr>
                <w:spacing w:val="-2"/>
                <w:szCs w:val="24"/>
              </w:rPr>
            </w:pPr>
          </w:p>
        </w:tc>
      </w:tr>
      <w:tr w:rsidR="00B00C86" w:rsidRPr="00B00C86" w14:paraId="7EFEFAB2" w14:textId="77777777" w:rsidTr="005977C1">
        <w:trPr>
          <w:cantSplit/>
        </w:trPr>
        <w:tc>
          <w:tcPr>
            <w:tcW w:w="1440" w:type="dxa"/>
            <w:tcBorders>
              <w:top w:val="nil"/>
              <w:left w:val="single" w:sz="6" w:space="0" w:color="auto"/>
              <w:bottom w:val="nil"/>
              <w:right w:val="nil"/>
            </w:tcBorders>
          </w:tcPr>
          <w:p w14:paraId="23723E8D" w14:textId="77777777" w:rsidR="00891404" w:rsidRPr="00B00C86" w:rsidRDefault="00891404" w:rsidP="005977C1">
            <w:pPr>
              <w:suppressAutoHyphens/>
              <w:spacing w:after="71"/>
              <w:rPr>
                <w:spacing w:val="-2"/>
                <w:szCs w:val="24"/>
              </w:rPr>
            </w:pPr>
          </w:p>
        </w:tc>
        <w:tc>
          <w:tcPr>
            <w:tcW w:w="3960" w:type="dxa"/>
            <w:tcBorders>
              <w:top w:val="single" w:sz="6" w:space="0" w:color="auto"/>
              <w:left w:val="single" w:sz="6" w:space="0" w:color="auto"/>
              <w:bottom w:val="nil"/>
              <w:right w:val="nil"/>
            </w:tcBorders>
            <w:hideMark/>
          </w:tcPr>
          <w:p w14:paraId="70D65D3E" w14:textId="77777777" w:rsidR="00891404" w:rsidRPr="00B00C86" w:rsidRDefault="00891404" w:rsidP="005977C1">
            <w:pPr>
              <w:suppressAutoHyphens/>
              <w:rPr>
                <w:spacing w:val="-2"/>
                <w:szCs w:val="24"/>
              </w:rPr>
            </w:pPr>
            <w:r w:rsidRPr="00B00C86">
              <w:rPr>
                <w:spacing w:val="-2"/>
                <w:szCs w:val="24"/>
              </w:rPr>
              <w:t>Telephone</w:t>
            </w:r>
          </w:p>
        </w:tc>
        <w:tc>
          <w:tcPr>
            <w:tcW w:w="3521" w:type="dxa"/>
            <w:tcBorders>
              <w:top w:val="single" w:sz="6" w:space="0" w:color="auto"/>
              <w:left w:val="single" w:sz="6" w:space="0" w:color="auto"/>
              <w:bottom w:val="nil"/>
              <w:right w:val="single" w:sz="6" w:space="0" w:color="auto"/>
            </w:tcBorders>
            <w:hideMark/>
          </w:tcPr>
          <w:p w14:paraId="6AC4124D" w14:textId="77777777" w:rsidR="00891404" w:rsidRPr="00B00C86" w:rsidRDefault="00891404" w:rsidP="005977C1">
            <w:pPr>
              <w:suppressAutoHyphens/>
              <w:spacing w:after="71"/>
              <w:rPr>
                <w:spacing w:val="-2"/>
                <w:szCs w:val="24"/>
              </w:rPr>
            </w:pPr>
            <w:r w:rsidRPr="00B00C86">
              <w:rPr>
                <w:spacing w:val="-2"/>
                <w:szCs w:val="24"/>
              </w:rPr>
              <w:t>Contact name and title</w:t>
            </w:r>
          </w:p>
        </w:tc>
      </w:tr>
      <w:tr w:rsidR="00B00C86" w:rsidRPr="00B00C86" w14:paraId="52C0ACC2" w14:textId="77777777" w:rsidTr="005977C1">
        <w:trPr>
          <w:cantSplit/>
        </w:trPr>
        <w:tc>
          <w:tcPr>
            <w:tcW w:w="1440" w:type="dxa"/>
            <w:tcBorders>
              <w:top w:val="nil"/>
              <w:left w:val="single" w:sz="6" w:space="0" w:color="auto"/>
              <w:bottom w:val="nil"/>
              <w:right w:val="nil"/>
            </w:tcBorders>
          </w:tcPr>
          <w:p w14:paraId="16E47FFE" w14:textId="77777777" w:rsidR="00891404" w:rsidRPr="00B00C86" w:rsidRDefault="00891404" w:rsidP="005977C1">
            <w:pPr>
              <w:suppressAutoHyphens/>
              <w:spacing w:after="71"/>
              <w:rPr>
                <w:spacing w:val="-2"/>
                <w:szCs w:val="24"/>
              </w:rPr>
            </w:pPr>
          </w:p>
        </w:tc>
        <w:tc>
          <w:tcPr>
            <w:tcW w:w="3960" w:type="dxa"/>
            <w:tcBorders>
              <w:top w:val="single" w:sz="6" w:space="0" w:color="auto"/>
              <w:left w:val="single" w:sz="6" w:space="0" w:color="auto"/>
              <w:bottom w:val="nil"/>
              <w:right w:val="nil"/>
            </w:tcBorders>
            <w:hideMark/>
          </w:tcPr>
          <w:p w14:paraId="570EFA87" w14:textId="77777777" w:rsidR="00891404" w:rsidRPr="00B00C86" w:rsidRDefault="00891404" w:rsidP="005977C1">
            <w:pPr>
              <w:suppressAutoHyphens/>
              <w:rPr>
                <w:spacing w:val="-2"/>
                <w:szCs w:val="24"/>
              </w:rPr>
            </w:pPr>
            <w:r w:rsidRPr="00B00C86">
              <w:rPr>
                <w:spacing w:val="-2"/>
                <w:szCs w:val="24"/>
              </w:rPr>
              <w:t>Fax</w:t>
            </w:r>
          </w:p>
        </w:tc>
        <w:tc>
          <w:tcPr>
            <w:tcW w:w="3521" w:type="dxa"/>
            <w:tcBorders>
              <w:top w:val="single" w:sz="6" w:space="0" w:color="auto"/>
              <w:left w:val="single" w:sz="6" w:space="0" w:color="auto"/>
              <w:bottom w:val="nil"/>
              <w:right w:val="single" w:sz="6" w:space="0" w:color="auto"/>
            </w:tcBorders>
            <w:hideMark/>
          </w:tcPr>
          <w:p w14:paraId="74AE0347" w14:textId="77777777" w:rsidR="00891404" w:rsidRPr="00B00C86" w:rsidRDefault="00891404" w:rsidP="005977C1">
            <w:pPr>
              <w:suppressAutoHyphens/>
              <w:spacing w:after="71"/>
              <w:rPr>
                <w:spacing w:val="-2"/>
                <w:szCs w:val="24"/>
              </w:rPr>
            </w:pPr>
            <w:r w:rsidRPr="00B00C86">
              <w:rPr>
                <w:spacing w:val="-2"/>
                <w:szCs w:val="24"/>
              </w:rPr>
              <w:t>Telex</w:t>
            </w:r>
          </w:p>
        </w:tc>
      </w:tr>
      <w:tr w:rsidR="00B00C86" w:rsidRPr="00B00C86" w14:paraId="1A3609FA" w14:textId="77777777" w:rsidTr="005977C1">
        <w:trPr>
          <w:cantSplit/>
        </w:trPr>
        <w:tc>
          <w:tcPr>
            <w:tcW w:w="1440" w:type="dxa"/>
            <w:tcBorders>
              <w:top w:val="single" w:sz="6" w:space="0" w:color="auto"/>
              <w:left w:val="single" w:sz="6" w:space="0" w:color="auto"/>
              <w:bottom w:val="nil"/>
              <w:right w:val="nil"/>
            </w:tcBorders>
            <w:hideMark/>
          </w:tcPr>
          <w:p w14:paraId="44B072F5" w14:textId="77777777" w:rsidR="00891404" w:rsidRPr="00B00C86" w:rsidRDefault="00891404" w:rsidP="005977C1">
            <w:pPr>
              <w:suppressAutoHyphens/>
              <w:rPr>
                <w:spacing w:val="-2"/>
                <w:szCs w:val="24"/>
              </w:rPr>
            </w:pPr>
            <w:r w:rsidRPr="00B00C86">
              <w:rPr>
                <w:spacing w:val="-2"/>
                <w:szCs w:val="24"/>
              </w:rPr>
              <w:t>Agreements</w:t>
            </w:r>
          </w:p>
        </w:tc>
        <w:tc>
          <w:tcPr>
            <w:tcW w:w="7481" w:type="dxa"/>
            <w:gridSpan w:val="2"/>
            <w:tcBorders>
              <w:top w:val="single" w:sz="6" w:space="0" w:color="auto"/>
              <w:left w:val="single" w:sz="6" w:space="0" w:color="auto"/>
              <w:bottom w:val="nil"/>
              <w:right w:val="single" w:sz="6" w:space="0" w:color="auto"/>
            </w:tcBorders>
          </w:tcPr>
          <w:p w14:paraId="4036EABC" w14:textId="77777777" w:rsidR="00891404" w:rsidRPr="00B00C86" w:rsidRDefault="00891404" w:rsidP="005977C1">
            <w:pPr>
              <w:suppressAutoHyphens/>
              <w:rPr>
                <w:spacing w:val="-2"/>
                <w:szCs w:val="24"/>
              </w:rPr>
            </w:pPr>
            <w:r w:rsidRPr="00B00C86">
              <w:rPr>
                <w:spacing w:val="-2"/>
                <w:szCs w:val="24"/>
              </w:rPr>
              <w:t>Details of rental / lease / manufacture agreements specific to the project</w:t>
            </w:r>
          </w:p>
          <w:p w14:paraId="15D7FDF3" w14:textId="77777777" w:rsidR="00891404" w:rsidRPr="00B00C86" w:rsidRDefault="00891404" w:rsidP="005977C1">
            <w:pPr>
              <w:suppressAutoHyphens/>
              <w:spacing w:after="71"/>
              <w:rPr>
                <w:spacing w:val="-2"/>
                <w:szCs w:val="24"/>
              </w:rPr>
            </w:pPr>
          </w:p>
        </w:tc>
      </w:tr>
      <w:tr w:rsidR="00B00C86" w:rsidRPr="00B00C86" w14:paraId="39669E17" w14:textId="77777777" w:rsidTr="005977C1">
        <w:trPr>
          <w:cantSplit/>
        </w:trPr>
        <w:tc>
          <w:tcPr>
            <w:tcW w:w="1440" w:type="dxa"/>
            <w:tcBorders>
              <w:top w:val="dotted" w:sz="4" w:space="0" w:color="auto"/>
              <w:left w:val="single" w:sz="6" w:space="0" w:color="auto"/>
              <w:bottom w:val="dotted" w:sz="4" w:space="0" w:color="auto"/>
              <w:right w:val="nil"/>
            </w:tcBorders>
          </w:tcPr>
          <w:p w14:paraId="2629863A" w14:textId="77777777" w:rsidR="00891404" w:rsidRPr="00B00C86" w:rsidRDefault="00891404" w:rsidP="005977C1">
            <w:pPr>
              <w:suppressAutoHyphens/>
              <w:spacing w:after="71"/>
              <w:rPr>
                <w:i/>
                <w:spacing w:val="-2"/>
                <w:szCs w:val="24"/>
              </w:rPr>
            </w:pPr>
          </w:p>
        </w:tc>
        <w:tc>
          <w:tcPr>
            <w:tcW w:w="7481" w:type="dxa"/>
            <w:gridSpan w:val="2"/>
            <w:tcBorders>
              <w:top w:val="dotted" w:sz="4" w:space="0" w:color="auto"/>
              <w:left w:val="single" w:sz="6" w:space="0" w:color="auto"/>
              <w:bottom w:val="dotted" w:sz="4" w:space="0" w:color="auto"/>
              <w:right w:val="single" w:sz="6" w:space="0" w:color="auto"/>
            </w:tcBorders>
          </w:tcPr>
          <w:p w14:paraId="220F20B6" w14:textId="77777777" w:rsidR="00891404" w:rsidRPr="00B00C86" w:rsidRDefault="00891404" w:rsidP="005977C1">
            <w:pPr>
              <w:suppressAutoHyphens/>
              <w:spacing w:after="71"/>
              <w:rPr>
                <w:spacing w:val="-2"/>
                <w:szCs w:val="24"/>
              </w:rPr>
            </w:pPr>
          </w:p>
        </w:tc>
      </w:tr>
      <w:tr w:rsidR="00B00C86" w:rsidRPr="00B00C86" w14:paraId="1B57C7BD" w14:textId="77777777" w:rsidTr="005977C1">
        <w:trPr>
          <w:cantSplit/>
        </w:trPr>
        <w:tc>
          <w:tcPr>
            <w:tcW w:w="1440" w:type="dxa"/>
            <w:tcBorders>
              <w:top w:val="nil"/>
              <w:left w:val="single" w:sz="6" w:space="0" w:color="auto"/>
              <w:bottom w:val="single" w:sz="6" w:space="0" w:color="auto"/>
              <w:right w:val="nil"/>
            </w:tcBorders>
          </w:tcPr>
          <w:p w14:paraId="30CBA622" w14:textId="77777777" w:rsidR="00891404" w:rsidRPr="00B00C86" w:rsidRDefault="00891404" w:rsidP="005977C1">
            <w:pPr>
              <w:suppressAutoHyphens/>
              <w:spacing w:after="71"/>
              <w:rPr>
                <w:i/>
                <w:spacing w:val="-2"/>
                <w:szCs w:val="24"/>
              </w:rPr>
            </w:pPr>
          </w:p>
        </w:tc>
        <w:tc>
          <w:tcPr>
            <w:tcW w:w="7481" w:type="dxa"/>
            <w:gridSpan w:val="2"/>
            <w:tcBorders>
              <w:top w:val="nil"/>
              <w:left w:val="single" w:sz="6" w:space="0" w:color="auto"/>
              <w:bottom w:val="single" w:sz="6" w:space="0" w:color="auto"/>
              <w:right w:val="single" w:sz="6" w:space="0" w:color="auto"/>
            </w:tcBorders>
          </w:tcPr>
          <w:p w14:paraId="0FB12EA9" w14:textId="77777777" w:rsidR="00891404" w:rsidRPr="00B00C86" w:rsidRDefault="00891404" w:rsidP="005977C1">
            <w:pPr>
              <w:suppressAutoHyphens/>
              <w:spacing w:after="71"/>
              <w:rPr>
                <w:spacing w:val="-2"/>
                <w:szCs w:val="24"/>
              </w:rPr>
            </w:pPr>
          </w:p>
        </w:tc>
      </w:tr>
    </w:tbl>
    <w:p w14:paraId="1EA11F10" w14:textId="77777777" w:rsidR="00C90699" w:rsidRDefault="00C90699" w:rsidP="00480C91">
      <w:pPr>
        <w:jc w:val="left"/>
        <w:rPr>
          <w:b/>
          <w:sz w:val="36"/>
        </w:rPr>
      </w:pPr>
      <w:r>
        <w:br w:type="page"/>
      </w:r>
    </w:p>
    <w:p w14:paraId="119655EF" w14:textId="4B7E5F5B" w:rsidR="00891404" w:rsidRPr="00B00C86" w:rsidRDefault="00891404" w:rsidP="00891404">
      <w:pPr>
        <w:pStyle w:val="SPDForms3"/>
      </w:pPr>
      <w:bookmarkStart w:id="847" w:name="_Toc220669332"/>
      <w:bookmarkStart w:id="848" w:name="_Toc220669354"/>
      <w:r w:rsidRPr="00B00C86">
        <w:lastRenderedPageBreak/>
        <w:t>Form PER-1</w:t>
      </w:r>
      <w:r w:rsidRPr="00B00C86">
        <w:br/>
        <w:t>Contractor’s Representative and Key Personnel</w:t>
      </w:r>
      <w:bookmarkEnd w:id="847"/>
      <w:bookmarkEnd w:id="848"/>
      <w:r w:rsidRPr="00B00C86">
        <w:t xml:space="preserve"> </w:t>
      </w:r>
    </w:p>
    <w:p w14:paraId="4F6B751C" w14:textId="5AEC88D5" w:rsidR="00891404" w:rsidRPr="00B00C86" w:rsidRDefault="0011340F" w:rsidP="00891404">
      <w:pPr>
        <w:suppressAutoHyphens/>
        <w:rPr>
          <w:spacing w:val="-2"/>
          <w:szCs w:val="24"/>
        </w:rPr>
      </w:pPr>
      <w:r w:rsidRPr="00B00C86">
        <w:rPr>
          <w:spacing w:val="-2"/>
          <w:szCs w:val="24"/>
        </w:rPr>
        <w:t>Tenderer</w:t>
      </w:r>
      <w:r w:rsidR="00891404" w:rsidRPr="00B00C86">
        <w:rPr>
          <w:spacing w:val="-2"/>
          <w:szCs w:val="24"/>
        </w:rPr>
        <w:t>s should provide the names and details of suitably</w:t>
      </w:r>
      <w:r w:rsidR="00A57C3D">
        <w:rPr>
          <w:spacing w:val="-2"/>
          <w:szCs w:val="24"/>
        </w:rPr>
        <w:t>-</w:t>
      </w:r>
      <w:r w:rsidR="00891404" w:rsidRPr="00B00C86">
        <w:rPr>
          <w:spacing w:val="-2"/>
          <w:szCs w:val="24"/>
        </w:rPr>
        <w:t xml:space="preserve">qualified Contractor’s Representative and Key Personnel to perform the Contract. The data on their experience should be supplied using the Form PER-2 below for each </w:t>
      </w:r>
      <w:r w:rsidR="00891404" w:rsidRPr="00586D3B">
        <w:rPr>
          <w:spacing w:val="-2"/>
          <w:szCs w:val="24"/>
        </w:rPr>
        <w:t xml:space="preserve">candidate. </w:t>
      </w:r>
      <w:r w:rsidRPr="00586D3B">
        <w:rPr>
          <w:spacing w:val="-2"/>
          <w:szCs w:val="24"/>
        </w:rPr>
        <w:t>Tenderer</w:t>
      </w:r>
      <w:r w:rsidR="00891404" w:rsidRPr="00586D3B">
        <w:rPr>
          <w:spacing w:val="-2"/>
          <w:szCs w:val="24"/>
        </w:rPr>
        <w:t>s should submit a fully detailed Key Personnel resource schedule for the whole contract implementation period. The resource</w:t>
      </w:r>
      <w:r w:rsidR="00891404" w:rsidRPr="00B00C86">
        <w:rPr>
          <w:spacing w:val="-2"/>
          <w:szCs w:val="24"/>
        </w:rPr>
        <w:t xml:space="preserve"> schedule must include:</w:t>
      </w:r>
    </w:p>
    <w:p w14:paraId="6878915B" w14:textId="77777777" w:rsidR="00891404" w:rsidRPr="00B00C86" w:rsidRDefault="00891404" w:rsidP="00F624F7">
      <w:pPr>
        <w:pStyle w:val="ListParagraph"/>
        <w:numPr>
          <w:ilvl w:val="0"/>
          <w:numId w:val="55"/>
        </w:numPr>
        <w:suppressAutoHyphens/>
        <w:rPr>
          <w:spacing w:val="-2"/>
          <w:szCs w:val="24"/>
        </w:rPr>
      </w:pPr>
      <w:r w:rsidRPr="00B00C86">
        <w:rPr>
          <w:spacing w:val="-2"/>
          <w:szCs w:val="24"/>
        </w:rPr>
        <w:t xml:space="preserve">the name and role for each Key Personnel position </w:t>
      </w:r>
    </w:p>
    <w:p w14:paraId="746D3642" w14:textId="415E5A04" w:rsidR="00891404" w:rsidRPr="00B00C86" w:rsidRDefault="00A4615A" w:rsidP="00F624F7">
      <w:pPr>
        <w:pStyle w:val="ListParagraph"/>
        <w:numPr>
          <w:ilvl w:val="0"/>
          <w:numId w:val="55"/>
        </w:numPr>
        <w:suppressAutoHyphens/>
        <w:rPr>
          <w:spacing w:val="-2"/>
          <w:szCs w:val="24"/>
        </w:rPr>
      </w:pPr>
      <w:r>
        <w:rPr>
          <w:spacing w:val="-2"/>
          <w:szCs w:val="24"/>
        </w:rPr>
        <w:t>t</w:t>
      </w:r>
      <w:r w:rsidR="00891404" w:rsidRPr="00B00C86">
        <w:rPr>
          <w:spacing w:val="-2"/>
          <w:szCs w:val="24"/>
        </w:rPr>
        <w:t>he duration of each Key Personnel appointment</w:t>
      </w:r>
    </w:p>
    <w:p w14:paraId="1CC778E4" w14:textId="0B9336D9" w:rsidR="00891404" w:rsidRPr="00B00C86" w:rsidRDefault="00A4615A" w:rsidP="00F624F7">
      <w:pPr>
        <w:pStyle w:val="ListParagraph"/>
        <w:numPr>
          <w:ilvl w:val="0"/>
          <w:numId w:val="55"/>
        </w:numPr>
        <w:suppressAutoHyphens/>
        <w:rPr>
          <w:spacing w:val="-2"/>
          <w:szCs w:val="24"/>
        </w:rPr>
      </w:pPr>
      <w:r>
        <w:rPr>
          <w:spacing w:val="-2"/>
          <w:szCs w:val="24"/>
        </w:rPr>
        <w:t>t</w:t>
      </w:r>
      <w:r w:rsidR="00891404" w:rsidRPr="00B00C86">
        <w:rPr>
          <w:spacing w:val="-2"/>
          <w:szCs w:val="24"/>
        </w:rPr>
        <w:t>he level of effort (time) allocated to each Key Personnel position and its distribution throughout the contract implementation period.</w:t>
      </w:r>
    </w:p>
    <w:p w14:paraId="2B75807F" w14:textId="77777777" w:rsidR="00891404" w:rsidRPr="00B00C86" w:rsidRDefault="00891404" w:rsidP="00891404">
      <w:pPr>
        <w:suppressAutoHyphens/>
        <w:rPr>
          <w:spacing w:val="-2"/>
          <w:sz w:val="20"/>
        </w:rPr>
      </w:pPr>
    </w:p>
    <w:tbl>
      <w:tblPr>
        <w:tblW w:w="8292" w:type="dxa"/>
        <w:tblInd w:w="7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6"/>
        <w:gridCol w:w="4806"/>
        <w:gridCol w:w="1440"/>
        <w:gridCol w:w="1350"/>
      </w:tblGrid>
      <w:tr w:rsidR="00B00C86" w:rsidRPr="00B00C86" w14:paraId="09534E7F" w14:textId="77777777" w:rsidTr="00822505">
        <w:tc>
          <w:tcPr>
            <w:tcW w:w="696" w:type="dxa"/>
            <w:tcBorders>
              <w:top w:val="single" w:sz="12" w:space="0" w:color="auto"/>
              <w:bottom w:val="single" w:sz="12" w:space="0" w:color="auto"/>
            </w:tcBorders>
          </w:tcPr>
          <w:p w14:paraId="55CF4E6B" w14:textId="77777777" w:rsidR="00891404" w:rsidRPr="00B00C86" w:rsidRDefault="00891404" w:rsidP="005977C1">
            <w:pPr>
              <w:suppressAutoHyphens/>
              <w:ind w:right="-72"/>
              <w:jc w:val="center"/>
              <w:rPr>
                <w:rFonts w:asciiTheme="majorBidi" w:hAnsiTheme="majorBidi" w:cstheme="majorBidi"/>
                <w:bCs/>
                <w:i/>
                <w:spacing w:val="-2"/>
                <w:szCs w:val="24"/>
              </w:rPr>
            </w:pPr>
          </w:p>
        </w:tc>
        <w:tc>
          <w:tcPr>
            <w:tcW w:w="4806" w:type="dxa"/>
            <w:tcBorders>
              <w:top w:val="single" w:sz="12" w:space="0" w:color="auto"/>
              <w:bottom w:val="single" w:sz="12" w:space="0" w:color="auto"/>
            </w:tcBorders>
          </w:tcPr>
          <w:p w14:paraId="0D004740"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
                <w:bCs/>
                <w:spacing w:val="-2"/>
                <w:szCs w:val="24"/>
              </w:rPr>
              <w:t>Title of position</w:t>
            </w:r>
          </w:p>
        </w:tc>
        <w:tc>
          <w:tcPr>
            <w:tcW w:w="1440" w:type="dxa"/>
            <w:tcBorders>
              <w:top w:val="single" w:sz="12" w:space="0" w:color="auto"/>
              <w:bottom w:val="single" w:sz="12" w:space="0" w:color="auto"/>
            </w:tcBorders>
          </w:tcPr>
          <w:p w14:paraId="5EBA16B3"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
                <w:bCs/>
                <w:spacing w:val="-2"/>
                <w:szCs w:val="24"/>
              </w:rPr>
              <w:t>Name of candidate</w:t>
            </w:r>
          </w:p>
        </w:tc>
        <w:tc>
          <w:tcPr>
            <w:tcW w:w="1350" w:type="dxa"/>
            <w:tcBorders>
              <w:top w:val="single" w:sz="12" w:space="0" w:color="auto"/>
              <w:bottom w:val="single" w:sz="12" w:space="0" w:color="auto"/>
            </w:tcBorders>
          </w:tcPr>
          <w:p w14:paraId="2405B090"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02B423AB" w14:textId="77777777" w:rsidTr="00822505">
        <w:tc>
          <w:tcPr>
            <w:tcW w:w="696" w:type="dxa"/>
            <w:tcBorders>
              <w:top w:val="single" w:sz="12" w:space="0" w:color="auto"/>
              <w:bottom w:val="single" w:sz="4" w:space="0" w:color="auto"/>
            </w:tcBorders>
          </w:tcPr>
          <w:p w14:paraId="5BF70ADE" w14:textId="07B5D5E1"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804ADE" w:rsidRPr="00B00C86">
              <w:rPr>
                <w:rFonts w:asciiTheme="majorBidi" w:hAnsiTheme="majorBidi" w:cstheme="majorBidi"/>
                <w:bCs/>
                <w:i/>
                <w:spacing w:val="-2"/>
                <w:szCs w:val="24"/>
              </w:rPr>
              <w:t>.</w:t>
            </w:r>
          </w:p>
        </w:tc>
        <w:tc>
          <w:tcPr>
            <w:tcW w:w="4806" w:type="dxa"/>
            <w:tcBorders>
              <w:top w:val="single" w:sz="12" w:space="0" w:color="auto"/>
              <w:bottom w:val="single" w:sz="4" w:space="0" w:color="auto"/>
            </w:tcBorders>
          </w:tcPr>
          <w:p w14:paraId="2F68D159"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[Contractor’s Representative]</w:t>
            </w:r>
          </w:p>
        </w:tc>
        <w:tc>
          <w:tcPr>
            <w:tcW w:w="1440" w:type="dxa"/>
            <w:tcBorders>
              <w:top w:val="single" w:sz="12" w:space="0" w:color="auto"/>
              <w:bottom w:val="single" w:sz="4" w:space="0" w:color="auto"/>
            </w:tcBorders>
          </w:tcPr>
          <w:p w14:paraId="63340FFB"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Borders>
              <w:top w:val="single" w:sz="12" w:space="0" w:color="auto"/>
              <w:bottom w:val="single" w:sz="4" w:space="0" w:color="auto"/>
            </w:tcBorders>
          </w:tcPr>
          <w:p w14:paraId="5F56096A"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3A9EE5FC" w14:textId="77777777" w:rsidTr="00822505">
        <w:tc>
          <w:tcPr>
            <w:tcW w:w="696" w:type="dxa"/>
            <w:tcBorders>
              <w:top w:val="single" w:sz="4" w:space="0" w:color="auto"/>
              <w:bottom w:val="single" w:sz="6" w:space="0" w:color="auto"/>
            </w:tcBorders>
          </w:tcPr>
          <w:p w14:paraId="66F30677" w14:textId="1612A912" w:rsidR="00444BFB" w:rsidRPr="00B00C86" w:rsidRDefault="00804ADE"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2.</w:t>
            </w:r>
          </w:p>
        </w:tc>
        <w:tc>
          <w:tcPr>
            <w:tcW w:w="4806" w:type="dxa"/>
            <w:tcBorders>
              <w:top w:val="single" w:sz="4" w:space="0" w:color="auto"/>
              <w:bottom w:val="single" w:sz="6" w:space="0" w:color="auto"/>
            </w:tcBorders>
          </w:tcPr>
          <w:p w14:paraId="3B568089" w14:textId="77777777" w:rsidR="000F0083" w:rsidRDefault="00804ADE" w:rsidP="003E07A6">
            <w:pPr>
              <w:suppressAutoHyphens/>
              <w:spacing w:after="80"/>
              <w:ind w:left="43" w:right="-72"/>
              <w:jc w:val="left"/>
              <w:rPr>
                <w:bCs/>
                <w:i/>
                <w:spacing w:val="-2"/>
                <w:szCs w:val="24"/>
              </w:rPr>
            </w:pPr>
            <w:r w:rsidRPr="00B00C86">
              <w:rPr>
                <w:bCs/>
                <w:i/>
                <w:spacing w:val="-2"/>
                <w:szCs w:val="24"/>
              </w:rPr>
              <w:t>[</w:t>
            </w:r>
            <w:r w:rsidRPr="003E07A6">
              <w:rPr>
                <w:b/>
                <w:bCs/>
                <w:spacing w:val="-2"/>
                <w:sz w:val="20"/>
                <w:szCs w:val="24"/>
                <w:lang w:val="en-GB"/>
              </w:rPr>
              <w:t>Cyber security Expert/s</w:t>
            </w:r>
            <w:r w:rsidRPr="00B00C86">
              <w:rPr>
                <w:bCs/>
                <w:i/>
                <w:spacing w:val="-2"/>
                <w:szCs w:val="24"/>
              </w:rPr>
              <w:t>]</w:t>
            </w:r>
          </w:p>
          <w:p w14:paraId="144C03E3" w14:textId="34C45A99" w:rsidR="00444BFB" w:rsidRPr="00B00C86" w:rsidRDefault="00804ADE" w:rsidP="003E07A6">
            <w:pPr>
              <w:suppressAutoHyphens/>
              <w:ind w:right="-72"/>
              <w:jc w:val="left"/>
              <w:rPr>
                <w:rFonts w:asciiTheme="majorBidi" w:hAnsiTheme="majorBidi" w:cstheme="majorBidi"/>
                <w:bCs/>
                <w:i/>
                <w:spacing w:val="-2"/>
                <w:szCs w:val="24"/>
              </w:rPr>
            </w:pPr>
            <w:r w:rsidRPr="003E07A6">
              <w:rPr>
                <w:bCs/>
                <w:i/>
                <w:iCs/>
                <w:spacing w:val="-2"/>
                <w:sz w:val="20"/>
                <w:szCs w:val="24"/>
              </w:rPr>
              <w:t>[</w:t>
            </w:r>
            <w:r w:rsidR="00904478" w:rsidRPr="003E07A6">
              <w:rPr>
                <w:bCs/>
                <w:i/>
                <w:iCs/>
                <w:spacing w:val="-2"/>
                <w:sz w:val="20"/>
                <w:szCs w:val="24"/>
              </w:rPr>
              <w:t>If the contract has been assessed to present potential or actual cyber security risks, the Tenderer must be required to include Cyber security expert/s among the Key Personnel.</w:t>
            </w:r>
            <w:r w:rsidRPr="003E07A6">
              <w:rPr>
                <w:bCs/>
                <w:i/>
                <w:iCs/>
                <w:spacing w:val="-2"/>
                <w:sz w:val="20"/>
                <w:szCs w:val="24"/>
              </w:rPr>
              <w:t>]</w:t>
            </w:r>
          </w:p>
        </w:tc>
        <w:tc>
          <w:tcPr>
            <w:tcW w:w="1440" w:type="dxa"/>
            <w:tcBorders>
              <w:top w:val="single" w:sz="4" w:space="0" w:color="auto"/>
              <w:bottom w:val="single" w:sz="6" w:space="0" w:color="auto"/>
            </w:tcBorders>
          </w:tcPr>
          <w:p w14:paraId="433DCA38" w14:textId="77777777" w:rsidR="00444BFB" w:rsidRPr="00B00C86" w:rsidRDefault="00444BFB" w:rsidP="005977C1">
            <w:pPr>
              <w:suppressAutoHyphens/>
              <w:ind w:left="41" w:right="-72"/>
              <w:jc w:val="left"/>
              <w:rPr>
                <w:rFonts w:asciiTheme="majorBidi" w:hAnsiTheme="majorBidi" w:cstheme="majorBidi"/>
                <w:bCs/>
                <w:i/>
                <w:spacing w:val="-2"/>
                <w:szCs w:val="24"/>
              </w:rPr>
            </w:pPr>
          </w:p>
        </w:tc>
        <w:tc>
          <w:tcPr>
            <w:tcW w:w="1350" w:type="dxa"/>
            <w:tcBorders>
              <w:top w:val="single" w:sz="4" w:space="0" w:color="auto"/>
              <w:bottom w:val="single" w:sz="6" w:space="0" w:color="auto"/>
            </w:tcBorders>
          </w:tcPr>
          <w:p w14:paraId="3483AD5F" w14:textId="77777777" w:rsidR="00444BFB" w:rsidRPr="00B00C86" w:rsidRDefault="00444BFB" w:rsidP="005977C1">
            <w:pPr>
              <w:suppressAutoHyphens/>
              <w:ind w:left="41" w:right="-72"/>
              <w:jc w:val="left"/>
              <w:rPr>
                <w:rFonts w:asciiTheme="majorBidi" w:hAnsiTheme="majorBidi" w:cstheme="majorBidi"/>
                <w:bCs/>
                <w:i/>
                <w:spacing w:val="-2"/>
                <w:szCs w:val="24"/>
              </w:rPr>
            </w:pPr>
          </w:p>
        </w:tc>
      </w:tr>
      <w:tr w:rsidR="00B00C86" w:rsidRPr="00B00C86" w14:paraId="6288C2AD" w14:textId="77777777" w:rsidTr="005977C1">
        <w:tc>
          <w:tcPr>
            <w:tcW w:w="8292" w:type="dxa"/>
            <w:gridSpan w:val="4"/>
            <w:tcBorders>
              <w:top w:val="single" w:sz="6" w:space="0" w:color="auto"/>
            </w:tcBorders>
          </w:tcPr>
          <w:p w14:paraId="53C909C6" w14:textId="77777777" w:rsidR="00891404" w:rsidRPr="00B00C86" w:rsidRDefault="00891404" w:rsidP="005977C1">
            <w:pPr>
              <w:suppressAutoHyphens/>
              <w:ind w:left="1440" w:right="-72" w:hanging="1368"/>
              <w:jc w:val="center"/>
              <w:rPr>
                <w:rFonts w:asciiTheme="majorBidi" w:hAnsiTheme="majorBidi" w:cstheme="majorBidi"/>
                <w:b/>
                <w:bCs/>
                <w:i/>
                <w:spacing w:val="-2"/>
                <w:szCs w:val="24"/>
              </w:rPr>
            </w:pPr>
            <w:r w:rsidRPr="00B00C86">
              <w:rPr>
                <w:rFonts w:asciiTheme="majorBidi" w:hAnsiTheme="majorBidi" w:cstheme="majorBidi"/>
                <w:b/>
                <w:bCs/>
                <w:i/>
                <w:spacing w:val="-2"/>
                <w:szCs w:val="24"/>
              </w:rPr>
              <w:t xml:space="preserve">Key Personnel for Design </w:t>
            </w:r>
          </w:p>
        </w:tc>
      </w:tr>
      <w:tr w:rsidR="00B00C86" w:rsidRPr="00B00C86" w14:paraId="498C65C5" w14:textId="77777777" w:rsidTr="00822505">
        <w:tc>
          <w:tcPr>
            <w:tcW w:w="696" w:type="dxa"/>
          </w:tcPr>
          <w:p w14:paraId="33A15E36" w14:textId="1EE1C0D3" w:rsidR="00891404" w:rsidRPr="00B00C86" w:rsidRDefault="00717226"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3</w:t>
            </w:r>
            <w:r w:rsidR="00804ADE" w:rsidRPr="00B00C86">
              <w:rPr>
                <w:rFonts w:asciiTheme="majorBidi" w:hAnsiTheme="majorBidi" w:cstheme="majorBidi"/>
                <w:bCs/>
                <w:i/>
                <w:spacing w:val="-2"/>
                <w:szCs w:val="24"/>
              </w:rPr>
              <w:t>.</w:t>
            </w:r>
          </w:p>
        </w:tc>
        <w:tc>
          <w:tcPr>
            <w:tcW w:w="4806" w:type="dxa"/>
          </w:tcPr>
          <w:p w14:paraId="50A7FEA7" w14:textId="77777777" w:rsidR="00891404" w:rsidRPr="00B00C86" w:rsidRDefault="00891404" w:rsidP="005977C1">
            <w:pPr>
              <w:suppressAutoHyphens/>
              <w:ind w:left="17" w:right="-72"/>
              <w:jc w:val="left"/>
              <w:rPr>
                <w:rFonts w:asciiTheme="majorBidi" w:hAnsiTheme="majorBidi" w:cstheme="majorBidi"/>
                <w:bCs/>
                <w:i/>
                <w:spacing w:val="-2"/>
                <w:szCs w:val="24"/>
              </w:rPr>
            </w:pPr>
            <w:r w:rsidRPr="00B00C86">
              <w:rPr>
                <w:rFonts w:asciiTheme="majorBidi" w:hAnsiTheme="majorBidi" w:cstheme="majorBidi"/>
                <w:bCs/>
                <w:i/>
                <w:spacing w:val="-2"/>
                <w:szCs w:val="24"/>
              </w:rPr>
              <w:t>[Design Manager]</w:t>
            </w:r>
          </w:p>
        </w:tc>
        <w:tc>
          <w:tcPr>
            <w:tcW w:w="1440" w:type="dxa"/>
          </w:tcPr>
          <w:p w14:paraId="57E13FFB" w14:textId="77777777" w:rsidR="00891404" w:rsidRPr="00B00C86" w:rsidRDefault="00891404" w:rsidP="005977C1">
            <w:pPr>
              <w:suppressAutoHyphens/>
              <w:ind w:left="360" w:right="-72"/>
              <w:jc w:val="left"/>
              <w:rPr>
                <w:rFonts w:asciiTheme="majorBidi" w:hAnsiTheme="majorBidi" w:cstheme="majorBidi"/>
                <w:bCs/>
                <w:i/>
                <w:spacing w:val="-2"/>
                <w:szCs w:val="24"/>
              </w:rPr>
            </w:pPr>
          </w:p>
        </w:tc>
        <w:tc>
          <w:tcPr>
            <w:tcW w:w="1350" w:type="dxa"/>
          </w:tcPr>
          <w:p w14:paraId="77606EED" w14:textId="77777777" w:rsidR="00891404" w:rsidRPr="00B00C86" w:rsidRDefault="00891404" w:rsidP="005977C1">
            <w:pPr>
              <w:suppressAutoHyphens/>
              <w:ind w:left="360" w:right="-72"/>
              <w:jc w:val="left"/>
              <w:rPr>
                <w:rFonts w:asciiTheme="majorBidi" w:hAnsiTheme="majorBidi" w:cstheme="majorBidi"/>
                <w:bCs/>
                <w:i/>
                <w:spacing w:val="-2"/>
                <w:szCs w:val="24"/>
              </w:rPr>
            </w:pPr>
          </w:p>
        </w:tc>
      </w:tr>
      <w:tr w:rsidR="00B00C86" w:rsidRPr="00B00C86" w14:paraId="54BCF54B" w14:textId="77777777" w:rsidTr="00822505">
        <w:tc>
          <w:tcPr>
            <w:tcW w:w="696" w:type="dxa"/>
          </w:tcPr>
          <w:p w14:paraId="2A291128" w14:textId="39DB5C34" w:rsidR="00891404" w:rsidRPr="00B00C86" w:rsidRDefault="00717226"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4</w:t>
            </w:r>
            <w:r w:rsidR="00891404" w:rsidRPr="00B00C86">
              <w:rPr>
                <w:rFonts w:asciiTheme="majorBidi" w:hAnsiTheme="majorBidi" w:cstheme="majorBidi"/>
                <w:bCs/>
                <w:i/>
                <w:spacing w:val="-2"/>
                <w:szCs w:val="24"/>
              </w:rPr>
              <w:t>.</w:t>
            </w:r>
          </w:p>
        </w:tc>
        <w:tc>
          <w:tcPr>
            <w:tcW w:w="4806" w:type="dxa"/>
          </w:tcPr>
          <w:p w14:paraId="0483F62A" w14:textId="77777777" w:rsidR="00891404" w:rsidRPr="00B00C86" w:rsidRDefault="00891404" w:rsidP="005977C1">
            <w:pPr>
              <w:pStyle w:val="S1-Header2"/>
              <w:ind w:left="17"/>
              <w:rPr>
                <w:rFonts w:asciiTheme="majorBidi" w:hAnsiTheme="majorBidi" w:cstheme="majorBidi"/>
                <w:sz w:val="24"/>
                <w:szCs w:val="24"/>
              </w:rPr>
            </w:pPr>
            <w:r w:rsidRPr="00B00C86">
              <w:rPr>
                <w:rFonts w:asciiTheme="majorBidi" w:hAnsiTheme="majorBidi" w:cstheme="majorBidi"/>
                <w:sz w:val="24"/>
                <w:szCs w:val="24"/>
              </w:rPr>
              <w:t>[Environmental Impact Assessment Specialist]</w:t>
            </w:r>
          </w:p>
        </w:tc>
        <w:tc>
          <w:tcPr>
            <w:tcW w:w="1440" w:type="dxa"/>
          </w:tcPr>
          <w:p w14:paraId="55875970" w14:textId="77777777" w:rsidR="00891404" w:rsidRPr="00B00C86" w:rsidRDefault="00891404" w:rsidP="005977C1">
            <w:pPr>
              <w:pStyle w:val="S1-Header2"/>
              <w:rPr>
                <w:rFonts w:asciiTheme="majorBidi" w:hAnsiTheme="majorBidi" w:cstheme="majorBidi"/>
                <w:sz w:val="24"/>
                <w:szCs w:val="24"/>
              </w:rPr>
            </w:pPr>
          </w:p>
        </w:tc>
        <w:tc>
          <w:tcPr>
            <w:tcW w:w="1350" w:type="dxa"/>
          </w:tcPr>
          <w:p w14:paraId="447EEFA9" w14:textId="77777777" w:rsidR="00891404" w:rsidRPr="00B00C86" w:rsidRDefault="00891404" w:rsidP="005977C1">
            <w:pPr>
              <w:pStyle w:val="S1-Header2"/>
              <w:rPr>
                <w:rFonts w:asciiTheme="majorBidi" w:hAnsiTheme="majorBidi" w:cstheme="majorBidi"/>
                <w:sz w:val="24"/>
                <w:szCs w:val="24"/>
              </w:rPr>
            </w:pPr>
          </w:p>
        </w:tc>
      </w:tr>
      <w:tr w:rsidR="00B00C86" w:rsidRPr="00B00C86" w14:paraId="253D7E1B" w14:textId="77777777" w:rsidTr="00822505">
        <w:trPr>
          <w:trHeight w:val="346"/>
        </w:trPr>
        <w:tc>
          <w:tcPr>
            <w:tcW w:w="696" w:type="dxa"/>
          </w:tcPr>
          <w:p w14:paraId="701B2259" w14:textId="0333A99F" w:rsidR="00891404" w:rsidRPr="00B00C86" w:rsidRDefault="00717226"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5</w:t>
            </w:r>
            <w:r w:rsidR="00891404" w:rsidRPr="00B00C86">
              <w:rPr>
                <w:rFonts w:asciiTheme="majorBidi" w:hAnsiTheme="majorBidi" w:cstheme="majorBidi"/>
                <w:bCs/>
                <w:i/>
                <w:spacing w:val="-2"/>
                <w:szCs w:val="24"/>
              </w:rPr>
              <w:t>.</w:t>
            </w:r>
          </w:p>
        </w:tc>
        <w:tc>
          <w:tcPr>
            <w:tcW w:w="4806" w:type="dxa"/>
          </w:tcPr>
          <w:p w14:paraId="5C01A3F2" w14:textId="77777777" w:rsidR="00891404" w:rsidRPr="00B00C86" w:rsidRDefault="00891404" w:rsidP="005977C1">
            <w:pPr>
              <w:suppressAutoHyphens/>
              <w:ind w:left="17" w:right="-72"/>
              <w:jc w:val="left"/>
              <w:rPr>
                <w:rFonts w:asciiTheme="majorBidi" w:hAnsiTheme="majorBidi" w:cstheme="majorBidi"/>
                <w:bCs/>
                <w:i/>
                <w:spacing w:val="-2"/>
                <w:szCs w:val="24"/>
              </w:rPr>
            </w:pPr>
            <w:r w:rsidRPr="00B00C86">
              <w:rPr>
                <w:rFonts w:asciiTheme="majorBidi" w:hAnsiTheme="majorBidi" w:cstheme="majorBidi"/>
                <w:bCs/>
                <w:i/>
                <w:spacing w:val="-2"/>
                <w:szCs w:val="24"/>
              </w:rPr>
              <w:t>[Social Impact Assessment Specialist]</w:t>
            </w:r>
          </w:p>
        </w:tc>
        <w:tc>
          <w:tcPr>
            <w:tcW w:w="1440" w:type="dxa"/>
          </w:tcPr>
          <w:p w14:paraId="45FB5F3E" w14:textId="77777777" w:rsidR="00891404" w:rsidRPr="00B00C86" w:rsidRDefault="00891404" w:rsidP="005977C1">
            <w:pPr>
              <w:suppressAutoHyphens/>
              <w:ind w:left="360" w:right="-72"/>
              <w:rPr>
                <w:rFonts w:asciiTheme="majorBidi" w:hAnsiTheme="majorBidi" w:cstheme="majorBidi"/>
                <w:bCs/>
                <w:i/>
                <w:spacing w:val="-2"/>
                <w:szCs w:val="24"/>
              </w:rPr>
            </w:pPr>
          </w:p>
        </w:tc>
        <w:tc>
          <w:tcPr>
            <w:tcW w:w="1350" w:type="dxa"/>
          </w:tcPr>
          <w:p w14:paraId="5781AFAE" w14:textId="77777777" w:rsidR="00891404" w:rsidRPr="00B00C86" w:rsidRDefault="00891404" w:rsidP="005977C1">
            <w:pPr>
              <w:suppressAutoHyphens/>
              <w:ind w:left="360" w:right="-72"/>
              <w:rPr>
                <w:rFonts w:asciiTheme="majorBidi" w:hAnsiTheme="majorBidi" w:cstheme="majorBidi"/>
                <w:bCs/>
                <w:i/>
                <w:spacing w:val="-2"/>
                <w:szCs w:val="24"/>
              </w:rPr>
            </w:pPr>
          </w:p>
        </w:tc>
      </w:tr>
      <w:tr w:rsidR="00B00C86" w:rsidRPr="00B00C86" w14:paraId="7CC8418B" w14:textId="77777777" w:rsidTr="00822505">
        <w:tc>
          <w:tcPr>
            <w:tcW w:w="696" w:type="dxa"/>
          </w:tcPr>
          <w:p w14:paraId="431B87C2" w14:textId="253ABA80" w:rsidR="00891404" w:rsidRPr="00B00C86" w:rsidRDefault="00592CFF"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6</w:t>
            </w:r>
            <w:r w:rsidR="00891404" w:rsidRPr="00B00C86">
              <w:rPr>
                <w:rFonts w:asciiTheme="majorBidi" w:hAnsiTheme="majorBidi" w:cstheme="majorBidi"/>
                <w:bCs/>
                <w:i/>
                <w:spacing w:val="-2"/>
                <w:szCs w:val="24"/>
              </w:rPr>
              <w:t>.</w:t>
            </w:r>
          </w:p>
        </w:tc>
        <w:tc>
          <w:tcPr>
            <w:tcW w:w="4806" w:type="dxa"/>
          </w:tcPr>
          <w:p w14:paraId="1233EEED" w14:textId="77777777" w:rsidR="00891404" w:rsidRPr="00B00C86" w:rsidRDefault="00891404" w:rsidP="005977C1">
            <w:pPr>
              <w:pStyle w:val="S1-Header2"/>
              <w:ind w:left="17"/>
              <w:rPr>
                <w:rFonts w:asciiTheme="majorBidi" w:hAnsiTheme="majorBidi" w:cstheme="majorBidi"/>
                <w:sz w:val="24"/>
                <w:szCs w:val="24"/>
              </w:rPr>
            </w:pPr>
            <w:r w:rsidRPr="00B00C86">
              <w:rPr>
                <w:rFonts w:asciiTheme="majorBidi" w:hAnsiTheme="majorBidi" w:cstheme="majorBidi"/>
                <w:sz w:val="24"/>
                <w:szCs w:val="24"/>
              </w:rPr>
              <w:t>[Health and Safety Specialist]</w:t>
            </w:r>
          </w:p>
        </w:tc>
        <w:tc>
          <w:tcPr>
            <w:tcW w:w="1440" w:type="dxa"/>
          </w:tcPr>
          <w:p w14:paraId="6D61BE94" w14:textId="77777777" w:rsidR="00891404" w:rsidRPr="00B00C86" w:rsidRDefault="00891404" w:rsidP="005977C1">
            <w:pPr>
              <w:pStyle w:val="S1-Header2"/>
              <w:rPr>
                <w:rFonts w:asciiTheme="majorBidi" w:hAnsiTheme="majorBidi" w:cstheme="majorBidi"/>
                <w:sz w:val="24"/>
                <w:szCs w:val="24"/>
              </w:rPr>
            </w:pPr>
          </w:p>
        </w:tc>
        <w:tc>
          <w:tcPr>
            <w:tcW w:w="1350" w:type="dxa"/>
          </w:tcPr>
          <w:p w14:paraId="59D934B7" w14:textId="77777777" w:rsidR="00891404" w:rsidRPr="00B00C86" w:rsidRDefault="00891404" w:rsidP="005977C1">
            <w:pPr>
              <w:pStyle w:val="S1-Header2"/>
              <w:rPr>
                <w:rFonts w:asciiTheme="majorBidi" w:hAnsiTheme="majorBidi" w:cstheme="majorBidi"/>
                <w:sz w:val="24"/>
                <w:szCs w:val="24"/>
              </w:rPr>
            </w:pPr>
          </w:p>
        </w:tc>
      </w:tr>
      <w:tr w:rsidR="00B00C86" w:rsidRPr="00B00C86" w14:paraId="23505FEB" w14:textId="77777777" w:rsidTr="00822505">
        <w:tc>
          <w:tcPr>
            <w:tcW w:w="696" w:type="dxa"/>
          </w:tcPr>
          <w:p w14:paraId="2987755F" w14:textId="0E3088C5" w:rsidR="00891404" w:rsidRPr="00B00C86" w:rsidRDefault="00592CFF"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7</w:t>
            </w:r>
            <w:r w:rsidR="00891404" w:rsidRPr="00B00C86">
              <w:rPr>
                <w:rFonts w:asciiTheme="majorBidi" w:hAnsiTheme="majorBidi" w:cstheme="majorBidi"/>
                <w:bCs/>
                <w:i/>
                <w:spacing w:val="-2"/>
                <w:szCs w:val="24"/>
              </w:rPr>
              <w:t>.</w:t>
            </w:r>
          </w:p>
        </w:tc>
        <w:tc>
          <w:tcPr>
            <w:tcW w:w="4806" w:type="dxa"/>
          </w:tcPr>
          <w:p w14:paraId="4CAE8B5D"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[Biodiversity, Air quality, Noise etc. Specialists]</w:t>
            </w:r>
          </w:p>
        </w:tc>
        <w:tc>
          <w:tcPr>
            <w:tcW w:w="1440" w:type="dxa"/>
          </w:tcPr>
          <w:p w14:paraId="5F253E0F"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32CAA608"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41C64460" w14:textId="77777777" w:rsidTr="00822505">
        <w:tc>
          <w:tcPr>
            <w:tcW w:w="696" w:type="dxa"/>
          </w:tcPr>
          <w:p w14:paraId="5D7C7A22" w14:textId="46BF144C" w:rsidR="00891404" w:rsidRPr="00B00C86" w:rsidRDefault="003C429A"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8</w:t>
            </w:r>
            <w:r w:rsidR="00891404" w:rsidRPr="00B00C86">
              <w:rPr>
                <w:rFonts w:asciiTheme="majorBidi" w:hAnsiTheme="majorBidi" w:cstheme="majorBidi"/>
                <w:bCs/>
                <w:i/>
                <w:spacing w:val="-2"/>
                <w:szCs w:val="24"/>
              </w:rPr>
              <w:t>.</w:t>
            </w:r>
          </w:p>
        </w:tc>
        <w:tc>
          <w:tcPr>
            <w:tcW w:w="4806" w:type="dxa"/>
          </w:tcPr>
          <w:p w14:paraId="0B665A4C"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[Modify/add others as appropriate]</w:t>
            </w:r>
          </w:p>
        </w:tc>
        <w:tc>
          <w:tcPr>
            <w:tcW w:w="1440" w:type="dxa"/>
          </w:tcPr>
          <w:p w14:paraId="70A2D752"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322B4A18"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3D422BC5" w14:textId="77777777" w:rsidTr="005977C1">
        <w:tc>
          <w:tcPr>
            <w:tcW w:w="8292" w:type="dxa"/>
            <w:gridSpan w:val="4"/>
          </w:tcPr>
          <w:p w14:paraId="6E39DF8E" w14:textId="77777777" w:rsidR="00891404" w:rsidRPr="00B00C86" w:rsidRDefault="00891404" w:rsidP="005977C1">
            <w:pPr>
              <w:suppressAutoHyphens/>
              <w:ind w:left="1440" w:right="-72" w:hanging="1368"/>
              <w:jc w:val="center"/>
              <w:rPr>
                <w:rFonts w:asciiTheme="majorBidi" w:hAnsiTheme="majorBidi" w:cstheme="majorBidi"/>
                <w:szCs w:val="24"/>
              </w:rPr>
            </w:pPr>
            <w:r w:rsidRPr="00B00C86">
              <w:rPr>
                <w:rFonts w:asciiTheme="majorBidi" w:hAnsiTheme="majorBidi" w:cstheme="majorBidi"/>
                <w:b/>
                <w:bCs/>
                <w:i/>
                <w:spacing w:val="-2"/>
                <w:szCs w:val="24"/>
              </w:rPr>
              <w:t>Key Personnel for Construction</w:t>
            </w:r>
          </w:p>
        </w:tc>
      </w:tr>
      <w:tr w:rsidR="00B00C86" w:rsidRPr="00B00C86" w14:paraId="53342E1D" w14:textId="77777777" w:rsidTr="00822505">
        <w:tc>
          <w:tcPr>
            <w:tcW w:w="696" w:type="dxa"/>
          </w:tcPr>
          <w:p w14:paraId="2E95EEAC" w14:textId="1415BDDA" w:rsidR="00891404" w:rsidRPr="00B00C86" w:rsidRDefault="003C429A"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9</w:t>
            </w:r>
            <w:r w:rsidR="00891404" w:rsidRPr="00B00C86">
              <w:rPr>
                <w:rFonts w:asciiTheme="majorBidi" w:hAnsiTheme="majorBidi" w:cstheme="majorBidi"/>
                <w:bCs/>
                <w:i/>
                <w:spacing w:val="-2"/>
                <w:szCs w:val="24"/>
              </w:rPr>
              <w:t>.</w:t>
            </w:r>
          </w:p>
        </w:tc>
        <w:tc>
          <w:tcPr>
            <w:tcW w:w="4806" w:type="dxa"/>
          </w:tcPr>
          <w:p w14:paraId="48F2089C"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[Construction Manager]</w:t>
            </w:r>
          </w:p>
        </w:tc>
        <w:tc>
          <w:tcPr>
            <w:tcW w:w="1440" w:type="dxa"/>
          </w:tcPr>
          <w:p w14:paraId="0841377F"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48FAA90D"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7693919E" w14:textId="77777777" w:rsidTr="00822505">
        <w:tc>
          <w:tcPr>
            <w:tcW w:w="696" w:type="dxa"/>
          </w:tcPr>
          <w:p w14:paraId="13D9F8F0" w14:textId="370F113C" w:rsidR="00891404" w:rsidRPr="00B00C86" w:rsidRDefault="003C429A"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10</w:t>
            </w:r>
            <w:r w:rsidR="00891404" w:rsidRPr="00B00C86">
              <w:rPr>
                <w:rFonts w:asciiTheme="majorBidi" w:hAnsiTheme="majorBidi" w:cstheme="majorBidi"/>
                <w:bCs/>
                <w:i/>
                <w:spacing w:val="-2"/>
                <w:szCs w:val="24"/>
              </w:rPr>
              <w:t>.</w:t>
            </w:r>
          </w:p>
        </w:tc>
        <w:tc>
          <w:tcPr>
            <w:tcW w:w="4806" w:type="dxa"/>
          </w:tcPr>
          <w:p w14:paraId="2C2FBFF8"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[Environmental Specialist]</w:t>
            </w:r>
          </w:p>
        </w:tc>
        <w:tc>
          <w:tcPr>
            <w:tcW w:w="1440" w:type="dxa"/>
          </w:tcPr>
          <w:p w14:paraId="3EE44A16"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56FB0249"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5DA9A0D1" w14:textId="77777777" w:rsidTr="00822505">
        <w:tc>
          <w:tcPr>
            <w:tcW w:w="696" w:type="dxa"/>
          </w:tcPr>
          <w:p w14:paraId="16465835" w14:textId="3A8D854F"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3C429A" w:rsidRPr="00B00C86">
              <w:rPr>
                <w:rFonts w:asciiTheme="majorBidi" w:hAnsiTheme="majorBidi" w:cstheme="majorBidi"/>
                <w:bCs/>
                <w:i/>
                <w:spacing w:val="-2"/>
                <w:szCs w:val="24"/>
              </w:rPr>
              <w:t>1</w:t>
            </w:r>
            <w:r w:rsidRPr="00B00C86">
              <w:rPr>
                <w:rFonts w:asciiTheme="majorBidi" w:hAnsiTheme="majorBidi" w:cstheme="majorBidi"/>
                <w:bCs/>
                <w:i/>
                <w:spacing w:val="-2"/>
                <w:szCs w:val="24"/>
              </w:rPr>
              <w:t>.</w:t>
            </w:r>
          </w:p>
        </w:tc>
        <w:tc>
          <w:tcPr>
            <w:tcW w:w="4806" w:type="dxa"/>
          </w:tcPr>
          <w:p w14:paraId="23B29BD5"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[Health and Safety Specialist]</w:t>
            </w:r>
          </w:p>
        </w:tc>
        <w:tc>
          <w:tcPr>
            <w:tcW w:w="1440" w:type="dxa"/>
          </w:tcPr>
          <w:p w14:paraId="16110529"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25FFB403"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13455875" w14:textId="77777777" w:rsidTr="00822505">
        <w:tc>
          <w:tcPr>
            <w:tcW w:w="696" w:type="dxa"/>
          </w:tcPr>
          <w:p w14:paraId="4F8B67F0" w14:textId="4ADB9013"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3C429A" w:rsidRPr="00B00C86">
              <w:rPr>
                <w:rFonts w:asciiTheme="majorBidi" w:hAnsiTheme="majorBidi" w:cstheme="majorBidi"/>
                <w:bCs/>
                <w:i/>
                <w:spacing w:val="-2"/>
                <w:szCs w:val="24"/>
              </w:rPr>
              <w:t>2</w:t>
            </w:r>
            <w:r w:rsidRPr="00B00C86">
              <w:rPr>
                <w:rFonts w:asciiTheme="majorBidi" w:hAnsiTheme="majorBidi" w:cstheme="majorBidi"/>
                <w:bCs/>
                <w:i/>
                <w:spacing w:val="-2"/>
                <w:szCs w:val="24"/>
              </w:rPr>
              <w:t>.</w:t>
            </w:r>
          </w:p>
        </w:tc>
        <w:tc>
          <w:tcPr>
            <w:tcW w:w="4806" w:type="dxa"/>
          </w:tcPr>
          <w:p w14:paraId="321F3F40"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[Social Specialist]</w:t>
            </w:r>
          </w:p>
        </w:tc>
        <w:tc>
          <w:tcPr>
            <w:tcW w:w="1440" w:type="dxa"/>
          </w:tcPr>
          <w:p w14:paraId="73CA44A7"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31B8A2AB"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1D5F0623" w14:textId="77777777" w:rsidTr="00822505">
        <w:tc>
          <w:tcPr>
            <w:tcW w:w="696" w:type="dxa"/>
          </w:tcPr>
          <w:p w14:paraId="665F4E47" w14:textId="2ECE7371"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3B1C02" w:rsidRPr="00B00C86">
              <w:rPr>
                <w:rFonts w:asciiTheme="majorBidi" w:hAnsiTheme="majorBidi" w:cstheme="majorBidi"/>
                <w:bCs/>
                <w:i/>
                <w:spacing w:val="-2"/>
                <w:szCs w:val="24"/>
              </w:rPr>
              <w:t>3</w:t>
            </w:r>
            <w:r w:rsidRPr="00B00C86">
              <w:rPr>
                <w:rFonts w:asciiTheme="majorBidi" w:hAnsiTheme="majorBidi" w:cstheme="majorBidi"/>
                <w:bCs/>
                <w:i/>
                <w:spacing w:val="-2"/>
                <w:szCs w:val="24"/>
              </w:rPr>
              <w:t>.</w:t>
            </w:r>
          </w:p>
        </w:tc>
        <w:tc>
          <w:tcPr>
            <w:tcW w:w="4806" w:type="dxa"/>
          </w:tcPr>
          <w:p w14:paraId="714AE876"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Survey Manager</w:t>
            </w:r>
          </w:p>
        </w:tc>
        <w:tc>
          <w:tcPr>
            <w:tcW w:w="1440" w:type="dxa"/>
          </w:tcPr>
          <w:p w14:paraId="61C4DB92"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58284EAC"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4175E6F2" w14:textId="77777777" w:rsidTr="00822505">
        <w:tc>
          <w:tcPr>
            <w:tcW w:w="696" w:type="dxa"/>
          </w:tcPr>
          <w:p w14:paraId="617B2489" w14:textId="56208CFC"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3B1C02" w:rsidRPr="00B00C86">
              <w:rPr>
                <w:rFonts w:asciiTheme="majorBidi" w:hAnsiTheme="majorBidi" w:cstheme="majorBidi"/>
                <w:bCs/>
                <w:i/>
                <w:spacing w:val="-2"/>
                <w:szCs w:val="24"/>
              </w:rPr>
              <w:t>4</w:t>
            </w:r>
            <w:r w:rsidRPr="00B00C86">
              <w:rPr>
                <w:rFonts w:asciiTheme="majorBidi" w:hAnsiTheme="majorBidi" w:cstheme="majorBidi"/>
                <w:bCs/>
                <w:i/>
                <w:spacing w:val="-2"/>
                <w:szCs w:val="24"/>
              </w:rPr>
              <w:t>.</w:t>
            </w:r>
          </w:p>
        </w:tc>
        <w:tc>
          <w:tcPr>
            <w:tcW w:w="4806" w:type="dxa"/>
          </w:tcPr>
          <w:p w14:paraId="4C3581F9" w14:textId="12A9C4A5" w:rsidR="00891404" w:rsidRPr="00B00C86" w:rsidRDefault="00891404" w:rsidP="00990818">
            <w:pPr>
              <w:suppressAutoHyphens/>
              <w:spacing w:after="80"/>
              <w:rPr>
                <w:b/>
                <w:bCs/>
                <w:spacing w:val="-2"/>
                <w:sz w:val="20"/>
                <w:szCs w:val="24"/>
              </w:rPr>
            </w:pPr>
            <w:r w:rsidRPr="00B00C86">
              <w:rPr>
                <w:rFonts w:asciiTheme="majorBidi" w:hAnsiTheme="majorBidi" w:cstheme="majorBidi"/>
                <w:bCs/>
                <w:i/>
                <w:noProof/>
                <w:spacing w:val="-2"/>
                <w:szCs w:val="24"/>
              </w:rPr>
              <w:t>[</w:t>
            </w:r>
            <w:r w:rsidRPr="00B00C86">
              <w:rPr>
                <w:b/>
                <w:bCs/>
                <w:spacing w:val="-2"/>
                <w:sz w:val="20"/>
                <w:szCs w:val="24"/>
                <w:lang w:val="en-GB"/>
              </w:rPr>
              <w:t>Sexual Exploitation, Abuse and Harassment</w:t>
            </w:r>
            <w:r w:rsidRPr="00B00C86">
              <w:rPr>
                <w:b/>
                <w:bCs/>
                <w:spacing w:val="-2"/>
                <w:sz w:val="20"/>
                <w:szCs w:val="24"/>
              </w:rPr>
              <w:t xml:space="preserve"> Expert(s)</w:t>
            </w:r>
            <w:r w:rsidR="00412B5F" w:rsidRPr="003E07A6">
              <w:rPr>
                <w:i/>
                <w:iCs/>
                <w:spacing w:val="-2"/>
                <w:sz w:val="20"/>
                <w:szCs w:val="24"/>
              </w:rPr>
              <w:t>]</w:t>
            </w:r>
          </w:p>
          <w:p w14:paraId="3BC7FE01" w14:textId="6D230B35" w:rsidR="00891404" w:rsidRPr="00B00C86" w:rsidRDefault="00891404" w:rsidP="005977C1">
            <w:pPr>
              <w:suppressAutoHyphens/>
              <w:ind w:left="41" w:right="-72"/>
              <w:jc w:val="left"/>
              <w:rPr>
                <w:rFonts w:asciiTheme="majorBidi" w:hAnsiTheme="majorBidi" w:cstheme="majorBidi"/>
                <w:bCs/>
                <w:i/>
                <w:spacing w:val="-2"/>
                <w:szCs w:val="24"/>
              </w:rPr>
            </w:pPr>
            <w:r w:rsidRPr="00B00C86">
              <w:rPr>
                <w:bCs/>
                <w:i/>
                <w:iCs/>
                <w:spacing w:val="-2"/>
                <w:sz w:val="20"/>
                <w:szCs w:val="24"/>
              </w:rPr>
              <w:t>[Where a Project</w:t>
            </w:r>
            <w:r w:rsidR="0025348E">
              <w:rPr>
                <w:bCs/>
                <w:i/>
                <w:iCs/>
                <w:spacing w:val="-2"/>
                <w:sz w:val="20"/>
                <w:szCs w:val="24"/>
              </w:rPr>
              <w:t>’s</w:t>
            </w:r>
            <w:r w:rsidRPr="00B00C86">
              <w:rPr>
                <w:bCs/>
                <w:i/>
                <w:iCs/>
                <w:spacing w:val="-2"/>
                <w:sz w:val="20"/>
                <w:szCs w:val="24"/>
              </w:rPr>
              <w:t xml:space="preserve"> SEA risks are assessed to be substantial or high, Key Personnel shall include an expert (s) with relevant experience in addressing sexual exploitation, sexual abuse and sexual harassment cases]</w:t>
            </w:r>
          </w:p>
        </w:tc>
        <w:tc>
          <w:tcPr>
            <w:tcW w:w="1440" w:type="dxa"/>
          </w:tcPr>
          <w:p w14:paraId="02685052"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76DE191A"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891404" w:rsidRPr="00B00C86" w14:paraId="36EF49F1" w14:textId="77777777" w:rsidTr="00822505">
        <w:tc>
          <w:tcPr>
            <w:tcW w:w="696" w:type="dxa"/>
          </w:tcPr>
          <w:p w14:paraId="63299D11" w14:textId="3370F28A"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B43097" w:rsidRPr="00B00C86">
              <w:rPr>
                <w:rFonts w:asciiTheme="majorBidi" w:hAnsiTheme="majorBidi" w:cstheme="majorBidi"/>
                <w:bCs/>
                <w:i/>
                <w:spacing w:val="-2"/>
                <w:szCs w:val="24"/>
              </w:rPr>
              <w:t>5</w:t>
            </w:r>
            <w:r w:rsidRPr="00B00C86">
              <w:rPr>
                <w:rFonts w:asciiTheme="majorBidi" w:hAnsiTheme="majorBidi" w:cstheme="majorBidi"/>
                <w:bCs/>
                <w:i/>
                <w:spacing w:val="-2"/>
                <w:szCs w:val="24"/>
              </w:rPr>
              <w:t>.</w:t>
            </w:r>
          </w:p>
        </w:tc>
        <w:tc>
          <w:tcPr>
            <w:tcW w:w="4806" w:type="dxa"/>
          </w:tcPr>
          <w:p w14:paraId="4E7B7622"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[Modify/add others as appropriate]</w:t>
            </w:r>
          </w:p>
        </w:tc>
        <w:tc>
          <w:tcPr>
            <w:tcW w:w="1440" w:type="dxa"/>
          </w:tcPr>
          <w:p w14:paraId="716FD1D6"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1350" w:type="dxa"/>
          </w:tcPr>
          <w:p w14:paraId="69D1F6A0"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bl>
    <w:p w14:paraId="6F690A41" w14:textId="77777777" w:rsidR="00C23B7F" w:rsidRPr="00B00C86" w:rsidRDefault="00C23B7F">
      <w:pPr>
        <w:spacing w:after="160" w:line="259" w:lineRule="auto"/>
        <w:jc w:val="left"/>
        <w:rPr>
          <w:b/>
          <w:sz w:val="36"/>
        </w:rPr>
      </w:pPr>
      <w:r w:rsidRPr="00B00C86">
        <w:br w:type="page"/>
      </w:r>
    </w:p>
    <w:p w14:paraId="557A20E6" w14:textId="5E8B83EF" w:rsidR="00891404" w:rsidRPr="00B00C86" w:rsidRDefault="00891404" w:rsidP="00891404">
      <w:pPr>
        <w:pStyle w:val="SPDForms3"/>
      </w:pPr>
      <w:bookmarkStart w:id="849" w:name="_Toc220669333"/>
      <w:bookmarkStart w:id="850" w:name="_Toc220669355"/>
      <w:r w:rsidRPr="00B00C86">
        <w:lastRenderedPageBreak/>
        <w:t>Form PER-2</w:t>
      </w:r>
      <w:r w:rsidRPr="00B00C86">
        <w:br/>
        <w:t>Resume and Declaration of Contractor’s Representative and Key Personnel</w:t>
      </w:r>
      <w:bookmarkEnd w:id="849"/>
      <w:bookmarkEnd w:id="850"/>
      <w:r w:rsidRPr="00B00C86">
        <w:t xml:space="preserve"> </w:t>
      </w:r>
    </w:p>
    <w:p w14:paraId="494CFBE2" w14:textId="77777777" w:rsidR="00891404" w:rsidRPr="00B00C86" w:rsidRDefault="00891404" w:rsidP="00891404">
      <w:pPr>
        <w:suppressAutoHyphens/>
        <w:rPr>
          <w:rFonts w:ascii="Arial" w:hAnsi="Arial"/>
          <w:spacing w:val="-2"/>
          <w:sz w:val="20"/>
        </w:rPr>
      </w:pPr>
    </w:p>
    <w:tbl>
      <w:tblPr>
        <w:tblW w:w="8935" w:type="dxa"/>
        <w:tblInd w:w="72" w:type="dxa"/>
        <w:tblLayout w:type="fixed"/>
        <w:tblCellMar>
          <w:left w:w="72" w:type="dxa"/>
          <w:right w:w="72" w:type="dxa"/>
        </w:tblCellMar>
        <w:tblLook w:val="04A0" w:firstRow="1" w:lastRow="0" w:firstColumn="1" w:lastColumn="0" w:noHBand="0" w:noVBand="1"/>
      </w:tblPr>
      <w:tblGrid>
        <w:gridCol w:w="8935"/>
      </w:tblGrid>
      <w:tr w:rsidR="00891404" w:rsidRPr="00B00C86" w14:paraId="13528EDF" w14:textId="77777777" w:rsidTr="005977C1">
        <w:trPr>
          <w:cantSplit/>
          <w:trHeight w:val="399"/>
        </w:trPr>
        <w:tc>
          <w:tcPr>
            <w:tcW w:w="8935" w:type="dxa"/>
            <w:tcBorders>
              <w:top w:val="single" w:sz="6" w:space="0" w:color="auto"/>
              <w:left w:val="single" w:sz="6" w:space="0" w:color="auto"/>
              <w:bottom w:val="single" w:sz="6" w:space="0" w:color="auto"/>
              <w:right w:val="single" w:sz="6" w:space="0" w:color="auto"/>
            </w:tcBorders>
          </w:tcPr>
          <w:p w14:paraId="2967EF42" w14:textId="363015F3" w:rsidR="00891404" w:rsidRPr="00B00C86" w:rsidRDefault="00891404" w:rsidP="005977C1">
            <w:pPr>
              <w:suppressAutoHyphens/>
              <w:spacing w:before="60" w:after="120"/>
              <w:rPr>
                <w:bCs/>
                <w:iCs/>
                <w:spacing w:val="-2"/>
                <w:szCs w:val="24"/>
              </w:rPr>
            </w:pPr>
            <w:r w:rsidRPr="00B00C86">
              <w:rPr>
                <w:bCs/>
                <w:iCs/>
                <w:spacing w:val="-2"/>
                <w:szCs w:val="24"/>
              </w:rPr>
              <w:t xml:space="preserve">Name of </w:t>
            </w:r>
            <w:r w:rsidR="0011340F" w:rsidRPr="00B00C86">
              <w:rPr>
                <w:bCs/>
                <w:iCs/>
                <w:spacing w:val="-2"/>
                <w:szCs w:val="24"/>
              </w:rPr>
              <w:t>Tenderer</w:t>
            </w:r>
          </w:p>
        </w:tc>
      </w:tr>
    </w:tbl>
    <w:p w14:paraId="613FB6F5" w14:textId="77777777" w:rsidR="00891404" w:rsidRPr="00B00C86" w:rsidRDefault="00891404" w:rsidP="00891404">
      <w:pPr>
        <w:suppressAutoHyphens/>
        <w:rPr>
          <w:bCs/>
          <w:iCs/>
          <w:spacing w:val="-2"/>
          <w:szCs w:val="24"/>
        </w:rPr>
      </w:pPr>
    </w:p>
    <w:tbl>
      <w:tblPr>
        <w:tblW w:w="8935" w:type="dxa"/>
        <w:tblInd w:w="72" w:type="dxa"/>
        <w:tblLayout w:type="fixed"/>
        <w:tblCellMar>
          <w:left w:w="72" w:type="dxa"/>
          <w:right w:w="72" w:type="dxa"/>
        </w:tblCellMar>
        <w:tblLook w:val="04A0" w:firstRow="1" w:lastRow="0" w:firstColumn="1" w:lastColumn="0" w:noHBand="0" w:noVBand="1"/>
      </w:tblPr>
      <w:tblGrid>
        <w:gridCol w:w="1440"/>
        <w:gridCol w:w="3960"/>
        <w:gridCol w:w="3535"/>
      </w:tblGrid>
      <w:tr w:rsidR="00B00C86" w:rsidRPr="00B00C86" w14:paraId="0A70326A" w14:textId="77777777" w:rsidTr="005977C1">
        <w:trPr>
          <w:cantSplit/>
        </w:trPr>
        <w:tc>
          <w:tcPr>
            <w:tcW w:w="8935" w:type="dxa"/>
            <w:gridSpan w:val="3"/>
            <w:tcBorders>
              <w:top w:val="single" w:sz="6" w:space="0" w:color="auto"/>
              <w:left w:val="single" w:sz="6" w:space="0" w:color="auto"/>
              <w:bottom w:val="nil"/>
              <w:right w:val="single" w:sz="6" w:space="0" w:color="auto"/>
            </w:tcBorders>
          </w:tcPr>
          <w:p w14:paraId="645ACCD0" w14:textId="4F92DAE9" w:rsidR="00891404" w:rsidRPr="00B00C86" w:rsidRDefault="00891404" w:rsidP="005977C1">
            <w:pPr>
              <w:suppressAutoHyphens/>
              <w:spacing w:before="60" w:after="120"/>
              <w:rPr>
                <w:bCs/>
                <w:iCs/>
                <w:spacing w:val="-2"/>
                <w:szCs w:val="24"/>
              </w:rPr>
            </w:pPr>
            <w:r w:rsidRPr="00B00C86">
              <w:rPr>
                <w:bCs/>
                <w:iCs/>
                <w:spacing w:val="-2"/>
                <w:szCs w:val="24"/>
              </w:rPr>
              <w:t xml:space="preserve">Position </w:t>
            </w:r>
            <w:r w:rsidR="00D10A7F" w:rsidRPr="00B00C86">
              <w:rPr>
                <w:bCs/>
                <w:i/>
                <w:spacing w:val="-2"/>
                <w:szCs w:val="24"/>
              </w:rPr>
              <w:t>[#1]</w:t>
            </w:r>
            <w:r w:rsidR="00A11E39" w:rsidRPr="00B00C86">
              <w:rPr>
                <w:bCs/>
                <w:iCs/>
                <w:spacing w:val="-2"/>
                <w:szCs w:val="24"/>
              </w:rPr>
              <w:t xml:space="preserve"> </w:t>
            </w:r>
            <w:r w:rsidRPr="00B00C86">
              <w:rPr>
                <w:bCs/>
                <w:i/>
                <w:iCs/>
                <w:spacing w:val="-2"/>
                <w:szCs w:val="24"/>
              </w:rPr>
              <w:t>(title of position from Form PER-1)</w:t>
            </w:r>
          </w:p>
        </w:tc>
      </w:tr>
      <w:tr w:rsidR="00B00C86" w:rsidRPr="00B00C86" w14:paraId="2C4EFD8D" w14:textId="77777777" w:rsidTr="005977C1">
        <w:trPr>
          <w:cantSplit/>
        </w:trPr>
        <w:tc>
          <w:tcPr>
            <w:tcW w:w="1440" w:type="dxa"/>
            <w:tcBorders>
              <w:top w:val="single" w:sz="6" w:space="0" w:color="auto"/>
              <w:left w:val="single" w:sz="6" w:space="0" w:color="auto"/>
              <w:bottom w:val="nil"/>
              <w:right w:val="nil"/>
            </w:tcBorders>
            <w:hideMark/>
          </w:tcPr>
          <w:p w14:paraId="0D4AC0BC" w14:textId="77777777" w:rsidR="00891404" w:rsidRPr="00B00C86" w:rsidRDefault="00891404" w:rsidP="005977C1">
            <w:pPr>
              <w:suppressAutoHyphens/>
              <w:spacing w:before="60" w:after="120"/>
              <w:rPr>
                <w:bCs/>
                <w:iCs/>
                <w:spacing w:val="-2"/>
                <w:szCs w:val="24"/>
              </w:rPr>
            </w:pPr>
            <w:r w:rsidRPr="00B00C86">
              <w:rPr>
                <w:bCs/>
                <w:iCs/>
                <w:spacing w:val="-2"/>
                <w:szCs w:val="24"/>
              </w:rPr>
              <w:t>Personnel information</w:t>
            </w:r>
          </w:p>
        </w:tc>
        <w:tc>
          <w:tcPr>
            <w:tcW w:w="3960" w:type="dxa"/>
            <w:tcBorders>
              <w:top w:val="single" w:sz="6" w:space="0" w:color="auto"/>
              <w:left w:val="single" w:sz="6" w:space="0" w:color="auto"/>
              <w:bottom w:val="nil"/>
              <w:right w:val="nil"/>
            </w:tcBorders>
          </w:tcPr>
          <w:p w14:paraId="07D0B6EE" w14:textId="4FE50911" w:rsidR="00891404" w:rsidRPr="00B00C86" w:rsidRDefault="00891404" w:rsidP="005977C1">
            <w:pPr>
              <w:suppressAutoHyphens/>
              <w:spacing w:before="60" w:after="120"/>
              <w:rPr>
                <w:bCs/>
                <w:iCs/>
                <w:spacing w:val="-2"/>
                <w:szCs w:val="24"/>
              </w:rPr>
            </w:pPr>
            <w:r w:rsidRPr="00B00C86">
              <w:rPr>
                <w:bCs/>
                <w:iCs/>
                <w:spacing w:val="-2"/>
                <w:szCs w:val="24"/>
              </w:rPr>
              <w:t>Name</w:t>
            </w:r>
            <w:r w:rsidR="0084437A" w:rsidRPr="00B00C86">
              <w:rPr>
                <w:bCs/>
                <w:iCs/>
                <w:spacing w:val="-2"/>
                <w:szCs w:val="24"/>
              </w:rPr>
              <w:t>:</w:t>
            </w:r>
            <w:r w:rsidRPr="00B00C86">
              <w:rPr>
                <w:bCs/>
                <w:iCs/>
                <w:spacing w:val="-2"/>
                <w:szCs w:val="24"/>
              </w:rPr>
              <w:t xml:space="preserve"> </w:t>
            </w:r>
          </w:p>
        </w:tc>
        <w:tc>
          <w:tcPr>
            <w:tcW w:w="3535" w:type="dxa"/>
            <w:tcBorders>
              <w:top w:val="single" w:sz="6" w:space="0" w:color="auto"/>
              <w:left w:val="single" w:sz="6" w:space="0" w:color="auto"/>
              <w:bottom w:val="nil"/>
              <w:right w:val="single" w:sz="6" w:space="0" w:color="auto"/>
            </w:tcBorders>
            <w:hideMark/>
          </w:tcPr>
          <w:p w14:paraId="6D0678A3" w14:textId="2099A4A6" w:rsidR="00891404" w:rsidRPr="00B00C86" w:rsidRDefault="00891404" w:rsidP="005977C1">
            <w:pPr>
              <w:suppressAutoHyphens/>
              <w:spacing w:before="60" w:after="120"/>
              <w:rPr>
                <w:bCs/>
                <w:iCs/>
                <w:spacing w:val="-2"/>
                <w:szCs w:val="24"/>
              </w:rPr>
            </w:pPr>
            <w:r w:rsidRPr="00B00C86">
              <w:rPr>
                <w:bCs/>
                <w:iCs/>
                <w:spacing w:val="-2"/>
                <w:szCs w:val="24"/>
              </w:rPr>
              <w:t>Date of birth</w:t>
            </w:r>
            <w:r w:rsidR="0084437A" w:rsidRPr="00B00C86">
              <w:rPr>
                <w:bCs/>
                <w:iCs/>
                <w:spacing w:val="-2"/>
                <w:szCs w:val="24"/>
              </w:rPr>
              <w:t>:</w:t>
            </w:r>
          </w:p>
        </w:tc>
      </w:tr>
      <w:tr w:rsidR="00B00C86" w:rsidRPr="00B00C86" w14:paraId="518BD274" w14:textId="77777777" w:rsidTr="005977C1">
        <w:trPr>
          <w:cantSplit/>
        </w:trPr>
        <w:tc>
          <w:tcPr>
            <w:tcW w:w="1440" w:type="dxa"/>
            <w:tcBorders>
              <w:top w:val="single" w:sz="6" w:space="0" w:color="auto"/>
              <w:left w:val="single" w:sz="6" w:space="0" w:color="auto"/>
              <w:bottom w:val="nil"/>
              <w:right w:val="nil"/>
            </w:tcBorders>
          </w:tcPr>
          <w:p w14:paraId="6D61D945" w14:textId="77777777" w:rsidR="00891404" w:rsidRPr="00B00C86" w:rsidRDefault="00891404" w:rsidP="005977C1">
            <w:pPr>
              <w:suppressAutoHyphens/>
              <w:spacing w:before="60" w:after="120"/>
              <w:rPr>
                <w:bCs/>
                <w:iCs/>
                <w:spacing w:val="-2"/>
                <w:szCs w:val="24"/>
              </w:rPr>
            </w:pPr>
          </w:p>
        </w:tc>
        <w:tc>
          <w:tcPr>
            <w:tcW w:w="3960" w:type="dxa"/>
            <w:tcBorders>
              <w:top w:val="single" w:sz="6" w:space="0" w:color="auto"/>
              <w:left w:val="single" w:sz="6" w:space="0" w:color="auto"/>
              <w:bottom w:val="nil"/>
              <w:right w:val="nil"/>
            </w:tcBorders>
          </w:tcPr>
          <w:p w14:paraId="5DD91E1B" w14:textId="70589E4E" w:rsidR="00891404" w:rsidRPr="00B00C86" w:rsidRDefault="00891404" w:rsidP="005977C1">
            <w:pPr>
              <w:suppressAutoHyphens/>
              <w:spacing w:before="60" w:after="120"/>
              <w:rPr>
                <w:bCs/>
                <w:iCs/>
                <w:spacing w:val="-2"/>
                <w:szCs w:val="24"/>
              </w:rPr>
            </w:pPr>
            <w:r w:rsidRPr="00B00C86">
              <w:rPr>
                <w:bCs/>
                <w:iCs/>
                <w:spacing w:val="-2"/>
                <w:szCs w:val="24"/>
              </w:rPr>
              <w:t>Address</w:t>
            </w:r>
            <w:r w:rsidR="0084437A" w:rsidRPr="00B00C86">
              <w:rPr>
                <w:bCs/>
                <w:iCs/>
                <w:spacing w:val="-2"/>
                <w:szCs w:val="24"/>
              </w:rPr>
              <w:t>:</w:t>
            </w:r>
          </w:p>
        </w:tc>
        <w:tc>
          <w:tcPr>
            <w:tcW w:w="3535" w:type="dxa"/>
            <w:tcBorders>
              <w:top w:val="single" w:sz="6" w:space="0" w:color="auto"/>
              <w:left w:val="single" w:sz="6" w:space="0" w:color="auto"/>
              <w:bottom w:val="nil"/>
              <w:right w:val="single" w:sz="6" w:space="0" w:color="auto"/>
            </w:tcBorders>
          </w:tcPr>
          <w:p w14:paraId="6D64DD54" w14:textId="414E351E" w:rsidR="00891404" w:rsidRPr="00B00C86" w:rsidRDefault="00891404" w:rsidP="005977C1">
            <w:pPr>
              <w:suppressAutoHyphens/>
              <w:spacing w:before="60" w:after="120"/>
              <w:rPr>
                <w:bCs/>
                <w:iCs/>
                <w:spacing w:val="-2"/>
                <w:szCs w:val="24"/>
              </w:rPr>
            </w:pPr>
            <w:r w:rsidRPr="00B00C86">
              <w:rPr>
                <w:bCs/>
                <w:iCs/>
                <w:spacing w:val="-2"/>
                <w:szCs w:val="24"/>
              </w:rPr>
              <w:t>Email</w:t>
            </w:r>
            <w:r w:rsidR="0084437A" w:rsidRPr="00B00C86">
              <w:rPr>
                <w:bCs/>
                <w:iCs/>
                <w:spacing w:val="-2"/>
                <w:szCs w:val="24"/>
              </w:rPr>
              <w:t>:</w:t>
            </w:r>
          </w:p>
        </w:tc>
      </w:tr>
      <w:tr w:rsidR="00B00C86" w:rsidRPr="00B00C86" w14:paraId="4E21BA3C" w14:textId="77777777" w:rsidTr="005977C1">
        <w:trPr>
          <w:cantSplit/>
        </w:trPr>
        <w:tc>
          <w:tcPr>
            <w:tcW w:w="1440" w:type="dxa"/>
            <w:tcBorders>
              <w:top w:val="nil"/>
              <w:left w:val="single" w:sz="6" w:space="0" w:color="auto"/>
              <w:bottom w:val="nil"/>
              <w:right w:val="nil"/>
            </w:tcBorders>
          </w:tcPr>
          <w:p w14:paraId="7C159E8E" w14:textId="77777777" w:rsidR="00891404" w:rsidRPr="00B00C86" w:rsidRDefault="00891404" w:rsidP="005977C1">
            <w:pPr>
              <w:suppressAutoHyphens/>
              <w:spacing w:after="71"/>
              <w:rPr>
                <w:bCs/>
                <w:iCs/>
                <w:spacing w:val="-2"/>
                <w:szCs w:val="24"/>
              </w:rPr>
            </w:pPr>
          </w:p>
        </w:tc>
        <w:tc>
          <w:tcPr>
            <w:tcW w:w="7495" w:type="dxa"/>
            <w:gridSpan w:val="2"/>
            <w:tcBorders>
              <w:top w:val="single" w:sz="6" w:space="0" w:color="auto"/>
              <w:left w:val="single" w:sz="6" w:space="0" w:color="auto"/>
              <w:bottom w:val="nil"/>
              <w:right w:val="single" w:sz="6" w:space="0" w:color="auto"/>
            </w:tcBorders>
          </w:tcPr>
          <w:p w14:paraId="6470956F" w14:textId="6CB1F2C6" w:rsidR="00891404" w:rsidRPr="00B00C86" w:rsidRDefault="00891404" w:rsidP="005977C1">
            <w:pPr>
              <w:suppressAutoHyphens/>
              <w:spacing w:before="60" w:after="120"/>
              <w:rPr>
                <w:bCs/>
                <w:iCs/>
                <w:spacing w:val="-2"/>
                <w:szCs w:val="24"/>
              </w:rPr>
            </w:pPr>
            <w:r w:rsidRPr="00B00C86">
              <w:rPr>
                <w:bCs/>
                <w:iCs/>
                <w:spacing w:val="-2"/>
                <w:szCs w:val="24"/>
              </w:rPr>
              <w:t>Professional qualifications</w:t>
            </w:r>
            <w:r w:rsidR="00275030" w:rsidRPr="00B00C86">
              <w:rPr>
                <w:bCs/>
                <w:iCs/>
                <w:spacing w:val="-2"/>
                <w:szCs w:val="24"/>
              </w:rPr>
              <w:t>:</w:t>
            </w:r>
          </w:p>
        </w:tc>
      </w:tr>
      <w:tr w:rsidR="00B00C86" w:rsidRPr="00B00C86" w14:paraId="20E5AC2C" w14:textId="77777777" w:rsidTr="005977C1">
        <w:trPr>
          <w:cantSplit/>
        </w:trPr>
        <w:tc>
          <w:tcPr>
            <w:tcW w:w="1440" w:type="dxa"/>
            <w:tcBorders>
              <w:top w:val="nil"/>
              <w:left w:val="single" w:sz="6" w:space="0" w:color="auto"/>
              <w:bottom w:val="nil"/>
              <w:right w:val="nil"/>
            </w:tcBorders>
          </w:tcPr>
          <w:p w14:paraId="7EF273BF" w14:textId="77777777" w:rsidR="00891404" w:rsidRPr="00B00C86" w:rsidRDefault="00891404" w:rsidP="005977C1">
            <w:pPr>
              <w:suppressAutoHyphens/>
              <w:spacing w:after="71"/>
              <w:rPr>
                <w:bCs/>
                <w:iCs/>
                <w:spacing w:val="-2"/>
                <w:szCs w:val="24"/>
              </w:rPr>
            </w:pPr>
          </w:p>
        </w:tc>
        <w:tc>
          <w:tcPr>
            <w:tcW w:w="7495" w:type="dxa"/>
            <w:gridSpan w:val="2"/>
            <w:tcBorders>
              <w:top w:val="single" w:sz="6" w:space="0" w:color="auto"/>
              <w:left w:val="single" w:sz="6" w:space="0" w:color="auto"/>
              <w:bottom w:val="nil"/>
              <w:right w:val="single" w:sz="6" w:space="0" w:color="auto"/>
            </w:tcBorders>
          </w:tcPr>
          <w:p w14:paraId="364F726E" w14:textId="01BB9324" w:rsidR="00891404" w:rsidRPr="00B00C86" w:rsidRDefault="00891404" w:rsidP="005977C1">
            <w:pPr>
              <w:suppressAutoHyphens/>
              <w:spacing w:before="60" w:after="120"/>
              <w:rPr>
                <w:bCs/>
                <w:iCs/>
                <w:spacing w:val="-2"/>
                <w:szCs w:val="24"/>
              </w:rPr>
            </w:pPr>
            <w:r w:rsidRPr="00B00C86">
              <w:rPr>
                <w:bCs/>
                <w:iCs/>
                <w:spacing w:val="-2"/>
                <w:szCs w:val="24"/>
              </w:rPr>
              <w:t>Academic qualifications</w:t>
            </w:r>
            <w:r w:rsidR="00275030" w:rsidRPr="00B00C86">
              <w:rPr>
                <w:bCs/>
                <w:iCs/>
                <w:spacing w:val="-2"/>
                <w:szCs w:val="24"/>
              </w:rPr>
              <w:t>:</w:t>
            </w:r>
          </w:p>
        </w:tc>
      </w:tr>
      <w:tr w:rsidR="00B00C86" w:rsidRPr="00B00C86" w14:paraId="4A5F0D7B" w14:textId="77777777" w:rsidTr="005977C1">
        <w:trPr>
          <w:cantSplit/>
        </w:trPr>
        <w:tc>
          <w:tcPr>
            <w:tcW w:w="1440" w:type="dxa"/>
            <w:tcBorders>
              <w:top w:val="nil"/>
              <w:left w:val="single" w:sz="6" w:space="0" w:color="auto"/>
              <w:bottom w:val="nil"/>
              <w:right w:val="nil"/>
            </w:tcBorders>
          </w:tcPr>
          <w:p w14:paraId="260ACF08" w14:textId="77777777" w:rsidR="00891404" w:rsidRPr="00B00C86" w:rsidRDefault="00891404" w:rsidP="005977C1">
            <w:pPr>
              <w:suppressAutoHyphens/>
              <w:spacing w:after="71"/>
              <w:rPr>
                <w:bCs/>
                <w:iCs/>
                <w:spacing w:val="-2"/>
                <w:szCs w:val="24"/>
              </w:rPr>
            </w:pPr>
          </w:p>
        </w:tc>
        <w:tc>
          <w:tcPr>
            <w:tcW w:w="7495" w:type="dxa"/>
            <w:gridSpan w:val="2"/>
            <w:tcBorders>
              <w:top w:val="single" w:sz="6" w:space="0" w:color="auto"/>
              <w:left w:val="single" w:sz="6" w:space="0" w:color="auto"/>
              <w:bottom w:val="nil"/>
              <w:right w:val="single" w:sz="6" w:space="0" w:color="auto"/>
            </w:tcBorders>
          </w:tcPr>
          <w:p w14:paraId="07B51E7B" w14:textId="14086D46" w:rsidR="00891404" w:rsidRPr="00B00C86" w:rsidRDefault="00891404" w:rsidP="005977C1">
            <w:pPr>
              <w:suppressAutoHyphens/>
              <w:spacing w:before="60" w:after="120"/>
              <w:rPr>
                <w:bCs/>
                <w:iCs/>
                <w:spacing w:val="-2"/>
                <w:szCs w:val="24"/>
              </w:rPr>
            </w:pPr>
            <w:r w:rsidRPr="00B00C86">
              <w:rPr>
                <w:bCs/>
                <w:iCs/>
                <w:spacing w:val="-2"/>
                <w:szCs w:val="24"/>
              </w:rPr>
              <w:t>Language proficiency</w:t>
            </w:r>
            <w:r w:rsidR="00275030" w:rsidRPr="00B00C86">
              <w:rPr>
                <w:bCs/>
                <w:iCs/>
                <w:spacing w:val="-2"/>
                <w:szCs w:val="24"/>
              </w:rPr>
              <w:t>:</w:t>
            </w:r>
            <w:r w:rsidRPr="00B00C86">
              <w:rPr>
                <w:bCs/>
                <w:iCs/>
                <w:spacing w:val="-2"/>
                <w:szCs w:val="24"/>
              </w:rPr>
              <w:t xml:space="preserve"> </w:t>
            </w:r>
            <w:r w:rsidRPr="00B00C86">
              <w:rPr>
                <w:bCs/>
                <w:i/>
                <w:spacing w:val="-2"/>
                <w:szCs w:val="24"/>
              </w:rPr>
              <w:t>[language and levels of speaking, reading and writing skills]</w:t>
            </w:r>
          </w:p>
        </w:tc>
      </w:tr>
      <w:tr w:rsidR="00B00C86" w:rsidRPr="00B00C86" w14:paraId="185DAACD" w14:textId="77777777" w:rsidTr="005977C1">
        <w:trPr>
          <w:cantSplit/>
        </w:trPr>
        <w:tc>
          <w:tcPr>
            <w:tcW w:w="1440" w:type="dxa"/>
            <w:tcBorders>
              <w:top w:val="single" w:sz="6" w:space="0" w:color="auto"/>
              <w:left w:val="single" w:sz="6" w:space="0" w:color="auto"/>
              <w:bottom w:val="nil"/>
              <w:right w:val="nil"/>
            </w:tcBorders>
            <w:hideMark/>
          </w:tcPr>
          <w:p w14:paraId="3B94F563" w14:textId="77777777" w:rsidR="00891404" w:rsidRPr="00B00C86" w:rsidRDefault="00891404" w:rsidP="005977C1">
            <w:pPr>
              <w:suppressAutoHyphens/>
              <w:spacing w:before="60" w:after="120"/>
              <w:rPr>
                <w:bCs/>
                <w:iCs/>
                <w:spacing w:val="-2"/>
                <w:szCs w:val="24"/>
              </w:rPr>
            </w:pPr>
            <w:r w:rsidRPr="00B00C86">
              <w:rPr>
                <w:bCs/>
                <w:iCs/>
                <w:spacing w:val="-2"/>
                <w:szCs w:val="24"/>
              </w:rPr>
              <w:t>Present employment</w:t>
            </w:r>
          </w:p>
        </w:tc>
        <w:tc>
          <w:tcPr>
            <w:tcW w:w="7495" w:type="dxa"/>
            <w:gridSpan w:val="2"/>
            <w:tcBorders>
              <w:top w:val="single" w:sz="6" w:space="0" w:color="auto"/>
              <w:left w:val="single" w:sz="6" w:space="0" w:color="auto"/>
              <w:bottom w:val="nil"/>
              <w:right w:val="single" w:sz="6" w:space="0" w:color="auto"/>
            </w:tcBorders>
          </w:tcPr>
          <w:p w14:paraId="5C96984D" w14:textId="7EFB6F2B" w:rsidR="00891404" w:rsidRPr="00B00C86" w:rsidRDefault="00891404" w:rsidP="005977C1">
            <w:pPr>
              <w:suppressAutoHyphens/>
              <w:spacing w:before="60" w:after="120"/>
              <w:rPr>
                <w:bCs/>
                <w:iCs/>
                <w:spacing w:val="-2"/>
                <w:szCs w:val="24"/>
              </w:rPr>
            </w:pPr>
            <w:r w:rsidRPr="00B00C86">
              <w:rPr>
                <w:bCs/>
                <w:iCs/>
                <w:spacing w:val="-2"/>
                <w:szCs w:val="24"/>
              </w:rPr>
              <w:t>Name of employer</w:t>
            </w:r>
            <w:r w:rsidR="00521FA4" w:rsidRPr="00B00C86">
              <w:rPr>
                <w:bCs/>
                <w:iCs/>
                <w:spacing w:val="-2"/>
                <w:szCs w:val="24"/>
              </w:rPr>
              <w:t>:</w:t>
            </w:r>
          </w:p>
        </w:tc>
      </w:tr>
      <w:tr w:rsidR="00B00C86" w:rsidRPr="00B00C86" w14:paraId="3E19754F" w14:textId="77777777" w:rsidTr="005977C1">
        <w:trPr>
          <w:cantSplit/>
        </w:trPr>
        <w:tc>
          <w:tcPr>
            <w:tcW w:w="1440" w:type="dxa"/>
            <w:tcBorders>
              <w:top w:val="nil"/>
              <w:left w:val="single" w:sz="6" w:space="0" w:color="auto"/>
              <w:bottom w:val="nil"/>
              <w:right w:val="nil"/>
            </w:tcBorders>
          </w:tcPr>
          <w:p w14:paraId="5C6E325E" w14:textId="77777777" w:rsidR="00891404" w:rsidRPr="00B00C86" w:rsidRDefault="00891404" w:rsidP="005977C1">
            <w:pPr>
              <w:suppressAutoHyphens/>
              <w:spacing w:after="71"/>
              <w:rPr>
                <w:bCs/>
                <w:iCs/>
                <w:spacing w:val="-2"/>
                <w:szCs w:val="24"/>
              </w:rPr>
            </w:pPr>
          </w:p>
        </w:tc>
        <w:tc>
          <w:tcPr>
            <w:tcW w:w="7495" w:type="dxa"/>
            <w:gridSpan w:val="2"/>
            <w:tcBorders>
              <w:top w:val="single" w:sz="6" w:space="0" w:color="auto"/>
              <w:left w:val="single" w:sz="6" w:space="0" w:color="auto"/>
              <w:bottom w:val="nil"/>
              <w:right w:val="single" w:sz="6" w:space="0" w:color="auto"/>
            </w:tcBorders>
          </w:tcPr>
          <w:p w14:paraId="0A8F2D53" w14:textId="0EE4C953" w:rsidR="00891404" w:rsidRPr="00B00C86" w:rsidRDefault="00891404" w:rsidP="005977C1">
            <w:pPr>
              <w:suppressAutoHyphens/>
              <w:spacing w:before="60" w:after="120"/>
              <w:rPr>
                <w:bCs/>
                <w:iCs/>
                <w:spacing w:val="-2"/>
                <w:szCs w:val="24"/>
              </w:rPr>
            </w:pPr>
            <w:r w:rsidRPr="00B00C86">
              <w:rPr>
                <w:bCs/>
                <w:iCs/>
                <w:spacing w:val="-2"/>
                <w:szCs w:val="24"/>
              </w:rPr>
              <w:t>Address of employer</w:t>
            </w:r>
            <w:r w:rsidR="00521FA4" w:rsidRPr="00B00C86">
              <w:rPr>
                <w:bCs/>
                <w:iCs/>
                <w:spacing w:val="-2"/>
                <w:szCs w:val="24"/>
              </w:rPr>
              <w:t>:</w:t>
            </w:r>
          </w:p>
          <w:p w14:paraId="31CA6F38" w14:textId="77777777" w:rsidR="00891404" w:rsidRPr="00B00C86" w:rsidRDefault="00891404" w:rsidP="005977C1">
            <w:pPr>
              <w:suppressAutoHyphens/>
              <w:spacing w:before="60" w:after="120"/>
              <w:rPr>
                <w:bCs/>
                <w:iCs/>
                <w:spacing w:val="-2"/>
                <w:szCs w:val="24"/>
              </w:rPr>
            </w:pPr>
          </w:p>
        </w:tc>
      </w:tr>
      <w:tr w:rsidR="00B00C86" w:rsidRPr="00B00C86" w14:paraId="2047A9C0" w14:textId="77777777" w:rsidTr="005977C1">
        <w:trPr>
          <w:cantSplit/>
        </w:trPr>
        <w:tc>
          <w:tcPr>
            <w:tcW w:w="1440" w:type="dxa"/>
            <w:tcBorders>
              <w:top w:val="nil"/>
              <w:left w:val="single" w:sz="6" w:space="0" w:color="auto"/>
              <w:bottom w:val="nil"/>
              <w:right w:val="nil"/>
            </w:tcBorders>
          </w:tcPr>
          <w:p w14:paraId="71B639DA" w14:textId="77777777" w:rsidR="00891404" w:rsidRPr="00B00C86" w:rsidRDefault="00891404" w:rsidP="005977C1">
            <w:pPr>
              <w:suppressAutoHyphens/>
              <w:spacing w:after="71"/>
              <w:rPr>
                <w:bCs/>
                <w:iCs/>
                <w:spacing w:val="-2"/>
                <w:szCs w:val="24"/>
              </w:rPr>
            </w:pPr>
          </w:p>
        </w:tc>
        <w:tc>
          <w:tcPr>
            <w:tcW w:w="3960" w:type="dxa"/>
            <w:tcBorders>
              <w:top w:val="single" w:sz="6" w:space="0" w:color="auto"/>
              <w:left w:val="single" w:sz="6" w:space="0" w:color="auto"/>
              <w:bottom w:val="nil"/>
              <w:right w:val="nil"/>
            </w:tcBorders>
          </w:tcPr>
          <w:p w14:paraId="76D65E72" w14:textId="7A0C1CA3" w:rsidR="00891404" w:rsidRPr="00B00C86" w:rsidRDefault="00891404" w:rsidP="005977C1">
            <w:pPr>
              <w:suppressAutoHyphens/>
              <w:spacing w:before="60" w:after="120"/>
              <w:rPr>
                <w:bCs/>
                <w:iCs/>
                <w:spacing w:val="-2"/>
                <w:szCs w:val="24"/>
              </w:rPr>
            </w:pPr>
            <w:r w:rsidRPr="00B00C86">
              <w:rPr>
                <w:bCs/>
                <w:iCs/>
                <w:spacing w:val="-2"/>
                <w:szCs w:val="24"/>
              </w:rPr>
              <w:t>Telephone</w:t>
            </w:r>
            <w:r w:rsidR="00521FA4" w:rsidRPr="00B00C86">
              <w:rPr>
                <w:bCs/>
                <w:iCs/>
                <w:spacing w:val="-2"/>
                <w:szCs w:val="24"/>
              </w:rPr>
              <w:t>:</w:t>
            </w:r>
          </w:p>
        </w:tc>
        <w:tc>
          <w:tcPr>
            <w:tcW w:w="3535" w:type="dxa"/>
            <w:tcBorders>
              <w:top w:val="single" w:sz="6" w:space="0" w:color="auto"/>
              <w:left w:val="single" w:sz="6" w:space="0" w:color="auto"/>
              <w:bottom w:val="nil"/>
              <w:right w:val="single" w:sz="6" w:space="0" w:color="auto"/>
            </w:tcBorders>
            <w:hideMark/>
          </w:tcPr>
          <w:p w14:paraId="18F23E2B" w14:textId="3DB38EDA" w:rsidR="00891404" w:rsidRPr="00B00C86" w:rsidRDefault="00891404" w:rsidP="005977C1">
            <w:pPr>
              <w:suppressAutoHyphens/>
              <w:spacing w:before="60" w:after="120"/>
              <w:jc w:val="left"/>
              <w:rPr>
                <w:bCs/>
                <w:iCs/>
                <w:spacing w:val="-2"/>
                <w:szCs w:val="24"/>
              </w:rPr>
            </w:pPr>
            <w:r w:rsidRPr="00B00C86">
              <w:rPr>
                <w:bCs/>
                <w:iCs/>
                <w:spacing w:val="-2"/>
                <w:szCs w:val="24"/>
              </w:rPr>
              <w:t>Contact (manager / personnel officer)</w:t>
            </w:r>
            <w:r w:rsidR="00521FA4" w:rsidRPr="00B00C86">
              <w:rPr>
                <w:bCs/>
                <w:iCs/>
                <w:spacing w:val="-2"/>
                <w:szCs w:val="24"/>
              </w:rPr>
              <w:t>:</w:t>
            </w:r>
          </w:p>
        </w:tc>
      </w:tr>
      <w:tr w:rsidR="00B00C86" w:rsidRPr="00B00C86" w14:paraId="2101C86A" w14:textId="77777777" w:rsidTr="005977C1">
        <w:trPr>
          <w:cantSplit/>
        </w:trPr>
        <w:tc>
          <w:tcPr>
            <w:tcW w:w="1440" w:type="dxa"/>
            <w:tcBorders>
              <w:top w:val="nil"/>
              <w:left w:val="single" w:sz="6" w:space="0" w:color="auto"/>
              <w:bottom w:val="nil"/>
              <w:right w:val="nil"/>
            </w:tcBorders>
          </w:tcPr>
          <w:p w14:paraId="7847F214" w14:textId="77777777" w:rsidR="00891404" w:rsidRPr="00B00C86" w:rsidRDefault="00891404" w:rsidP="005977C1">
            <w:pPr>
              <w:suppressAutoHyphens/>
              <w:spacing w:after="71"/>
              <w:rPr>
                <w:bCs/>
                <w:iCs/>
                <w:spacing w:val="-2"/>
                <w:szCs w:val="24"/>
              </w:rPr>
            </w:pPr>
          </w:p>
        </w:tc>
        <w:tc>
          <w:tcPr>
            <w:tcW w:w="3960" w:type="dxa"/>
            <w:tcBorders>
              <w:top w:val="single" w:sz="6" w:space="0" w:color="auto"/>
              <w:left w:val="single" w:sz="6" w:space="0" w:color="auto"/>
              <w:bottom w:val="nil"/>
              <w:right w:val="nil"/>
            </w:tcBorders>
          </w:tcPr>
          <w:p w14:paraId="7B1EE678" w14:textId="312E6E0B" w:rsidR="00891404" w:rsidRPr="00B00C86" w:rsidRDefault="00891404" w:rsidP="005977C1">
            <w:pPr>
              <w:suppressAutoHyphens/>
              <w:spacing w:before="60" w:after="120"/>
              <w:rPr>
                <w:bCs/>
                <w:iCs/>
                <w:spacing w:val="-2"/>
                <w:szCs w:val="24"/>
              </w:rPr>
            </w:pPr>
            <w:r w:rsidRPr="00B00C86">
              <w:rPr>
                <w:bCs/>
                <w:iCs/>
                <w:spacing w:val="-2"/>
                <w:szCs w:val="24"/>
              </w:rPr>
              <w:t>Fax</w:t>
            </w:r>
            <w:r w:rsidR="00521FA4" w:rsidRPr="00B00C86">
              <w:rPr>
                <w:bCs/>
                <w:iCs/>
                <w:spacing w:val="-2"/>
                <w:szCs w:val="24"/>
              </w:rPr>
              <w:t>:</w:t>
            </w:r>
          </w:p>
        </w:tc>
        <w:tc>
          <w:tcPr>
            <w:tcW w:w="3535" w:type="dxa"/>
            <w:tcBorders>
              <w:top w:val="single" w:sz="6" w:space="0" w:color="auto"/>
              <w:left w:val="single" w:sz="6" w:space="0" w:color="auto"/>
              <w:bottom w:val="nil"/>
              <w:right w:val="single" w:sz="6" w:space="0" w:color="auto"/>
            </w:tcBorders>
            <w:hideMark/>
          </w:tcPr>
          <w:p w14:paraId="6B7C7783" w14:textId="7FF465FD" w:rsidR="00891404" w:rsidRPr="00B00C86" w:rsidRDefault="00891404" w:rsidP="005977C1">
            <w:pPr>
              <w:suppressAutoHyphens/>
              <w:spacing w:before="60" w:after="120"/>
              <w:rPr>
                <w:bCs/>
                <w:iCs/>
                <w:spacing w:val="-2"/>
                <w:szCs w:val="24"/>
              </w:rPr>
            </w:pPr>
            <w:r w:rsidRPr="00B00C86">
              <w:rPr>
                <w:bCs/>
                <w:iCs/>
                <w:spacing w:val="-2"/>
                <w:szCs w:val="24"/>
              </w:rPr>
              <w:t>Email</w:t>
            </w:r>
            <w:r w:rsidR="00521FA4" w:rsidRPr="00B00C86">
              <w:rPr>
                <w:bCs/>
                <w:iCs/>
                <w:spacing w:val="-2"/>
                <w:szCs w:val="24"/>
              </w:rPr>
              <w:t>:</w:t>
            </w:r>
          </w:p>
        </w:tc>
      </w:tr>
      <w:tr w:rsidR="00891404" w:rsidRPr="00B00C86" w14:paraId="012E31C2" w14:textId="77777777" w:rsidTr="005977C1">
        <w:trPr>
          <w:cantSplit/>
        </w:trPr>
        <w:tc>
          <w:tcPr>
            <w:tcW w:w="1440" w:type="dxa"/>
            <w:tcBorders>
              <w:top w:val="nil"/>
              <w:left w:val="single" w:sz="6" w:space="0" w:color="auto"/>
              <w:bottom w:val="single" w:sz="6" w:space="0" w:color="auto"/>
              <w:right w:val="nil"/>
            </w:tcBorders>
          </w:tcPr>
          <w:p w14:paraId="5C724CAB" w14:textId="77777777" w:rsidR="00891404" w:rsidRPr="00B00C86" w:rsidRDefault="00891404" w:rsidP="005977C1">
            <w:pPr>
              <w:suppressAutoHyphens/>
              <w:spacing w:after="71"/>
              <w:rPr>
                <w:bCs/>
                <w:iCs/>
                <w:spacing w:val="-2"/>
                <w:szCs w:val="24"/>
              </w:rPr>
            </w:pPr>
          </w:p>
        </w:tc>
        <w:tc>
          <w:tcPr>
            <w:tcW w:w="3960" w:type="dxa"/>
            <w:tcBorders>
              <w:top w:val="single" w:sz="6" w:space="0" w:color="auto"/>
              <w:left w:val="single" w:sz="6" w:space="0" w:color="auto"/>
              <w:bottom w:val="single" w:sz="6" w:space="0" w:color="auto"/>
              <w:right w:val="nil"/>
            </w:tcBorders>
          </w:tcPr>
          <w:p w14:paraId="27F424DF" w14:textId="5D4079E1" w:rsidR="00891404" w:rsidRPr="00B00C86" w:rsidRDefault="00891404" w:rsidP="005977C1">
            <w:pPr>
              <w:suppressAutoHyphens/>
              <w:spacing w:before="60" w:after="120"/>
              <w:rPr>
                <w:bCs/>
                <w:iCs/>
                <w:spacing w:val="-2"/>
                <w:szCs w:val="24"/>
              </w:rPr>
            </w:pPr>
            <w:r w:rsidRPr="00B00C86">
              <w:rPr>
                <w:bCs/>
                <w:iCs/>
                <w:spacing w:val="-2"/>
                <w:szCs w:val="24"/>
              </w:rPr>
              <w:t>Job title</w:t>
            </w:r>
            <w:r w:rsidR="00521FA4" w:rsidRPr="00B00C86">
              <w:rPr>
                <w:bCs/>
                <w:iCs/>
                <w:spacing w:val="-2"/>
                <w:szCs w:val="24"/>
              </w:rPr>
              <w:t>:</w:t>
            </w:r>
          </w:p>
          <w:p w14:paraId="5C37564D" w14:textId="77777777" w:rsidR="00891404" w:rsidRPr="00B00C86" w:rsidRDefault="00891404" w:rsidP="005977C1">
            <w:pPr>
              <w:suppressAutoHyphens/>
              <w:spacing w:before="60" w:after="120"/>
              <w:rPr>
                <w:bCs/>
                <w:iCs/>
                <w:spacing w:val="-2"/>
                <w:szCs w:val="24"/>
              </w:rPr>
            </w:pPr>
          </w:p>
        </w:tc>
        <w:tc>
          <w:tcPr>
            <w:tcW w:w="3535" w:type="dxa"/>
            <w:tcBorders>
              <w:top w:val="single" w:sz="6" w:space="0" w:color="auto"/>
              <w:left w:val="single" w:sz="6" w:space="0" w:color="auto"/>
              <w:bottom w:val="single" w:sz="6" w:space="0" w:color="auto"/>
              <w:right w:val="single" w:sz="6" w:space="0" w:color="auto"/>
            </w:tcBorders>
            <w:hideMark/>
          </w:tcPr>
          <w:p w14:paraId="51F6B943" w14:textId="0D909D6F" w:rsidR="00891404" w:rsidRPr="00B00C86" w:rsidRDefault="00891404" w:rsidP="005977C1">
            <w:pPr>
              <w:suppressAutoHyphens/>
              <w:spacing w:before="60" w:after="120"/>
              <w:rPr>
                <w:bCs/>
                <w:iCs/>
                <w:spacing w:val="-2"/>
                <w:szCs w:val="24"/>
              </w:rPr>
            </w:pPr>
            <w:r w:rsidRPr="00B00C86">
              <w:rPr>
                <w:bCs/>
                <w:iCs/>
                <w:spacing w:val="-2"/>
                <w:szCs w:val="24"/>
              </w:rPr>
              <w:t>Years with present employer</w:t>
            </w:r>
            <w:r w:rsidR="00521FA4" w:rsidRPr="00B00C86">
              <w:rPr>
                <w:bCs/>
                <w:iCs/>
                <w:spacing w:val="-2"/>
                <w:szCs w:val="24"/>
              </w:rPr>
              <w:t>:</w:t>
            </w:r>
          </w:p>
        </w:tc>
      </w:tr>
    </w:tbl>
    <w:p w14:paraId="6437A0F6" w14:textId="77777777" w:rsidR="00891404" w:rsidRPr="00B00C86" w:rsidRDefault="00891404" w:rsidP="00891404">
      <w:pPr>
        <w:suppressAutoHyphens/>
        <w:rPr>
          <w:i/>
          <w:spacing w:val="-2"/>
          <w:szCs w:val="24"/>
        </w:rPr>
      </w:pPr>
    </w:p>
    <w:p w14:paraId="4526F421" w14:textId="77777777" w:rsidR="00891404" w:rsidRPr="00B00C86" w:rsidRDefault="00891404" w:rsidP="00891404">
      <w:pPr>
        <w:suppressAutoHyphens/>
        <w:rPr>
          <w:iCs/>
          <w:spacing w:val="-2"/>
          <w:szCs w:val="24"/>
        </w:rPr>
      </w:pPr>
      <w:r w:rsidRPr="00B00C86">
        <w:rPr>
          <w:iCs/>
          <w:spacing w:val="-2"/>
          <w:szCs w:val="24"/>
        </w:rPr>
        <w:t>Summarize professional experience over the last [20 years], in reverse chronological order. Indicate particular technical and managerial experience relevant to the project.</w:t>
      </w:r>
    </w:p>
    <w:p w14:paraId="02707779" w14:textId="77777777" w:rsidR="00891404" w:rsidRPr="00B00C86" w:rsidRDefault="00891404" w:rsidP="00891404">
      <w:pPr>
        <w:suppressAutoHyphens/>
        <w:rPr>
          <w:i/>
          <w:spacing w:val="-2"/>
          <w:szCs w:val="24"/>
        </w:rPr>
      </w:pPr>
    </w:p>
    <w:tbl>
      <w:tblPr>
        <w:tblW w:w="8935" w:type="dxa"/>
        <w:tblInd w:w="72" w:type="dxa"/>
        <w:tblLayout w:type="fixed"/>
        <w:tblCellMar>
          <w:left w:w="72" w:type="dxa"/>
          <w:right w:w="72" w:type="dxa"/>
        </w:tblCellMar>
        <w:tblLook w:val="04A0" w:firstRow="1" w:lastRow="0" w:firstColumn="1" w:lastColumn="0" w:noHBand="0" w:noVBand="1"/>
      </w:tblPr>
      <w:tblGrid>
        <w:gridCol w:w="1900"/>
        <w:gridCol w:w="1800"/>
        <w:gridCol w:w="1215"/>
        <w:gridCol w:w="1305"/>
        <w:gridCol w:w="2715"/>
      </w:tblGrid>
      <w:tr w:rsidR="00B00C86" w:rsidRPr="00B00C86" w14:paraId="47262EB6" w14:textId="77777777" w:rsidTr="00187BDC">
        <w:trPr>
          <w:cantSplit/>
          <w:trHeight w:val="211"/>
        </w:trPr>
        <w:tc>
          <w:tcPr>
            <w:tcW w:w="1900" w:type="dxa"/>
            <w:vMerge w:val="restart"/>
            <w:tcBorders>
              <w:top w:val="single" w:sz="6" w:space="0" w:color="auto"/>
              <w:left w:val="single" w:sz="6" w:space="0" w:color="auto"/>
              <w:right w:val="nil"/>
            </w:tcBorders>
            <w:hideMark/>
          </w:tcPr>
          <w:p w14:paraId="2FA41C7F" w14:textId="2120F882" w:rsidR="00187BDC" w:rsidRPr="00B00C86" w:rsidRDefault="00187BDC" w:rsidP="005977C1">
            <w:pPr>
              <w:suppressAutoHyphens/>
              <w:spacing w:before="60" w:after="60"/>
              <w:jc w:val="center"/>
              <w:rPr>
                <w:bCs/>
                <w:iCs/>
                <w:spacing w:val="-2"/>
                <w:szCs w:val="24"/>
              </w:rPr>
            </w:pPr>
            <w:r w:rsidRPr="00B00C86">
              <w:rPr>
                <w:bCs/>
                <w:iCs/>
                <w:spacing w:val="-2"/>
                <w:szCs w:val="24"/>
              </w:rPr>
              <w:t>Project</w:t>
            </w:r>
          </w:p>
        </w:tc>
        <w:tc>
          <w:tcPr>
            <w:tcW w:w="1800" w:type="dxa"/>
            <w:vMerge w:val="restart"/>
            <w:tcBorders>
              <w:top w:val="single" w:sz="6" w:space="0" w:color="auto"/>
              <w:left w:val="single" w:sz="6" w:space="0" w:color="auto"/>
              <w:right w:val="nil"/>
            </w:tcBorders>
            <w:hideMark/>
          </w:tcPr>
          <w:p w14:paraId="45E60F2D" w14:textId="56F47545" w:rsidR="00187BDC" w:rsidRPr="00B00C86" w:rsidRDefault="00187BDC" w:rsidP="005977C1">
            <w:pPr>
              <w:suppressAutoHyphens/>
              <w:spacing w:before="60" w:after="60"/>
              <w:jc w:val="center"/>
              <w:rPr>
                <w:bCs/>
                <w:iCs/>
                <w:spacing w:val="-2"/>
                <w:szCs w:val="24"/>
              </w:rPr>
            </w:pPr>
            <w:r w:rsidRPr="00B00C86">
              <w:rPr>
                <w:bCs/>
                <w:iCs/>
                <w:spacing w:val="-2"/>
                <w:szCs w:val="24"/>
              </w:rPr>
              <w:t>Role</w:t>
            </w:r>
          </w:p>
        </w:tc>
        <w:tc>
          <w:tcPr>
            <w:tcW w:w="2520" w:type="dxa"/>
            <w:gridSpan w:val="2"/>
            <w:tcBorders>
              <w:top w:val="single" w:sz="6" w:space="0" w:color="auto"/>
              <w:left w:val="single" w:sz="6" w:space="0" w:color="auto"/>
              <w:bottom w:val="nil"/>
              <w:right w:val="single" w:sz="6" w:space="0" w:color="auto"/>
            </w:tcBorders>
            <w:hideMark/>
          </w:tcPr>
          <w:p w14:paraId="1E0353E9" w14:textId="59681765" w:rsidR="00187BDC" w:rsidRPr="00B00C86" w:rsidRDefault="00187BDC" w:rsidP="005977C1">
            <w:pPr>
              <w:suppressAutoHyphens/>
              <w:spacing w:before="60" w:after="60"/>
              <w:jc w:val="center"/>
              <w:rPr>
                <w:bCs/>
                <w:iCs/>
                <w:spacing w:val="-2"/>
                <w:szCs w:val="24"/>
              </w:rPr>
            </w:pPr>
            <w:r w:rsidRPr="00B00C86">
              <w:rPr>
                <w:bCs/>
                <w:iCs/>
                <w:spacing w:val="-2"/>
                <w:szCs w:val="24"/>
              </w:rPr>
              <w:t>Duration of Involvement</w:t>
            </w:r>
          </w:p>
        </w:tc>
        <w:tc>
          <w:tcPr>
            <w:tcW w:w="2715" w:type="dxa"/>
            <w:vMerge w:val="restart"/>
            <w:tcBorders>
              <w:top w:val="single" w:sz="6" w:space="0" w:color="auto"/>
              <w:left w:val="single" w:sz="6" w:space="0" w:color="auto"/>
              <w:right w:val="single" w:sz="6" w:space="0" w:color="auto"/>
            </w:tcBorders>
          </w:tcPr>
          <w:p w14:paraId="25E1166E" w14:textId="4CDEDF50" w:rsidR="00187BDC" w:rsidRPr="00B00C86" w:rsidRDefault="00187BDC" w:rsidP="005977C1">
            <w:pPr>
              <w:suppressAutoHyphens/>
              <w:spacing w:before="60" w:after="60"/>
              <w:jc w:val="center"/>
              <w:rPr>
                <w:bCs/>
                <w:iCs/>
                <w:spacing w:val="-2"/>
                <w:szCs w:val="24"/>
              </w:rPr>
            </w:pPr>
            <w:r w:rsidRPr="00B00C86">
              <w:rPr>
                <w:bCs/>
                <w:iCs/>
                <w:spacing w:val="-2"/>
                <w:szCs w:val="24"/>
              </w:rPr>
              <w:t>Relevant Experience</w:t>
            </w:r>
          </w:p>
        </w:tc>
      </w:tr>
      <w:tr w:rsidR="00B00C86" w:rsidRPr="00B00C86" w14:paraId="752871A7" w14:textId="77777777" w:rsidTr="00187BDC">
        <w:trPr>
          <w:cantSplit/>
          <w:trHeight w:val="211"/>
        </w:trPr>
        <w:tc>
          <w:tcPr>
            <w:tcW w:w="1900" w:type="dxa"/>
            <w:vMerge/>
            <w:tcBorders>
              <w:left w:val="single" w:sz="6" w:space="0" w:color="auto"/>
              <w:bottom w:val="nil"/>
              <w:right w:val="nil"/>
            </w:tcBorders>
          </w:tcPr>
          <w:p w14:paraId="43D711B2" w14:textId="77777777" w:rsidR="00187BDC" w:rsidRPr="00B00C86" w:rsidRDefault="00187BDC" w:rsidP="005977C1">
            <w:pPr>
              <w:suppressAutoHyphens/>
              <w:spacing w:before="60" w:after="60"/>
              <w:jc w:val="center"/>
              <w:rPr>
                <w:bCs/>
                <w:iCs/>
                <w:spacing w:val="-2"/>
                <w:szCs w:val="24"/>
              </w:rPr>
            </w:pPr>
          </w:p>
        </w:tc>
        <w:tc>
          <w:tcPr>
            <w:tcW w:w="1800" w:type="dxa"/>
            <w:vMerge/>
            <w:tcBorders>
              <w:left w:val="single" w:sz="6" w:space="0" w:color="auto"/>
              <w:bottom w:val="nil"/>
              <w:right w:val="nil"/>
            </w:tcBorders>
          </w:tcPr>
          <w:p w14:paraId="2CCEAC50" w14:textId="77777777" w:rsidR="00187BDC" w:rsidRPr="00B00C86" w:rsidRDefault="00187BDC" w:rsidP="005977C1">
            <w:pPr>
              <w:suppressAutoHyphens/>
              <w:spacing w:before="60" w:after="60"/>
              <w:jc w:val="center"/>
              <w:rPr>
                <w:bCs/>
                <w:iCs/>
                <w:spacing w:val="-2"/>
                <w:szCs w:val="24"/>
              </w:rPr>
            </w:pPr>
          </w:p>
        </w:tc>
        <w:tc>
          <w:tcPr>
            <w:tcW w:w="1215" w:type="dxa"/>
            <w:tcBorders>
              <w:top w:val="single" w:sz="6" w:space="0" w:color="auto"/>
              <w:left w:val="single" w:sz="6" w:space="0" w:color="auto"/>
              <w:bottom w:val="nil"/>
              <w:right w:val="single" w:sz="6" w:space="0" w:color="auto"/>
            </w:tcBorders>
          </w:tcPr>
          <w:p w14:paraId="577F001C" w14:textId="7362E39B" w:rsidR="00187BDC" w:rsidRPr="00B00C86" w:rsidRDefault="00187BDC" w:rsidP="005977C1">
            <w:pPr>
              <w:suppressAutoHyphens/>
              <w:spacing w:before="60" w:after="60"/>
              <w:jc w:val="center"/>
              <w:rPr>
                <w:bCs/>
                <w:iCs/>
                <w:spacing w:val="-2"/>
                <w:szCs w:val="24"/>
              </w:rPr>
            </w:pPr>
            <w:r w:rsidRPr="00B00C86">
              <w:rPr>
                <w:bCs/>
                <w:iCs/>
                <w:spacing w:val="-2"/>
                <w:szCs w:val="24"/>
              </w:rPr>
              <w:t>From</w:t>
            </w:r>
          </w:p>
        </w:tc>
        <w:tc>
          <w:tcPr>
            <w:tcW w:w="1305" w:type="dxa"/>
            <w:tcBorders>
              <w:top w:val="single" w:sz="6" w:space="0" w:color="auto"/>
              <w:left w:val="single" w:sz="6" w:space="0" w:color="auto"/>
              <w:bottom w:val="nil"/>
              <w:right w:val="single" w:sz="6" w:space="0" w:color="auto"/>
            </w:tcBorders>
          </w:tcPr>
          <w:p w14:paraId="0FB539F4" w14:textId="4BD96619" w:rsidR="00187BDC" w:rsidRPr="00B00C86" w:rsidRDefault="00187BDC" w:rsidP="005977C1">
            <w:pPr>
              <w:suppressAutoHyphens/>
              <w:spacing w:before="60" w:after="60"/>
              <w:jc w:val="center"/>
              <w:rPr>
                <w:bCs/>
                <w:iCs/>
                <w:spacing w:val="-2"/>
                <w:szCs w:val="24"/>
              </w:rPr>
            </w:pPr>
            <w:r w:rsidRPr="00B00C86">
              <w:rPr>
                <w:bCs/>
                <w:iCs/>
                <w:spacing w:val="-2"/>
                <w:szCs w:val="24"/>
              </w:rPr>
              <w:t>To</w:t>
            </w:r>
          </w:p>
        </w:tc>
        <w:tc>
          <w:tcPr>
            <w:tcW w:w="2715" w:type="dxa"/>
            <w:vMerge/>
            <w:tcBorders>
              <w:left w:val="single" w:sz="6" w:space="0" w:color="auto"/>
              <w:bottom w:val="nil"/>
              <w:right w:val="single" w:sz="6" w:space="0" w:color="auto"/>
            </w:tcBorders>
          </w:tcPr>
          <w:p w14:paraId="367D04A8" w14:textId="77777777" w:rsidR="00187BDC" w:rsidRPr="00B00C86" w:rsidRDefault="00187BDC" w:rsidP="005977C1">
            <w:pPr>
              <w:suppressAutoHyphens/>
              <w:spacing w:before="60" w:after="60"/>
              <w:jc w:val="center"/>
              <w:rPr>
                <w:bCs/>
                <w:iCs/>
                <w:spacing w:val="-2"/>
                <w:szCs w:val="24"/>
              </w:rPr>
            </w:pPr>
          </w:p>
        </w:tc>
      </w:tr>
      <w:tr w:rsidR="00B00C86" w:rsidRPr="00B00C86" w14:paraId="6975C468" w14:textId="77777777" w:rsidTr="00187BDC">
        <w:trPr>
          <w:cantSplit/>
        </w:trPr>
        <w:tc>
          <w:tcPr>
            <w:tcW w:w="1900" w:type="dxa"/>
            <w:tcBorders>
              <w:top w:val="single" w:sz="6" w:space="0" w:color="auto"/>
              <w:left w:val="single" w:sz="6" w:space="0" w:color="auto"/>
              <w:bottom w:val="nil"/>
              <w:right w:val="nil"/>
            </w:tcBorders>
          </w:tcPr>
          <w:p w14:paraId="1EDAD12A" w14:textId="2324192B" w:rsidR="00187BDC" w:rsidRPr="00B00C86" w:rsidRDefault="009B72D8" w:rsidP="005977C1">
            <w:pPr>
              <w:suppressAutoHyphens/>
              <w:spacing w:after="71"/>
              <w:rPr>
                <w:i/>
                <w:spacing w:val="-2"/>
                <w:szCs w:val="24"/>
              </w:rPr>
            </w:pPr>
            <w:r w:rsidRPr="00B00C86">
              <w:rPr>
                <w:rStyle w:val="Table"/>
                <w:rFonts w:asciiTheme="majorBidi" w:hAnsiTheme="majorBidi" w:cstheme="majorBidi"/>
                <w:bCs/>
                <w:i/>
                <w:iCs/>
                <w:noProof/>
                <w:spacing w:val="-2"/>
                <w:szCs w:val="24"/>
              </w:rPr>
              <w:t>[main project details]</w:t>
            </w:r>
          </w:p>
        </w:tc>
        <w:tc>
          <w:tcPr>
            <w:tcW w:w="1800" w:type="dxa"/>
            <w:tcBorders>
              <w:top w:val="single" w:sz="6" w:space="0" w:color="auto"/>
              <w:left w:val="single" w:sz="6" w:space="0" w:color="auto"/>
              <w:bottom w:val="nil"/>
              <w:right w:val="nil"/>
            </w:tcBorders>
          </w:tcPr>
          <w:p w14:paraId="4B96F1F4" w14:textId="7F698EEC" w:rsidR="00187BDC" w:rsidRPr="00B00C86" w:rsidRDefault="009B72D8" w:rsidP="009B72D8">
            <w:pPr>
              <w:suppressAutoHyphens/>
              <w:spacing w:after="71"/>
              <w:jc w:val="left"/>
              <w:rPr>
                <w:i/>
                <w:spacing w:val="-2"/>
                <w:szCs w:val="24"/>
              </w:rPr>
            </w:pPr>
            <w:r w:rsidRPr="00B00C86">
              <w:rPr>
                <w:rStyle w:val="Table"/>
                <w:rFonts w:asciiTheme="majorBidi" w:hAnsiTheme="majorBidi" w:cstheme="majorBidi"/>
                <w:bCs/>
                <w:i/>
                <w:iCs/>
                <w:noProof/>
                <w:spacing w:val="-2"/>
                <w:szCs w:val="24"/>
              </w:rPr>
              <w:t>[role and responsibilities on the project]</w:t>
            </w:r>
          </w:p>
        </w:tc>
        <w:tc>
          <w:tcPr>
            <w:tcW w:w="1215" w:type="dxa"/>
            <w:tcBorders>
              <w:top w:val="single" w:sz="6" w:space="0" w:color="auto"/>
              <w:left w:val="single" w:sz="6" w:space="0" w:color="auto"/>
              <w:bottom w:val="nil"/>
              <w:right w:val="single" w:sz="6" w:space="0" w:color="auto"/>
            </w:tcBorders>
          </w:tcPr>
          <w:p w14:paraId="4AAFFCF6" w14:textId="77777777" w:rsidR="00187BDC" w:rsidRPr="00B00C86" w:rsidRDefault="00187BDC" w:rsidP="005977C1">
            <w:pPr>
              <w:suppressAutoHyphens/>
              <w:spacing w:after="71"/>
              <w:rPr>
                <w:i/>
                <w:spacing w:val="-2"/>
                <w:szCs w:val="24"/>
              </w:rPr>
            </w:pPr>
          </w:p>
        </w:tc>
        <w:tc>
          <w:tcPr>
            <w:tcW w:w="1305" w:type="dxa"/>
            <w:tcBorders>
              <w:top w:val="single" w:sz="6" w:space="0" w:color="auto"/>
              <w:left w:val="single" w:sz="6" w:space="0" w:color="auto"/>
              <w:bottom w:val="nil"/>
              <w:right w:val="single" w:sz="6" w:space="0" w:color="auto"/>
            </w:tcBorders>
          </w:tcPr>
          <w:p w14:paraId="508CDB4D" w14:textId="5A214DBC" w:rsidR="00187BDC" w:rsidRPr="00B00C86" w:rsidRDefault="00187BDC" w:rsidP="005977C1">
            <w:pPr>
              <w:suppressAutoHyphens/>
              <w:spacing w:after="71"/>
              <w:rPr>
                <w:i/>
                <w:spacing w:val="-2"/>
                <w:szCs w:val="24"/>
              </w:rPr>
            </w:pPr>
          </w:p>
        </w:tc>
        <w:tc>
          <w:tcPr>
            <w:tcW w:w="2715" w:type="dxa"/>
            <w:tcBorders>
              <w:top w:val="single" w:sz="6" w:space="0" w:color="auto"/>
              <w:left w:val="single" w:sz="6" w:space="0" w:color="auto"/>
              <w:bottom w:val="nil"/>
              <w:right w:val="single" w:sz="6" w:space="0" w:color="auto"/>
            </w:tcBorders>
          </w:tcPr>
          <w:p w14:paraId="78CCF23B" w14:textId="1D3237A3" w:rsidR="00187BDC" w:rsidRPr="00B00C86" w:rsidRDefault="009B72D8" w:rsidP="005977C1">
            <w:pPr>
              <w:suppressAutoHyphens/>
              <w:spacing w:after="71"/>
              <w:rPr>
                <w:i/>
                <w:spacing w:val="-2"/>
                <w:szCs w:val="24"/>
              </w:rPr>
            </w:pPr>
            <w:r w:rsidRPr="00B00C86">
              <w:rPr>
                <w:rStyle w:val="Table"/>
                <w:rFonts w:asciiTheme="majorBidi" w:hAnsiTheme="majorBidi" w:cstheme="majorBidi"/>
                <w:i/>
                <w:noProof/>
                <w:spacing w:val="-2"/>
                <w:szCs w:val="24"/>
              </w:rPr>
              <w:t>[describe the experience relevant to this position]</w:t>
            </w:r>
          </w:p>
        </w:tc>
      </w:tr>
      <w:tr w:rsidR="00B00C86" w:rsidRPr="00B00C86" w14:paraId="5D7F1A6C" w14:textId="77777777" w:rsidTr="00187BDC">
        <w:trPr>
          <w:cantSplit/>
        </w:trPr>
        <w:tc>
          <w:tcPr>
            <w:tcW w:w="1900" w:type="dxa"/>
            <w:tcBorders>
              <w:top w:val="dotted" w:sz="4" w:space="0" w:color="auto"/>
              <w:left w:val="single" w:sz="6" w:space="0" w:color="auto"/>
              <w:bottom w:val="nil"/>
              <w:right w:val="nil"/>
            </w:tcBorders>
          </w:tcPr>
          <w:p w14:paraId="65FCB71A" w14:textId="77777777" w:rsidR="00187BDC" w:rsidRPr="00B00C86" w:rsidRDefault="00187BDC" w:rsidP="005977C1">
            <w:pPr>
              <w:suppressAutoHyphens/>
              <w:spacing w:after="71"/>
              <w:rPr>
                <w:i/>
                <w:spacing w:val="-2"/>
                <w:szCs w:val="24"/>
              </w:rPr>
            </w:pPr>
          </w:p>
        </w:tc>
        <w:tc>
          <w:tcPr>
            <w:tcW w:w="1800" w:type="dxa"/>
            <w:tcBorders>
              <w:top w:val="dotted" w:sz="4" w:space="0" w:color="auto"/>
              <w:left w:val="single" w:sz="6" w:space="0" w:color="auto"/>
              <w:bottom w:val="nil"/>
              <w:right w:val="nil"/>
            </w:tcBorders>
          </w:tcPr>
          <w:p w14:paraId="2B093ACF" w14:textId="77777777" w:rsidR="00187BDC" w:rsidRPr="00B00C86" w:rsidRDefault="00187BDC" w:rsidP="005977C1">
            <w:pPr>
              <w:suppressAutoHyphens/>
              <w:spacing w:after="71"/>
              <w:rPr>
                <w:i/>
                <w:spacing w:val="-2"/>
                <w:szCs w:val="24"/>
              </w:rPr>
            </w:pPr>
          </w:p>
        </w:tc>
        <w:tc>
          <w:tcPr>
            <w:tcW w:w="1215" w:type="dxa"/>
            <w:tcBorders>
              <w:top w:val="dotted" w:sz="4" w:space="0" w:color="auto"/>
              <w:left w:val="single" w:sz="6" w:space="0" w:color="auto"/>
              <w:bottom w:val="nil"/>
              <w:right w:val="single" w:sz="6" w:space="0" w:color="auto"/>
            </w:tcBorders>
          </w:tcPr>
          <w:p w14:paraId="1A4590AC" w14:textId="77777777" w:rsidR="00187BDC" w:rsidRPr="00B00C86" w:rsidRDefault="00187BDC" w:rsidP="005977C1">
            <w:pPr>
              <w:suppressAutoHyphens/>
              <w:spacing w:after="71"/>
              <w:rPr>
                <w:i/>
                <w:spacing w:val="-2"/>
                <w:szCs w:val="24"/>
              </w:rPr>
            </w:pPr>
          </w:p>
        </w:tc>
        <w:tc>
          <w:tcPr>
            <w:tcW w:w="1305" w:type="dxa"/>
            <w:tcBorders>
              <w:top w:val="dotted" w:sz="4" w:space="0" w:color="auto"/>
              <w:left w:val="single" w:sz="6" w:space="0" w:color="auto"/>
              <w:bottom w:val="nil"/>
              <w:right w:val="single" w:sz="6" w:space="0" w:color="auto"/>
            </w:tcBorders>
          </w:tcPr>
          <w:p w14:paraId="1C10B39F" w14:textId="7921A1B5" w:rsidR="00187BDC" w:rsidRPr="00B00C86" w:rsidRDefault="00187BDC" w:rsidP="005977C1">
            <w:pPr>
              <w:suppressAutoHyphens/>
              <w:spacing w:after="71"/>
              <w:rPr>
                <w:i/>
                <w:spacing w:val="-2"/>
                <w:szCs w:val="24"/>
              </w:rPr>
            </w:pPr>
          </w:p>
        </w:tc>
        <w:tc>
          <w:tcPr>
            <w:tcW w:w="2715" w:type="dxa"/>
            <w:tcBorders>
              <w:top w:val="dotted" w:sz="4" w:space="0" w:color="auto"/>
              <w:left w:val="single" w:sz="6" w:space="0" w:color="auto"/>
              <w:bottom w:val="nil"/>
              <w:right w:val="single" w:sz="6" w:space="0" w:color="auto"/>
            </w:tcBorders>
          </w:tcPr>
          <w:p w14:paraId="1C21F34A" w14:textId="1527345E" w:rsidR="00187BDC" w:rsidRPr="00B00C86" w:rsidRDefault="00187BDC" w:rsidP="005977C1">
            <w:pPr>
              <w:suppressAutoHyphens/>
              <w:spacing w:after="71"/>
              <w:rPr>
                <w:i/>
                <w:spacing w:val="-2"/>
                <w:szCs w:val="24"/>
              </w:rPr>
            </w:pPr>
          </w:p>
        </w:tc>
      </w:tr>
      <w:tr w:rsidR="00B00C86" w:rsidRPr="00B00C86" w14:paraId="30990A46" w14:textId="77777777" w:rsidTr="00187BDC">
        <w:trPr>
          <w:cantSplit/>
        </w:trPr>
        <w:tc>
          <w:tcPr>
            <w:tcW w:w="1900" w:type="dxa"/>
            <w:tcBorders>
              <w:top w:val="dotted" w:sz="4" w:space="0" w:color="auto"/>
              <w:left w:val="single" w:sz="6" w:space="0" w:color="auto"/>
              <w:bottom w:val="dotted" w:sz="4" w:space="0" w:color="auto"/>
              <w:right w:val="nil"/>
            </w:tcBorders>
          </w:tcPr>
          <w:p w14:paraId="70259871" w14:textId="77777777" w:rsidR="00187BDC" w:rsidRPr="00B00C86" w:rsidRDefault="00187BDC" w:rsidP="005977C1">
            <w:pPr>
              <w:suppressAutoHyphens/>
              <w:spacing w:after="71"/>
              <w:rPr>
                <w:i/>
                <w:spacing w:val="-2"/>
                <w:szCs w:val="24"/>
              </w:rPr>
            </w:pPr>
          </w:p>
        </w:tc>
        <w:tc>
          <w:tcPr>
            <w:tcW w:w="1800" w:type="dxa"/>
            <w:tcBorders>
              <w:top w:val="dotted" w:sz="4" w:space="0" w:color="auto"/>
              <w:left w:val="single" w:sz="6" w:space="0" w:color="auto"/>
              <w:bottom w:val="dotted" w:sz="4" w:space="0" w:color="auto"/>
              <w:right w:val="nil"/>
            </w:tcBorders>
          </w:tcPr>
          <w:p w14:paraId="6D5626E0" w14:textId="77777777" w:rsidR="00187BDC" w:rsidRPr="00B00C86" w:rsidRDefault="00187BDC" w:rsidP="005977C1">
            <w:pPr>
              <w:suppressAutoHyphens/>
              <w:spacing w:after="71"/>
              <w:rPr>
                <w:i/>
                <w:spacing w:val="-2"/>
                <w:szCs w:val="24"/>
              </w:rPr>
            </w:pPr>
          </w:p>
        </w:tc>
        <w:tc>
          <w:tcPr>
            <w:tcW w:w="1215" w:type="dxa"/>
            <w:tcBorders>
              <w:top w:val="dotted" w:sz="4" w:space="0" w:color="auto"/>
              <w:left w:val="single" w:sz="6" w:space="0" w:color="auto"/>
              <w:bottom w:val="dotted" w:sz="4" w:space="0" w:color="auto"/>
              <w:right w:val="single" w:sz="6" w:space="0" w:color="auto"/>
            </w:tcBorders>
          </w:tcPr>
          <w:p w14:paraId="2CC72E66" w14:textId="77777777" w:rsidR="00187BDC" w:rsidRPr="00B00C86" w:rsidRDefault="00187BDC" w:rsidP="005977C1">
            <w:pPr>
              <w:suppressAutoHyphens/>
              <w:spacing w:after="71"/>
              <w:rPr>
                <w:i/>
                <w:spacing w:val="-2"/>
                <w:szCs w:val="24"/>
              </w:rPr>
            </w:pPr>
          </w:p>
        </w:tc>
        <w:tc>
          <w:tcPr>
            <w:tcW w:w="1305" w:type="dxa"/>
            <w:tcBorders>
              <w:top w:val="dotted" w:sz="4" w:space="0" w:color="auto"/>
              <w:left w:val="single" w:sz="6" w:space="0" w:color="auto"/>
              <w:bottom w:val="dotted" w:sz="4" w:space="0" w:color="auto"/>
              <w:right w:val="single" w:sz="6" w:space="0" w:color="auto"/>
            </w:tcBorders>
          </w:tcPr>
          <w:p w14:paraId="00AEC5E1" w14:textId="26E15002" w:rsidR="00187BDC" w:rsidRPr="00B00C86" w:rsidRDefault="00187BDC" w:rsidP="005977C1">
            <w:pPr>
              <w:suppressAutoHyphens/>
              <w:spacing w:after="71"/>
              <w:rPr>
                <w:i/>
                <w:spacing w:val="-2"/>
                <w:szCs w:val="24"/>
              </w:rPr>
            </w:pPr>
          </w:p>
        </w:tc>
        <w:tc>
          <w:tcPr>
            <w:tcW w:w="2715" w:type="dxa"/>
            <w:tcBorders>
              <w:top w:val="dotted" w:sz="4" w:space="0" w:color="auto"/>
              <w:left w:val="single" w:sz="6" w:space="0" w:color="auto"/>
              <w:bottom w:val="dotted" w:sz="4" w:space="0" w:color="auto"/>
              <w:right w:val="single" w:sz="6" w:space="0" w:color="auto"/>
            </w:tcBorders>
          </w:tcPr>
          <w:p w14:paraId="1D1E5B16" w14:textId="31C8D561" w:rsidR="00187BDC" w:rsidRPr="00B00C86" w:rsidRDefault="00187BDC" w:rsidP="005977C1">
            <w:pPr>
              <w:suppressAutoHyphens/>
              <w:spacing w:after="71"/>
              <w:rPr>
                <w:i/>
                <w:spacing w:val="-2"/>
                <w:szCs w:val="24"/>
              </w:rPr>
            </w:pPr>
          </w:p>
        </w:tc>
      </w:tr>
      <w:tr w:rsidR="00B00C86" w:rsidRPr="00B00C86" w14:paraId="39EF29E0" w14:textId="77777777" w:rsidTr="00187BDC">
        <w:trPr>
          <w:cantSplit/>
        </w:trPr>
        <w:tc>
          <w:tcPr>
            <w:tcW w:w="1900" w:type="dxa"/>
            <w:tcBorders>
              <w:top w:val="nil"/>
              <w:left w:val="single" w:sz="6" w:space="0" w:color="auto"/>
              <w:bottom w:val="single" w:sz="6" w:space="0" w:color="auto"/>
              <w:right w:val="nil"/>
            </w:tcBorders>
          </w:tcPr>
          <w:p w14:paraId="7A2BEA81" w14:textId="77777777" w:rsidR="00187BDC" w:rsidRPr="00B00C86" w:rsidRDefault="00187BDC" w:rsidP="005977C1">
            <w:pPr>
              <w:suppressAutoHyphens/>
              <w:spacing w:after="71"/>
              <w:rPr>
                <w:i/>
                <w:spacing w:val="-2"/>
                <w:szCs w:val="24"/>
              </w:rPr>
            </w:pPr>
          </w:p>
        </w:tc>
        <w:tc>
          <w:tcPr>
            <w:tcW w:w="1800" w:type="dxa"/>
            <w:tcBorders>
              <w:top w:val="nil"/>
              <w:left w:val="single" w:sz="6" w:space="0" w:color="auto"/>
              <w:bottom w:val="single" w:sz="6" w:space="0" w:color="auto"/>
              <w:right w:val="nil"/>
            </w:tcBorders>
          </w:tcPr>
          <w:p w14:paraId="01D05738" w14:textId="77777777" w:rsidR="00187BDC" w:rsidRPr="00B00C86" w:rsidRDefault="00187BDC" w:rsidP="005977C1">
            <w:pPr>
              <w:suppressAutoHyphens/>
              <w:spacing w:after="71"/>
              <w:rPr>
                <w:i/>
                <w:spacing w:val="-2"/>
                <w:szCs w:val="24"/>
              </w:rPr>
            </w:pPr>
          </w:p>
        </w:tc>
        <w:tc>
          <w:tcPr>
            <w:tcW w:w="1215" w:type="dxa"/>
            <w:tcBorders>
              <w:top w:val="nil"/>
              <w:left w:val="single" w:sz="6" w:space="0" w:color="auto"/>
              <w:bottom w:val="single" w:sz="6" w:space="0" w:color="auto"/>
              <w:right w:val="single" w:sz="6" w:space="0" w:color="auto"/>
            </w:tcBorders>
          </w:tcPr>
          <w:p w14:paraId="553995A7" w14:textId="77777777" w:rsidR="00187BDC" w:rsidRPr="00B00C86" w:rsidRDefault="00187BDC" w:rsidP="005977C1">
            <w:pPr>
              <w:suppressAutoHyphens/>
              <w:spacing w:after="71"/>
              <w:rPr>
                <w:i/>
                <w:spacing w:val="-2"/>
                <w:szCs w:val="24"/>
              </w:rPr>
            </w:pPr>
          </w:p>
        </w:tc>
        <w:tc>
          <w:tcPr>
            <w:tcW w:w="1305" w:type="dxa"/>
            <w:tcBorders>
              <w:top w:val="nil"/>
              <w:left w:val="single" w:sz="6" w:space="0" w:color="auto"/>
              <w:bottom w:val="single" w:sz="6" w:space="0" w:color="auto"/>
              <w:right w:val="single" w:sz="6" w:space="0" w:color="auto"/>
            </w:tcBorders>
          </w:tcPr>
          <w:p w14:paraId="0797D710" w14:textId="0BF1C5B0" w:rsidR="00187BDC" w:rsidRPr="00B00C86" w:rsidRDefault="00187BDC" w:rsidP="005977C1">
            <w:pPr>
              <w:suppressAutoHyphens/>
              <w:spacing w:after="71"/>
              <w:rPr>
                <w:i/>
                <w:spacing w:val="-2"/>
                <w:szCs w:val="24"/>
              </w:rPr>
            </w:pPr>
          </w:p>
        </w:tc>
        <w:tc>
          <w:tcPr>
            <w:tcW w:w="2715" w:type="dxa"/>
            <w:tcBorders>
              <w:top w:val="nil"/>
              <w:left w:val="single" w:sz="6" w:space="0" w:color="auto"/>
              <w:bottom w:val="single" w:sz="6" w:space="0" w:color="auto"/>
              <w:right w:val="single" w:sz="6" w:space="0" w:color="auto"/>
            </w:tcBorders>
          </w:tcPr>
          <w:p w14:paraId="30AEB8AA" w14:textId="4C0F7211" w:rsidR="00187BDC" w:rsidRPr="00B00C86" w:rsidRDefault="00187BDC" w:rsidP="005977C1">
            <w:pPr>
              <w:suppressAutoHyphens/>
              <w:spacing w:after="71"/>
              <w:rPr>
                <w:i/>
                <w:spacing w:val="-2"/>
                <w:szCs w:val="24"/>
              </w:rPr>
            </w:pPr>
          </w:p>
        </w:tc>
      </w:tr>
    </w:tbl>
    <w:p w14:paraId="2726583C" w14:textId="77777777" w:rsidR="00891404" w:rsidRPr="00B00C86" w:rsidRDefault="00891404" w:rsidP="00891404">
      <w:pPr>
        <w:spacing w:before="360"/>
        <w:rPr>
          <w:rFonts w:cs="Arial"/>
          <w:b/>
          <w:sz w:val="28"/>
          <w:szCs w:val="28"/>
        </w:rPr>
      </w:pPr>
      <w:r w:rsidRPr="00B00C86">
        <w:rPr>
          <w:rFonts w:cs="Arial"/>
          <w:b/>
          <w:sz w:val="28"/>
          <w:szCs w:val="28"/>
        </w:rPr>
        <w:t xml:space="preserve">Declaration </w:t>
      </w:r>
    </w:p>
    <w:p w14:paraId="0513B1D2" w14:textId="77777777" w:rsidR="00891404" w:rsidRPr="00B00C86" w:rsidRDefault="00891404" w:rsidP="00891404">
      <w:pPr>
        <w:spacing w:before="240" w:after="240"/>
        <w:rPr>
          <w:rFonts w:cs="Arial"/>
        </w:rPr>
      </w:pPr>
      <w:r w:rsidRPr="00B00C86">
        <w:rPr>
          <w:rFonts w:cs="Arial"/>
        </w:rPr>
        <w:t>I, the undersigned Key Personnel, certify that to the best of my knowledge and belief, the information contained in this Form PER-2 correctly describes myself, my qualifications and my experience.</w:t>
      </w:r>
    </w:p>
    <w:p w14:paraId="5F99655B" w14:textId="05D33A0B" w:rsidR="00891404" w:rsidRPr="00B00C86" w:rsidRDefault="00891404" w:rsidP="00891404">
      <w:pPr>
        <w:spacing w:after="240"/>
        <w:rPr>
          <w:rFonts w:cs="Arial"/>
        </w:rPr>
      </w:pPr>
      <w:r w:rsidRPr="00B00C86">
        <w:rPr>
          <w:rFonts w:cs="Arial"/>
        </w:rPr>
        <w:t>I confirm that I am available as certified in the following table and throughout the</w:t>
      </w:r>
      <w:r w:rsidRPr="00B00C86">
        <w:t xml:space="preserve"> </w:t>
      </w:r>
      <w:r w:rsidRPr="00B00C86">
        <w:rPr>
          <w:rFonts w:cs="Arial"/>
        </w:rPr>
        <w:t xml:space="preserve">expected time schedule for this position as provided in the </w:t>
      </w:r>
      <w:r w:rsidR="00FA702D" w:rsidRPr="00B00C86">
        <w:rPr>
          <w:rFonts w:cs="Arial"/>
        </w:rPr>
        <w:t>Tender</w:t>
      </w:r>
      <w:r w:rsidRPr="00B00C86">
        <w:rPr>
          <w:rFonts w:cs="Arial"/>
        </w:rPr>
        <w:t xml:space="preserve">: </w:t>
      </w:r>
    </w:p>
    <w:tbl>
      <w:tblPr>
        <w:tblW w:w="89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325"/>
      </w:tblGrid>
      <w:tr w:rsidR="00B00C86" w:rsidRPr="00B00C86" w14:paraId="7DDC92E9" w14:textId="77777777" w:rsidTr="005977C1">
        <w:trPr>
          <w:cantSplit/>
        </w:trPr>
        <w:tc>
          <w:tcPr>
            <w:tcW w:w="3613" w:type="dxa"/>
          </w:tcPr>
          <w:p w14:paraId="1AD24A5F" w14:textId="77777777" w:rsidR="00891404" w:rsidRPr="00B00C86" w:rsidRDefault="00891404" w:rsidP="005977C1">
            <w:pPr>
              <w:suppressAutoHyphens/>
              <w:rPr>
                <w:rStyle w:val="Table"/>
                <w:rFonts w:ascii="Times New Roman" w:hAnsi="Times New Roman"/>
                <w:b/>
                <w:spacing w:val="-2"/>
                <w:sz w:val="24"/>
                <w:szCs w:val="24"/>
              </w:rPr>
            </w:pPr>
            <w:r w:rsidRPr="00B00C86">
              <w:rPr>
                <w:rStyle w:val="Table"/>
                <w:rFonts w:ascii="Times New Roman" w:hAnsi="Times New Roman"/>
                <w:b/>
                <w:spacing w:val="-2"/>
                <w:sz w:val="24"/>
                <w:szCs w:val="24"/>
              </w:rPr>
              <w:t>Commitment</w:t>
            </w:r>
          </w:p>
        </w:tc>
        <w:tc>
          <w:tcPr>
            <w:tcW w:w="5325" w:type="dxa"/>
          </w:tcPr>
          <w:p w14:paraId="107BF116" w14:textId="77777777" w:rsidR="00891404" w:rsidRPr="00B00C86" w:rsidRDefault="00891404" w:rsidP="005977C1">
            <w:pPr>
              <w:suppressAutoHyphens/>
              <w:rPr>
                <w:rStyle w:val="Table"/>
                <w:rFonts w:ascii="Times New Roman" w:hAnsi="Times New Roman"/>
                <w:b/>
                <w:spacing w:val="-2"/>
                <w:sz w:val="24"/>
                <w:szCs w:val="24"/>
              </w:rPr>
            </w:pPr>
            <w:r w:rsidRPr="00B00C86">
              <w:rPr>
                <w:rStyle w:val="Table"/>
                <w:rFonts w:ascii="Times New Roman" w:hAnsi="Times New Roman"/>
                <w:b/>
                <w:spacing w:val="-2"/>
                <w:sz w:val="24"/>
                <w:szCs w:val="24"/>
              </w:rPr>
              <w:t>Details</w:t>
            </w:r>
          </w:p>
        </w:tc>
      </w:tr>
      <w:tr w:rsidR="00B00C86" w:rsidRPr="00B00C86" w14:paraId="1BC4AB62" w14:textId="77777777" w:rsidTr="005977C1">
        <w:trPr>
          <w:cantSplit/>
        </w:trPr>
        <w:tc>
          <w:tcPr>
            <w:tcW w:w="3613" w:type="dxa"/>
          </w:tcPr>
          <w:p w14:paraId="11FCDE26" w14:textId="77777777" w:rsidR="00891404" w:rsidRPr="00B00C86" w:rsidRDefault="00891404" w:rsidP="005977C1">
            <w:pPr>
              <w:suppressAutoHyphens/>
              <w:jc w:val="left"/>
              <w:rPr>
                <w:rStyle w:val="Table"/>
                <w:rFonts w:ascii="Times New Roman" w:hAnsi="Times New Roman"/>
                <w:b/>
                <w:spacing w:val="-2"/>
                <w:sz w:val="24"/>
                <w:szCs w:val="24"/>
              </w:rPr>
            </w:pPr>
            <w:r w:rsidRPr="00B00C86">
              <w:rPr>
                <w:rStyle w:val="Table"/>
                <w:rFonts w:ascii="Times New Roman" w:hAnsi="Times New Roman"/>
                <w:b/>
                <w:spacing w:val="-2"/>
                <w:sz w:val="24"/>
                <w:szCs w:val="24"/>
              </w:rPr>
              <w:t>Commitment to duration of contract:</w:t>
            </w:r>
          </w:p>
        </w:tc>
        <w:tc>
          <w:tcPr>
            <w:tcW w:w="5325" w:type="dxa"/>
          </w:tcPr>
          <w:p w14:paraId="2CE301B1" w14:textId="77777777" w:rsidR="00891404" w:rsidRPr="00B00C86" w:rsidRDefault="00891404" w:rsidP="005977C1">
            <w:pPr>
              <w:suppressAutoHyphens/>
              <w:rPr>
                <w:rStyle w:val="Table"/>
                <w:rFonts w:ascii="Times New Roman" w:hAnsi="Times New Roman"/>
                <w:i/>
                <w:spacing w:val="-2"/>
                <w:sz w:val="24"/>
                <w:szCs w:val="24"/>
              </w:rPr>
            </w:pPr>
            <w:r w:rsidRPr="00B00C86">
              <w:rPr>
                <w:rStyle w:val="Table"/>
                <w:rFonts w:ascii="Times New Roman" w:hAnsi="Times New Roman"/>
                <w:i/>
                <w:spacing w:val="-2"/>
                <w:sz w:val="24"/>
                <w:szCs w:val="24"/>
              </w:rPr>
              <w:t>[insert period (start and end dates) for which this Key Personnel is available to work on this contract]</w:t>
            </w:r>
          </w:p>
        </w:tc>
      </w:tr>
      <w:tr w:rsidR="00891404" w:rsidRPr="00B00C86" w14:paraId="1BCECD40" w14:textId="77777777" w:rsidTr="005977C1">
        <w:trPr>
          <w:cantSplit/>
        </w:trPr>
        <w:tc>
          <w:tcPr>
            <w:tcW w:w="3613" w:type="dxa"/>
          </w:tcPr>
          <w:p w14:paraId="62EF9E66" w14:textId="77777777" w:rsidR="00891404" w:rsidRPr="00B00C86" w:rsidRDefault="00891404" w:rsidP="005977C1">
            <w:pPr>
              <w:suppressAutoHyphens/>
              <w:jc w:val="left"/>
              <w:rPr>
                <w:rStyle w:val="Table"/>
                <w:rFonts w:ascii="Times New Roman" w:hAnsi="Times New Roman"/>
                <w:b/>
                <w:spacing w:val="-2"/>
                <w:sz w:val="24"/>
                <w:szCs w:val="24"/>
              </w:rPr>
            </w:pPr>
            <w:r w:rsidRPr="00B00C86">
              <w:rPr>
                <w:rStyle w:val="Table"/>
                <w:rFonts w:ascii="Times New Roman" w:hAnsi="Times New Roman"/>
                <w:b/>
                <w:spacing w:val="-2"/>
                <w:sz w:val="24"/>
                <w:szCs w:val="24"/>
              </w:rPr>
              <w:t>Time commitment:</w:t>
            </w:r>
          </w:p>
        </w:tc>
        <w:tc>
          <w:tcPr>
            <w:tcW w:w="5325" w:type="dxa"/>
          </w:tcPr>
          <w:p w14:paraId="1D9C9A0E" w14:textId="202DF187" w:rsidR="00891404" w:rsidRPr="00B00C86" w:rsidRDefault="00891404" w:rsidP="005977C1">
            <w:pPr>
              <w:suppressAutoHyphens/>
              <w:rPr>
                <w:rStyle w:val="Table"/>
                <w:rFonts w:ascii="Times New Roman" w:hAnsi="Times New Roman"/>
                <w:i/>
                <w:spacing w:val="-2"/>
                <w:sz w:val="24"/>
                <w:szCs w:val="24"/>
              </w:rPr>
            </w:pPr>
            <w:r w:rsidRPr="00B00C86">
              <w:rPr>
                <w:rStyle w:val="Table"/>
                <w:rFonts w:ascii="Times New Roman" w:hAnsi="Times New Roman"/>
                <w:i/>
                <w:spacing w:val="-2"/>
                <w:sz w:val="24"/>
                <w:szCs w:val="24"/>
              </w:rPr>
              <w:t>[insert the number of days/week</w:t>
            </w:r>
            <w:r w:rsidR="00ED4D5F" w:rsidRPr="00B00C86">
              <w:rPr>
                <w:rStyle w:val="Table"/>
                <w:rFonts w:ascii="Times New Roman" w:hAnsi="Times New Roman"/>
                <w:i/>
                <w:spacing w:val="-2"/>
                <w:sz w:val="24"/>
                <w:szCs w:val="24"/>
              </w:rPr>
              <w:t>s</w:t>
            </w:r>
            <w:r w:rsidRPr="00B00C86">
              <w:rPr>
                <w:rStyle w:val="Table"/>
                <w:rFonts w:ascii="Times New Roman" w:hAnsi="Times New Roman"/>
                <w:i/>
                <w:spacing w:val="-2"/>
                <w:sz w:val="24"/>
                <w:szCs w:val="24"/>
              </w:rPr>
              <w:t>/months that this Key Personnel will be engaged]</w:t>
            </w:r>
          </w:p>
        </w:tc>
      </w:tr>
    </w:tbl>
    <w:p w14:paraId="67A4D2A2" w14:textId="77777777" w:rsidR="00891404" w:rsidRPr="00B00C86" w:rsidRDefault="00891404" w:rsidP="00891404">
      <w:pPr>
        <w:spacing w:after="120"/>
        <w:rPr>
          <w:rFonts w:cs="Arial"/>
        </w:rPr>
      </w:pPr>
    </w:p>
    <w:p w14:paraId="39318E82" w14:textId="77777777" w:rsidR="00891404" w:rsidRPr="00B00C86" w:rsidRDefault="00891404" w:rsidP="00891404">
      <w:pPr>
        <w:spacing w:after="120"/>
        <w:rPr>
          <w:rFonts w:cs="Arial"/>
        </w:rPr>
      </w:pPr>
      <w:r w:rsidRPr="00B00C86">
        <w:rPr>
          <w:rFonts w:cs="Arial"/>
        </w:rPr>
        <w:t>I understand that any misrepresentation or omission in this Form may:</w:t>
      </w:r>
    </w:p>
    <w:p w14:paraId="3D34DC28" w14:textId="5B0214F5" w:rsidR="00891404" w:rsidRPr="00B00C86" w:rsidRDefault="00891404" w:rsidP="00F624F7">
      <w:pPr>
        <w:pStyle w:val="ListParagraph"/>
        <w:numPr>
          <w:ilvl w:val="0"/>
          <w:numId w:val="39"/>
        </w:numPr>
        <w:spacing w:after="120"/>
        <w:contextualSpacing w:val="0"/>
        <w:rPr>
          <w:rFonts w:cs="Arial"/>
        </w:rPr>
      </w:pPr>
      <w:r w:rsidRPr="00B00C86">
        <w:rPr>
          <w:rFonts w:cs="Arial"/>
        </w:rPr>
        <w:t xml:space="preserve">be taken into consideration during </w:t>
      </w:r>
      <w:r w:rsidR="00FA702D" w:rsidRPr="00B00C86">
        <w:rPr>
          <w:rFonts w:cs="Arial"/>
        </w:rPr>
        <w:t>Tender</w:t>
      </w:r>
      <w:r w:rsidRPr="00B00C86">
        <w:rPr>
          <w:rFonts w:cs="Arial"/>
        </w:rPr>
        <w:t xml:space="preserve"> evaluation;</w:t>
      </w:r>
    </w:p>
    <w:p w14:paraId="2FEEB696" w14:textId="40813950" w:rsidR="00891404" w:rsidRPr="00B00C86" w:rsidRDefault="00891404" w:rsidP="00F624F7">
      <w:pPr>
        <w:pStyle w:val="ListParagraph"/>
        <w:numPr>
          <w:ilvl w:val="0"/>
          <w:numId w:val="39"/>
        </w:numPr>
        <w:spacing w:after="120"/>
        <w:contextualSpacing w:val="0"/>
        <w:rPr>
          <w:rFonts w:cs="Arial"/>
        </w:rPr>
      </w:pPr>
      <w:r w:rsidRPr="00B00C86">
        <w:rPr>
          <w:rFonts w:cs="Arial"/>
        </w:rPr>
        <w:t xml:space="preserve">my disqualification from participating in the </w:t>
      </w:r>
      <w:r w:rsidR="00FA702D" w:rsidRPr="00B00C86">
        <w:rPr>
          <w:rFonts w:cs="Arial"/>
        </w:rPr>
        <w:t>Tender</w:t>
      </w:r>
      <w:r w:rsidRPr="00B00C86">
        <w:rPr>
          <w:rFonts w:cs="Arial"/>
        </w:rPr>
        <w:t>;</w:t>
      </w:r>
    </w:p>
    <w:p w14:paraId="73DF59FA" w14:textId="77777777" w:rsidR="00891404" w:rsidRPr="00B00C86" w:rsidRDefault="00891404" w:rsidP="00F624F7">
      <w:pPr>
        <w:pStyle w:val="ListParagraph"/>
        <w:numPr>
          <w:ilvl w:val="0"/>
          <w:numId w:val="39"/>
        </w:numPr>
        <w:spacing w:after="120"/>
        <w:contextualSpacing w:val="0"/>
        <w:rPr>
          <w:rFonts w:cs="Arial"/>
        </w:rPr>
      </w:pPr>
      <w:r w:rsidRPr="00B00C86">
        <w:rPr>
          <w:rFonts w:cs="Arial"/>
        </w:rPr>
        <w:t>my dismissal from the contract.</w:t>
      </w:r>
    </w:p>
    <w:p w14:paraId="5A8BC295" w14:textId="77777777" w:rsidR="00891404" w:rsidRPr="00B00C86" w:rsidRDefault="00891404" w:rsidP="00891404">
      <w:pPr>
        <w:spacing w:after="120"/>
        <w:rPr>
          <w:rFonts w:cs="Arial"/>
        </w:rPr>
      </w:pPr>
    </w:p>
    <w:p w14:paraId="3EB4A439" w14:textId="77777777" w:rsidR="00891404" w:rsidRPr="00B00C86" w:rsidRDefault="00891404" w:rsidP="00891404">
      <w:pPr>
        <w:tabs>
          <w:tab w:val="left" w:leader="underscore" w:pos="8931"/>
        </w:tabs>
        <w:spacing w:after="120"/>
        <w:rPr>
          <w:rFonts w:cs="Arial"/>
          <w:b/>
        </w:rPr>
      </w:pPr>
      <w:r w:rsidRPr="00B00C86">
        <w:rPr>
          <w:rFonts w:cs="Arial"/>
          <w:b/>
        </w:rPr>
        <w:t xml:space="preserve">Name of Key Personnel: </w:t>
      </w:r>
      <w:r w:rsidRPr="00B00C86">
        <w:rPr>
          <w:rFonts w:cs="Arial"/>
          <w:b/>
          <w:i/>
          <w:iCs/>
        </w:rPr>
        <w:t>[insert name]</w:t>
      </w:r>
      <w:r w:rsidRPr="00B00C86">
        <w:rPr>
          <w:rFonts w:cs="Arial"/>
          <w:b/>
        </w:rPr>
        <w:tab/>
      </w:r>
    </w:p>
    <w:p w14:paraId="330CED3C" w14:textId="77777777" w:rsidR="00891404" w:rsidRPr="00B00C86" w:rsidRDefault="00891404" w:rsidP="00891404">
      <w:pPr>
        <w:tabs>
          <w:tab w:val="left" w:leader="underscore" w:pos="8931"/>
        </w:tabs>
        <w:spacing w:before="360" w:after="120"/>
        <w:rPr>
          <w:rFonts w:cs="Arial"/>
        </w:rPr>
      </w:pPr>
      <w:r w:rsidRPr="00B00C86">
        <w:rPr>
          <w:rFonts w:cs="Arial"/>
        </w:rPr>
        <w:t xml:space="preserve">Signature: </w:t>
      </w:r>
      <w:r w:rsidRPr="00B00C86">
        <w:rPr>
          <w:rFonts w:cs="Arial"/>
          <w:b/>
        </w:rPr>
        <w:tab/>
      </w:r>
    </w:p>
    <w:p w14:paraId="11F5D810" w14:textId="77777777" w:rsidR="00891404" w:rsidRPr="00B00C86" w:rsidRDefault="00891404" w:rsidP="00891404">
      <w:pPr>
        <w:tabs>
          <w:tab w:val="left" w:leader="underscore" w:pos="8931"/>
        </w:tabs>
        <w:spacing w:before="360" w:after="120"/>
        <w:rPr>
          <w:rFonts w:cs="Arial"/>
        </w:rPr>
      </w:pPr>
      <w:r w:rsidRPr="00B00C86">
        <w:rPr>
          <w:rFonts w:cs="Arial"/>
        </w:rPr>
        <w:t xml:space="preserve">Date: (day month year): </w:t>
      </w:r>
      <w:r w:rsidRPr="00B00C86">
        <w:rPr>
          <w:rFonts w:cs="Arial"/>
          <w:b/>
        </w:rPr>
        <w:tab/>
      </w:r>
    </w:p>
    <w:p w14:paraId="1F6E994F" w14:textId="77777777" w:rsidR="00891404" w:rsidRPr="00B00C86" w:rsidRDefault="00891404" w:rsidP="00891404">
      <w:pPr>
        <w:spacing w:after="120"/>
        <w:rPr>
          <w:rFonts w:cs="Arial"/>
        </w:rPr>
      </w:pPr>
    </w:p>
    <w:p w14:paraId="70FC27B7" w14:textId="7FF1FCDB" w:rsidR="00891404" w:rsidRPr="00B00C86" w:rsidRDefault="00891404" w:rsidP="00891404">
      <w:pPr>
        <w:spacing w:after="120"/>
        <w:rPr>
          <w:rFonts w:cs="Arial"/>
          <w:b/>
        </w:rPr>
      </w:pPr>
      <w:r w:rsidRPr="00B00C86">
        <w:rPr>
          <w:rFonts w:cs="Arial"/>
          <w:b/>
        </w:rPr>
        <w:t xml:space="preserve">Countersignature of authorized representative of the </w:t>
      </w:r>
      <w:r w:rsidR="0011340F" w:rsidRPr="00B00C86">
        <w:rPr>
          <w:rFonts w:cs="Arial"/>
          <w:b/>
        </w:rPr>
        <w:t>Tenderer</w:t>
      </w:r>
      <w:r w:rsidRPr="00B00C86">
        <w:rPr>
          <w:rFonts w:cs="Arial"/>
          <w:b/>
        </w:rPr>
        <w:t>:</w:t>
      </w:r>
    </w:p>
    <w:p w14:paraId="148C8448" w14:textId="77777777" w:rsidR="00891404" w:rsidRPr="00B00C86" w:rsidRDefault="00891404" w:rsidP="00891404">
      <w:pPr>
        <w:tabs>
          <w:tab w:val="left" w:leader="underscore" w:pos="8931"/>
        </w:tabs>
        <w:spacing w:before="360" w:after="120"/>
        <w:rPr>
          <w:rFonts w:cs="Arial"/>
        </w:rPr>
      </w:pPr>
      <w:r w:rsidRPr="00B00C86">
        <w:rPr>
          <w:rFonts w:cs="Arial"/>
        </w:rPr>
        <w:t xml:space="preserve">Signature: </w:t>
      </w:r>
      <w:r w:rsidRPr="00B00C86">
        <w:rPr>
          <w:rFonts w:cs="Arial"/>
          <w:b/>
        </w:rPr>
        <w:tab/>
      </w:r>
    </w:p>
    <w:p w14:paraId="6DBB67BD" w14:textId="77777777" w:rsidR="00891404" w:rsidRPr="00B00C86" w:rsidRDefault="00891404" w:rsidP="00891404">
      <w:pPr>
        <w:tabs>
          <w:tab w:val="left" w:leader="underscore" w:pos="8931"/>
        </w:tabs>
        <w:spacing w:before="360" w:after="120"/>
        <w:rPr>
          <w:rFonts w:cs="Arial"/>
          <w:b/>
        </w:rPr>
      </w:pPr>
      <w:r w:rsidRPr="00B00C86">
        <w:rPr>
          <w:rFonts w:cs="Arial"/>
          <w:b/>
          <w:szCs w:val="24"/>
        </w:rPr>
        <w:t>Date: (</w:t>
      </w:r>
      <w:r w:rsidRPr="00B00C86">
        <w:rPr>
          <w:rFonts w:cs="Arial"/>
          <w:b/>
          <w:bCs/>
        </w:rPr>
        <w:t>day</w:t>
      </w:r>
      <w:r w:rsidRPr="00B00C86">
        <w:rPr>
          <w:rFonts w:cs="Arial"/>
          <w:b/>
          <w:szCs w:val="24"/>
        </w:rPr>
        <w:t xml:space="preserve"> month year):</w:t>
      </w:r>
      <w:r w:rsidRPr="00B00C86">
        <w:rPr>
          <w:rFonts w:cs="Arial"/>
          <w:b/>
        </w:rPr>
        <w:t xml:space="preserve"> </w:t>
      </w:r>
      <w:r w:rsidRPr="00B00C86">
        <w:rPr>
          <w:rFonts w:cs="Arial"/>
          <w:b/>
        </w:rPr>
        <w:tab/>
      </w:r>
    </w:p>
    <w:p w14:paraId="4987B698" w14:textId="77777777" w:rsidR="00891404" w:rsidRPr="00B00C86" w:rsidRDefault="00891404" w:rsidP="00891404">
      <w:pPr>
        <w:pStyle w:val="SPDForm2"/>
        <w:jc w:val="left"/>
        <w:rPr>
          <w:b w:val="0"/>
          <w:sz w:val="32"/>
        </w:rPr>
      </w:pPr>
      <w:r w:rsidRPr="00B00C86">
        <w:rPr>
          <w:b w:val="0"/>
          <w:sz w:val="32"/>
        </w:rPr>
        <w:br w:type="page"/>
      </w:r>
    </w:p>
    <w:p w14:paraId="46F7E3F4" w14:textId="5D2C184D" w:rsidR="00891404" w:rsidRPr="00B00C86" w:rsidRDefault="00891404" w:rsidP="00891404">
      <w:pPr>
        <w:pStyle w:val="SPDForms3"/>
      </w:pPr>
      <w:bookmarkStart w:id="851" w:name="_Toc220669334"/>
      <w:bookmarkStart w:id="852" w:name="_Toc220669356"/>
      <w:r w:rsidRPr="00B00C86">
        <w:lastRenderedPageBreak/>
        <w:t>Proposed Subcontractors</w:t>
      </w:r>
      <w:bookmarkEnd w:id="851"/>
      <w:bookmarkEnd w:id="852"/>
    </w:p>
    <w:p w14:paraId="2EF0ED3F" w14:textId="29A8DE23" w:rsidR="00891404" w:rsidRPr="00B00C86" w:rsidRDefault="00891404" w:rsidP="00891404">
      <w:r w:rsidRPr="00B00C86">
        <w:t xml:space="preserve">The following Subcontractors and/or manufacturers are proposed for carrying out the activity/sub-activity indicated. For any additional subcontractor (that is not the Specialized Subcontractor accepted in the </w:t>
      </w:r>
      <w:r w:rsidR="007F0961" w:rsidRPr="00B00C86">
        <w:t>prequalification</w:t>
      </w:r>
      <w:r w:rsidRPr="00B00C86">
        <w:t xml:space="preserve"> process or subsequently approved by the Employer in accordance with </w:t>
      </w:r>
      <w:r w:rsidR="007F0961" w:rsidRPr="00B00C86">
        <w:rPr>
          <w:b/>
        </w:rPr>
        <w:t>ITT</w:t>
      </w:r>
      <w:r w:rsidRPr="00B00C86">
        <w:rPr>
          <w:b/>
        </w:rPr>
        <w:t xml:space="preserve"> 17.3</w:t>
      </w:r>
      <w:r w:rsidRPr="00B00C86">
        <w:t xml:space="preserve">), </w:t>
      </w:r>
      <w:r w:rsidR="0011340F" w:rsidRPr="00B00C86">
        <w:t>Tenderer</w:t>
      </w:r>
      <w:r w:rsidRPr="00B00C86">
        <w:t>s are free to propose more than one for each activity/sub-activity.</w:t>
      </w:r>
    </w:p>
    <w:p w14:paraId="6BCA490D" w14:textId="77777777" w:rsidR="00891404" w:rsidRPr="00B00C86" w:rsidRDefault="00891404" w:rsidP="008914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4109"/>
        <w:gridCol w:w="1885"/>
      </w:tblGrid>
      <w:tr w:rsidR="00B00C86" w:rsidRPr="00B00C86" w14:paraId="77D0E3F7" w14:textId="77777777" w:rsidTr="007B10AF">
        <w:tc>
          <w:tcPr>
            <w:tcW w:w="2996" w:type="dxa"/>
            <w:tcBorders>
              <w:top w:val="single" w:sz="4" w:space="0" w:color="auto"/>
              <w:left w:val="single" w:sz="4" w:space="0" w:color="auto"/>
              <w:bottom w:val="single" w:sz="4" w:space="0" w:color="auto"/>
              <w:right w:val="single" w:sz="4" w:space="0" w:color="auto"/>
            </w:tcBorders>
            <w:hideMark/>
          </w:tcPr>
          <w:p w14:paraId="4A615648" w14:textId="77777777" w:rsidR="00891404" w:rsidRPr="00B00C86" w:rsidRDefault="00891404" w:rsidP="005977C1">
            <w:pPr>
              <w:suppressAutoHyphens/>
              <w:jc w:val="center"/>
              <w:rPr>
                <w:rFonts w:ascii="Tms Rmn" w:hAnsi="Tms Rmn"/>
                <w:b/>
              </w:rPr>
            </w:pPr>
            <w:r w:rsidRPr="00B00C86">
              <w:rPr>
                <w:rFonts w:ascii="Tms Rmn" w:hAnsi="Tms Rmn"/>
                <w:b/>
              </w:rPr>
              <w:t xml:space="preserve">Activity/Sub-Activity </w:t>
            </w:r>
          </w:p>
        </w:tc>
        <w:tc>
          <w:tcPr>
            <w:tcW w:w="4109" w:type="dxa"/>
            <w:tcBorders>
              <w:top w:val="single" w:sz="4" w:space="0" w:color="auto"/>
              <w:left w:val="single" w:sz="4" w:space="0" w:color="auto"/>
              <w:bottom w:val="single" w:sz="4" w:space="0" w:color="auto"/>
              <w:right w:val="single" w:sz="4" w:space="0" w:color="auto"/>
            </w:tcBorders>
            <w:hideMark/>
          </w:tcPr>
          <w:p w14:paraId="1337EAFD" w14:textId="473C533B" w:rsidR="00891404" w:rsidRPr="00B00C86" w:rsidRDefault="00891404" w:rsidP="005977C1">
            <w:pPr>
              <w:suppressAutoHyphens/>
              <w:ind w:hanging="25"/>
              <w:jc w:val="center"/>
              <w:rPr>
                <w:rFonts w:ascii="Tms Rmn" w:hAnsi="Tms Rmn"/>
                <w:b/>
              </w:rPr>
            </w:pPr>
            <w:r w:rsidRPr="00B00C86">
              <w:rPr>
                <w:rFonts w:ascii="Tms Rmn" w:hAnsi="Tms Rmn"/>
                <w:b/>
              </w:rPr>
              <w:t>Proposed Subcontracto</w:t>
            </w:r>
            <w:r w:rsidR="00DF4E5A" w:rsidRPr="00B00C86">
              <w:rPr>
                <w:rFonts w:ascii="Tms Rmn" w:hAnsi="Tms Rmn"/>
                <w:b/>
              </w:rPr>
              <w:t>r’s Name</w:t>
            </w:r>
            <w:r w:rsidR="007B10AF" w:rsidRPr="00B00C86">
              <w:rPr>
                <w:rFonts w:ascii="Tms Rmn" w:hAnsi="Tms Rmn"/>
                <w:b/>
              </w:rPr>
              <w:t xml:space="preserve"> and </w:t>
            </w:r>
            <w:r w:rsidR="00DF4E5A" w:rsidRPr="00B00C86">
              <w:rPr>
                <w:rFonts w:ascii="Tms Rmn" w:hAnsi="Tms Rmn"/>
                <w:b/>
              </w:rPr>
              <w:t>Address</w:t>
            </w:r>
          </w:p>
        </w:tc>
        <w:tc>
          <w:tcPr>
            <w:tcW w:w="1885" w:type="dxa"/>
            <w:tcBorders>
              <w:top w:val="single" w:sz="4" w:space="0" w:color="auto"/>
              <w:left w:val="single" w:sz="4" w:space="0" w:color="auto"/>
              <w:bottom w:val="single" w:sz="4" w:space="0" w:color="auto"/>
              <w:right w:val="single" w:sz="4" w:space="0" w:color="auto"/>
            </w:tcBorders>
            <w:hideMark/>
          </w:tcPr>
          <w:p w14:paraId="633EB5CA" w14:textId="77777777" w:rsidR="00891404" w:rsidRPr="00B00C86" w:rsidRDefault="00891404" w:rsidP="005977C1">
            <w:pPr>
              <w:suppressAutoHyphens/>
              <w:jc w:val="center"/>
              <w:rPr>
                <w:rFonts w:ascii="Tms Rmn" w:hAnsi="Tms Rmn"/>
                <w:b/>
              </w:rPr>
            </w:pPr>
            <w:r w:rsidRPr="00B00C86">
              <w:rPr>
                <w:rFonts w:ascii="Tms Rmn" w:hAnsi="Tms Rmn"/>
                <w:b/>
              </w:rPr>
              <w:t>Nationality</w:t>
            </w:r>
          </w:p>
        </w:tc>
      </w:tr>
      <w:tr w:rsidR="00B00C86" w:rsidRPr="00B00C86" w14:paraId="431C5CAF" w14:textId="77777777" w:rsidTr="007B10AF">
        <w:tc>
          <w:tcPr>
            <w:tcW w:w="2996" w:type="dxa"/>
            <w:tcBorders>
              <w:top w:val="single" w:sz="4" w:space="0" w:color="auto"/>
              <w:left w:val="single" w:sz="4" w:space="0" w:color="auto"/>
              <w:bottom w:val="single" w:sz="4" w:space="0" w:color="auto"/>
              <w:right w:val="single" w:sz="4" w:space="0" w:color="auto"/>
            </w:tcBorders>
          </w:tcPr>
          <w:p w14:paraId="23C675EA" w14:textId="77777777" w:rsidR="00891404" w:rsidRPr="00B00C86" w:rsidRDefault="00891404" w:rsidP="005977C1">
            <w:pPr>
              <w:suppressAutoHyphens/>
              <w:ind w:left="1440" w:hanging="720"/>
              <w:rPr>
                <w:rFonts w:ascii="Tms Rmn" w:hAnsi="Tms Rmn"/>
                <w:b/>
              </w:rPr>
            </w:pPr>
          </w:p>
        </w:tc>
        <w:tc>
          <w:tcPr>
            <w:tcW w:w="4109" w:type="dxa"/>
            <w:tcBorders>
              <w:top w:val="single" w:sz="4" w:space="0" w:color="auto"/>
              <w:left w:val="single" w:sz="4" w:space="0" w:color="auto"/>
              <w:bottom w:val="single" w:sz="4" w:space="0" w:color="auto"/>
              <w:right w:val="single" w:sz="4" w:space="0" w:color="auto"/>
            </w:tcBorders>
          </w:tcPr>
          <w:p w14:paraId="0FA65D2A" w14:textId="77777777" w:rsidR="00891404" w:rsidRPr="00B00C86" w:rsidRDefault="00891404" w:rsidP="005977C1">
            <w:pPr>
              <w:suppressAutoHyphens/>
              <w:ind w:left="1440" w:hanging="720"/>
              <w:rPr>
                <w:rFonts w:ascii="Tms Rmn" w:hAnsi="Tms Rmn"/>
                <w:b/>
              </w:rPr>
            </w:pPr>
          </w:p>
        </w:tc>
        <w:tc>
          <w:tcPr>
            <w:tcW w:w="1885" w:type="dxa"/>
            <w:tcBorders>
              <w:top w:val="single" w:sz="4" w:space="0" w:color="auto"/>
              <w:left w:val="single" w:sz="4" w:space="0" w:color="auto"/>
              <w:bottom w:val="single" w:sz="4" w:space="0" w:color="auto"/>
              <w:right w:val="single" w:sz="4" w:space="0" w:color="auto"/>
            </w:tcBorders>
          </w:tcPr>
          <w:p w14:paraId="7C50CED9" w14:textId="77777777" w:rsidR="00891404" w:rsidRPr="00B00C86" w:rsidRDefault="00891404" w:rsidP="005977C1">
            <w:pPr>
              <w:suppressAutoHyphens/>
              <w:ind w:left="1440" w:hanging="720"/>
              <w:rPr>
                <w:rFonts w:ascii="Tms Rmn" w:hAnsi="Tms Rmn"/>
                <w:b/>
              </w:rPr>
            </w:pPr>
          </w:p>
        </w:tc>
      </w:tr>
      <w:tr w:rsidR="00B00C86" w:rsidRPr="00B00C86" w14:paraId="25DA125E" w14:textId="77777777" w:rsidTr="007B10AF">
        <w:tc>
          <w:tcPr>
            <w:tcW w:w="2996" w:type="dxa"/>
            <w:tcBorders>
              <w:top w:val="single" w:sz="4" w:space="0" w:color="auto"/>
              <w:left w:val="single" w:sz="4" w:space="0" w:color="auto"/>
              <w:bottom w:val="single" w:sz="4" w:space="0" w:color="auto"/>
              <w:right w:val="single" w:sz="4" w:space="0" w:color="auto"/>
            </w:tcBorders>
          </w:tcPr>
          <w:p w14:paraId="321C772C" w14:textId="77777777" w:rsidR="00891404" w:rsidRPr="00B00C86" w:rsidRDefault="00891404" w:rsidP="005977C1">
            <w:pPr>
              <w:suppressAutoHyphens/>
              <w:ind w:left="1440" w:hanging="720"/>
              <w:rPr>
                <w:rFonts w:ascii="Tms Rmn" w:hAnsi="Tms Rmn"/>
                <w:b/>
              </w:rPr>
            </w:pPr>
          </w:p>
        </w:tc>
        <w:tc>
          <w:tcPr>
            <w:tcW w:w="4109" w:type="dxa"/>
            <w:tcBorders>
              <w:top w:val="single" w:sz="4" w:space="0" w:color="auto"/>
              <w:left w:val="single" w:sz="4" w:space="0" w:color="auto"/>
              <w:bottom w:val="single" w:sz="4" w:space="0" w:color="auto"/>
              <w:right w:val="single" w:sz="4" w:space="0" w:color="auto"/>
            </w:tcBorders>
          </w:tcPr>
          <w:p w14:paraId="0914A569" w14:textId="77777777" w:rsidR="00891404" w:rsidRPr="00B00C86" w:rsidRDefault="00891404" w:rsidP="005977C1">
            <w:pPr>
              <w:suppressAutoHyphens/>
              <w:ind w:left="1440" w:hanging="720"/>
              <w:rPr>
                <w:rFonts w:ascii="Tms Rmn" w:hAnsi="Tms Rmn"/>
                <w:b/>
              </w:rPr>
            </w:pPr>
          </w:p>
        </w:tc>
        <w:tc>
          <w:tcPr>
            <w:tcW w:w="1885" w:type="dxa"/>
            <w:tcBorders>
              <w:top w:val="single" w:sz="4" w:space="0" w:color="auto"/>
              <w:left w:val="single" w:sz="4" w:space="0" w:color="auto"/>
              <w:bottom w:val="single" w:sz="4" w:space="0" w:color="auto"/>
              <w:right w:val="single" w:sz="4" w:space="0" w:color="auto"/>
            </w:tcBorders>
          </w:tcPr>
          <w:p w14:paraId="781A5920" w14:textId="77777777" w:rsidR="00891404" w:rsidRPr="00B00C86" w:rsidRDefault="00891404" w:rsidP="005977C1">
            <w:pPr>
              <w:suppressAutoHyphens/>
              <w:ind w:left="1440" w:hanging="720"/>
              <w:rPr>
                <w:rFonts w:ascii="Tms Rmn" w:hAnsi="Tms Rmn"/>
                <w:b/>
              </w:rPr>
            </w:pPr>
          </w:p>
        </w:tc>
      </w:tr>
      <w:tr w:rsidR="00891404" w:rsidRPr="00B00C86" w14:paraId="3674A9F7" w14:textId="77777777" w:rsidTr="007B10AF">
        <w:tc>
          <w:tcPr>
            <w:tcW w:w="2996" w:type="dxa"/>
            <w:tcBorders>
              <w:top w:val="single" w:sz="4" w:space="0" w:color="auto"/>
              <w:left w:val="single" w:sz="4" w:space="0" w:color="auto"/>
              <w:bottom w:val="single" w:sz="4" w:space="0" w:color="auto"/>
              <w:right w:val="single" w:sz="4" w:space="0" w:color="auto"/>
            </w:tcBorders>
          </w:tcPr>
          <w:p w14:paraId="39FF6FCC" w14:textId="77777777" w:rsidR="00891404" w:rsidRPr="00B00C86" w:rsidRDefault="00891404" w:rsidP="005977C1">
            <w:pPr>
              <w:suppressAutoHyphens/>
              <w:ind w:left="1440" w:hanging="720"/>
              <w:rPr>
                <w:rFonts w:ascii="Tms Rmn" w:hAnsi="Tms Rmn"/>
                <w:b/>
              </w:rPr>
            </w:pPr>
          </w:p>
        </w:tc>
        <w:tc>
          <w:tcPr>
            <w:tcW w:w="4109" w:type="dxa"/>
            <w:tcBorders>
              <w:top w:val="single" w:sz="4" w:space="0" w:color="auto"/>
              <w:left w:val="single" w:sz="4" w:space="0" w:color="auto"/>
              <w:bottom w:val="single" w:sz="4" w:space="0" w:color="auto"/>
              <w:right w:val="single" w:sz="4" w:space="0" w:color="auto"/>
            </w:tcBorders>
          </w:tcPr>
          <w:p w14:paraId="1770C22C" w14:textId="77777777" w:rsidR="00891404" w:rsidRPr="00B00C86" w:rsidRDefault="00891404" w:rsidP="005977C1">
            <w:pPr>
              <w:suppressAutoHyphens/>
              <w:ind w:left="1440" w:hanging="720"/>
              <w:rPr>
                <w:rFonts w:ascii="Tms Rmn" w:hAnsi="Tms Rmn"/>
                <w:b/>
              </w:rPr>
            </w:pPr>
          </w:p>
        </w:tc>
        <w:tc>
          <w:tcPr>
            <w:tcW w:w="1885" w:type="dxa"/>
            <w:tcBorders>
              <w:top w:val="single" w:sz="4" w:space="0" w:color="auto"/>
              <w:left w:val="single" w:sz="4" w:space="0" w:color="auto"/>
              <w:bottom w:val="single" w:sz="4" w:space="0" w:color="auto"/>
              <w:right w:val="single" w:sz="4" w:space="0" w:color="auto"/>
            </w:tcBorders>
          </w:tcPr>
          <w:p w14:paraId="5BD5DC63" w14:textId="77777777" w:rsidR="00891404" w:rsidRPr="00B00C86" w:rsidRDefault="00891404" w:rsidP="005977C1">
            <w:pPr>
              <w:suppressAutoHyphens/>
              <w:ind w:left="1440" w:hanging="720"/>
              <w:rPr>
                <w:rFonts w:ascii="Tms Rmn" w:hAnsi="Tms Rmn"/>
                <w:b/>
              </w:rPr>
            </w:pPr>
          </w:p>
        </w:tc>
      </w:tr>
    </w:tbl>
    <w:p w14:paraId="34A94711" w14:textId="77777777" w:rsidR="00891404" w:rsidRPr="00B00C86" w:rsidRDefault="00891404" w:rsidP="00891404"/>
    <w:p w14:paraId="5D1824F3" w14:textId="722617A3" w:rsidR="00891404" w:rsidRPr="00B00C86" w:rsidRDefault="0011340F" w:rsidP="00891404">
      <w:pPr>
        <w:jc w:val="left"/>
        <w:rPr>
          <w:rFonts w:ascii="Arial" w:hAnsi="Arial"/>
          <w:b/>
          <w:spacing w:val="-2"/>
          <w:sz w:val="20"/>
        </w:rPr>
      </w:pPr>
      <w:r w:rsidRPr="00B00C86">
        <w:t>Tenderer</w:t>
      </w:r>
      <w:r w:rsidR="00891404" w:rsidRPr="00B00C86">
        <w:t>s shall submit an undertaking from each proposed subcontractor to confirm that they have read, understand and will comply with the ES obligations and code of conduct.</w:t>
      </w:r>
    </w:p>
    <w:p w14:paraId="024E6CF3" w14:textId="77777777" w:rsidR="00891404" w:rsidRPr="00B00C86" w:rsidRDefault="00891404" w:rsidP="00891404">
      <w:pPr>
        <w:jc w:val="left"/>
        <w:rPr>
          <w:b/>
          <w:bCs/>
          <w:i/>
          <w:iCs/>
          <w:sz w:val="28"/>
        </w:rPr>
      </w:pPr>
    </w:p>
    <w:p w14:paraId="15B6649F" w14:textId="77777777" w:rsidR="00891404" w:rsidRPr="00B00C86" w:rsidRDefault="00891404" w:rsidP="00891404">
      <w:r w:rsidRPr="00B00C86">
        <w:rPr>
          <w:i/>
          <w:sz w:val="32"/>
        </w:rPr>
        <w:br w:type="page"/>
      </w:r>
    </w:p>
    <w:p w14:paraId="209AAA12" w14:textId="14244260" w:rsidR="00891404" w:rsidRPr="00B00C86" w:rsidRDefault="00891404" w:rsidP="008968A7">
      <w:pPr>
        <w:pStyle w:val="SPDForms3"/>
      </w:pPr>
      <w:bookmarkStart w:id="853" w:name="_Toc220669335"/>
      <w:bookmarkStart w:id="854" w:name="_Toc220669357"/>
      <w:bookmarkEnd w:id="838"/>
      <w:bookmarkEnd w:id="839"/>
      <w:r w:rsidRPr="00B00C86">
        <w:lastRenderedPageBreak/>
        <w:t>Qualification Forms</w:t>
      </w:r>
      <w:bookmarkEnd w:id="853"/>
      <w:bookmarkEnd w:id="854"/>
    </w:p>
    <w:p w14:paraId="78B6918B" w14:textId="77777777" w:rsidR="008E2CC4" w:rsidRPr="00B00C86" w:rsidRDefault="008E2CC4">
      <w:pPr>
        <w:spacing w:after="160" w:line="259" w:lineRule="auto"/>
        <w:jc w:val="left"/>
        <w:rPr>
          <w:b/>
          <w:sz w:val="36"/>
        </w:rPr>
      </w:pPr>
      <w:r w:rsidRPr="00B00C86">
        <w:br w:type="page"/>
      </w:r>
    </w:p>
    <w:p w14:paraId="687B3533" w14:textId="167DF1EB" w:rsidR="00891404" w:rsidRPr="00B00C86" w:rsidRDefault="00891404" w:rsidP="00891404">
      <w:pPr>
        <w:pStyle w:val="SPDForms3"/>
      </w:pPr>
      <w:bookmarkStart w:id="855" w:name="_Toc220669336"/>
      <w:bookmarkStart w:id="856" w:name="_Toc220669358"/>
      <w:r w:rsidRPr="00B00C86">
        <w:lastRenderedPageBreak/>
        <w:t>Form ELI 1.1</w:t>
      </w:r>
      <w:bookmarkStart w:id="857" w:name="_Toc437968888"/>
      <w:bookmarkStart w:id="858" w:name="_Toc125871309"/>
      <w:bookmarkStart w:id="859" w:name="_Toc197236044"/>
      <w:r w:rsidRPr="00B00C86">
        <w:br/>
      </w:r>
      <w:r w:rsidR="0011340F" w:rsidRPr="00B00C86">
        <w:t>Tenderer</w:t>
      </w:r>
      <w:r w:rsidRPr="00B00C86">
        <w:t xml:space="preserve"> Informa</w:t>
      </w:r>
      <w:bookmarkStart w:id="860" w:name="_Hlt125874094"/>
      <w:bookmarkEnd w:id="860"/>
      <w:r w:rsidRPr="00B00C86">
        <w:t>tion Sheet</w:t>
      </w:r>
      <w:bookmarkEnd w:id="855"/>
      <w:bookmarkEnd w:id="856"/>
      <w:bookmarkEnd w:id="857"/>
      <w:bookmarkEnd w:id="858"/>
      <w:bookmarkEnd w:id="859"/>
    </w:p>
    <w:p w14:paraId="59B4DC5D" w14:textId="77777777" w:rsidR="00891404" w:rsidRPr="00B00C86" w:rsidRDefault="00891404" w:rsidP="00570174">
      <w:pPr>
        <w:spacing w:after="120"/>
        <w:ind w:right="55"/>
        <w:jc w:val="left"/>
      </w:pPr>
      <w:r w:rsidRPr="00B00C86">
        <w:t>Date: ______________________</w:t>
      </w:r>
    </w:p>
    <w:p w14:paraId="0A76B8C6" w14:textId="780DD6BC" w:rsidR="00891404" w:rsidRPr="00B00C86" w:rsidRDefault="004B112F" w:rsidP="00570174">
      <w:pPr>
        <w:spacing w:after="120"/>
        <w:ind w:right="72"/>
        <w:jc w:val="left"/>
      </w:pPr>
      <w:r w:rsidRPr="00B00C86">
        <w:t>Tender</w:t>
      </w:r>
      <w:r w:rsidR="00891404" w:rsidRPr="00B00C86">
        <w:t xml:space="preserve"> No.: ___________________</w:t>
      </w:r>
    </w:p>
    <w:p w14:paraId="079B475E" w14:textId="77777777" w:rsidR="00891404" w:rsidRPr="00B00C86" w:rsidRDefault="00891404" w:rsidP="00570174">
      <w:pPr>
        <w:spacing w:after="120"/>
        <w:ind w:right="72"/>
        <w:jc w:val="left"/>
      </w:pPr>
      <w:r w:rsidRPr="00B00C86">
        <w:t>Page ________ of _______ pages</w:t>
      </w:r>
    </w:p>
    <w:p w14:paraId="6B0DA6E8" w14:textId="77777777" w:rsidR="00891404" w:rsidRPr="00B00C86" w:rsidRDefault="00891404" w:rsidP="00891404">
      <w:pPr>
        <w:suppressAutoHyphens/>
        <w:rPr>
          <w:spacing w:val="-2"/>
        </w:r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B00C86" w:rsidRPr="00B00C86" w14:paraId="2E3053F1" w14:textId="77777777" w:rsidTr="00BA3503">
        <w:trPr>
          <w:cantSplit/>
          <w:trHeight w:val="440"/>
        </w:trPr>
        <w:tc>
          <w:tcPr>
            <w:tcW w:w="9180" w:type="dxa"/>
            <w:tcBorders>
              <w:bottom w:val="nil"/>
            </w:tcBorders>
          </w:tcPr>
          <w:p w14:paraId="05C8F03F" w14:textId="4D145EC2" w:rsidR="00891404" w:rsidRPr="00B00C86" w:rsidRDefault="00891404" w:rsidP="005977C1">
            <w:pPr>
              <w:suppressAutoHyphens/>
              <w:spacing w:before="40" w:after="40"/>
              <w:ind w:left="360" w:hanging="360"/>
            </w:pPr>
            <w:r w:rsidRPr="00B00C86">
              <w:rPr>
                <w:spacing w:val="-2"/>
              </w:rPr>
              <w:t xml:space="preserve">1. </w:t>
            </w:r>
            <w:r w:rsidR="0011340F" w:rsidRPr="00B00C86">
              <w:rPr>
                <w:spacing w:val="-2"/>
              </w:rPr>
              <w:t>Tenderer</w:t>
            </w:r>
            <w:r w:rsidRPr="00B00C86">
              <w:rPr>
                <w:spacing w:val="-2"/>
              </w:rPr>
              <w:t>’s</w:t>
            </w:r>
            <w:r w:rsidRPr="00B00C86">
              <w:t xml:space="preserve"> Legal Name </w:t>
            </w:r>
          </w:p>
          <w:p w14:paraId="08B54BF9" w14:textId="77777777" w:rsidR="00891404" w:rsidRPr="00B00C86" w:rsidRDefault="00891404" w:rsidP="005977C1">
            <w:pPr>
              <w:spacing w:before="40" w:after="40"/>
            </w:pPr>
          </w:p>
        </w:tc>
      </w:tr>
      <w:tr w:rsidR="00B00C86" w:rsidRPr="00B00C86" w14:paraId="3D11604C" w14:textId="77777777" w:rsidTr="00BA3503">
        <w:trPr>
          <w:cantSplit/>
          <w:trHeight w:val="674"/>
        </w:trPr>
        <w:tc>
          <w:tcPr>
            <w:tcW w:w="9180" w:type="dxa"/>
            <w:tcBorders>
              <w:left w:val="single" w:sz="4" w:space="0" w:color="auto"/>
            </w:tcBorders>
          </w:tcPr>
          <w:p w14:paraId="0F111F24" w14:textId="77777777" w:rsidR="00891404" w:rsidRPr="00B00C86" w:rsidRDefault="00891404" w:rsidP="005977C1">
            <w:pPr>
              <w:suppressAutoHyphens/>
              <w:spacing w:before="40" w:after="40"/>
              <w:ind w:left="360" w:hanging="360"/>
              <w:rPr>
                <w:spacing w:val="-2"/>
              </w:rPr>
            </w:pPr>
            <w:r w:rsidRPr="00B00C86">
              <w:rPr>
                <w:spacing w:val="-2"/>
              </w:rPr>
              <w:t>2. In case of JV, legal name of each party:</w:t>
            </w:r>
          </w:p>
          <w:p w14:paraId="1EE472B6" w14:textId="77777777" w:rsidR="00891404" w:rsidRPr="00B00C86" w:rsidRDefault="00891404" w:rsidP="005977C1">
            <w:pPr>
              <w:suppressAutoHyphens/>
              <w:spacing w:before="40" w:after="40"/>
              <w:rPr>
                <w:spacing w:val="-2"/>
              </w:rPr>
            </w:pPr>
          </w:p>
        </w:tc>
      </w:tr>
      <w:tr w:rsidR="00B00C86" w:rsidRPr="00B00C86" w14:paraId="55F3C18E" w14:textId="77777777" w:rsidTr="00BA3503">
        <w:trPr>
          <w:cantSplit/>
          <w:trHeight w:val="674"/>
        </w:trPr>
        <w:tc>
          <w:tcPr>
            <w:tcW w:w="9180" w:type="dxa"/>
            <w:tcBorders>
              <w:left w:val="single" w:sz="4" w:space="0" w:color="auto"/>
            </w:tcBorders>
          </w:tcPr>
          <w:p w14:paraId="427D24A6" w14:textId="57FEA3F4" w:rsidR="00891404" w:rsidRPr="00B00C86" w:rsidRDefault="006C70E5" w:rsidP="005977C1">
            <w:pPr>
              <w:suppressAutoHyphens/>
              <w:spacing w:before="40" w:after="40"/>
            </w:pPr>
            <w:r w:rsidRPr="00B00C86">
              <w:t>3</w:t>
            </w:r>
            <w:r w:rsidR="00891404" w:rsidRPr="00B00C86">
              <w:t xml:space="preserve">. </w:t>
            </w:r>
            <w:r w:rsidR="0011340F" w:rsidRPr="00B00C86">
              <w:t>Tenderer</w:t>
            </w:r>
            <w:r w:rsidR="00891404" w:rsidRPr="00B00C86">
              <w:t>’s</w:t>
            </w:r>
            <w:r w:rsidR="00891404" w:rsidRPr="00B00C86">
              <w:rPr>
                <w:spacing w:val="-2"/>
              </w:rPr>
              <w:t xml:space="preserve"> actual or intended Country of Registration:</w:t>
            </w:r>
          </w:p>
        </w:tc>
      </w:tr>
      <w:tr w:rsidR="00B00C86" w:rsidRPr="00B00C86" w14:paraId="79D83B4A" w14:textId="77777777" w:rsidTr="00BA3503">
        <w:trPr>
          <w:cantSplit/>
          <w:trHeight w:val="674"/>
        </w:trPr>
        <w:tc>
          <w:tcPr>
            <w:tcW w:w="9180" w:type="dxa"/>
            <w:tcBorders>
              <w:left w:val="single" w:sz="4" w:space="0" w:color="auto"/>
            </w:tcBorders>
          </w:tcPr>
          <w:p w14:paraId="035548D8" w14:textId="07F9307C" w:rsidR="00891404" w:rsidRPr="00B00C86" w:rsidRDefault="006C70E5" w:rsidP="005977C1">
            <w:pPr>
              <w:suppressAutoHyphens/>
              <w:spacing w:before="40" w:after="40"/>
              <w:rPr>
                <w:spacing w:val="-2"/>
              </w:rPr>
            </w:pPr>
            <w:r w:rsidRPr="00B00C86">
              <w:rPr>
                <w:spacing w:val="-2"/>
              </w:rPr>
              <w:t>4</w:t>
            </w:r>
            <w:r w:rsidR="00891404" w:rsidRPr="00B00C86">
              <w:rPr>
                <w:spacing w:val="-2"/>
              </w:rPr>
              <w:t xml:space="preserve">. </w:t>
            </w:r>
            <w:r w:rsidR="0011340F" w:rsidRPr="00B00C86">
              <w:rPr>
                <w:spacing w:val="-2"/>
              </w:rPr>
              <w:t>Tenderer</w:t>
            </w:r>
            <w:r w:rsidR="00891404" w:rsidRPr="00B00C86">
              <w:rPr>
                <w:spacing w:val="-2"/>
              </w:rPr>
              <w:t xml:space="preserve">’s Year of Registration: </w:t>
            </w:r>
          </w:p>
        </w:tc>
      </w:tr>
      <w:tr w:rsidR="00B00C86" w:rsidRPr="00B00C86" w14:paraId="7DF46937" w14:textId="77777777" w:rsidTr="00BA3503">
        <w:trPr>
          <w:cantSplit/>
        </w:trPr>
        <w:tc>
          <w:tcPr>
            <w:tcW w:w="9180" w:type="dxa"/>
            <w:tcBorders>
              <w:left w:val="single" w:sz="4" w:space="0" w:color="auto"/>
            </w:tcBorders>
          </w:tcPr>
          <w:p w14:paraId="77678842" w14:textId="020EA388" w:rsidR="00891404" w:rsidRPr="00B00C86" w:rsidRDefault="00CA01B5" w:rsidP="005977C1">
            <w:pPr>
              <w:suppressAutoHyphens/>
              <w:spacing w:before="40" w:after="40"/>
              <w:rPr>
                <w:spacing w:val="-2"/>
              </w:rPr>
            </w:pPr>
            <w:r w:rsidRPr="00B00C86">
              <w:rPr>
                <w:spacing w:val="-2"/>
              </w:rPr>
              <w:t>5</w:t>
            </w:r>
            <w:r w:rsidR="00891404" w:rsidRPr="00B00C86">
              <w:rPr>
                <w:spacing w:val="-2"/>
              </w:rPr>
              <w:t xml:space="preserve">. </w:t>
            </w:r>
            <w:r w:rsidR="0011340F" w:rsidRPr="00B00C86">
              <w:rPr>
                <w:spacing w:val="-2"/>
              </w:rPr>
              <w:t>Tenderer</w:t>
            </w:r>
            <w:r w:rsidR="00891404" w:rsidRPr="00B00C86">
              <w:rPr>
                <w:spacing w:val="-2"/>
              </w:rPr>
              <w:t>’s Legal Address in Country of Registration:</w:t>
            </w:r>
          </w:p>
          <w:p w14:paraId="59E33EFE" w14:textId="77777777" w:rsidR="00891404" w:rsidRPr="00B00C86" w:rsidRDefault="00891404" w:rsidP="005977C1">
            <w:pPr>
              <w:suppressAutoHyphens/>
              <w:spacing w:before="40" w:after="40"/>
              <w:rPr>
                <w:spacing w:val="-2"/>
              </w:rPr>
            </w:pPr>
          </w:p>
        </w:tc>
      </w:tr>
      <w:tr w:rsidR="00B00C86" w:rsidRPr="00B00C86" w14:paraId="40A72B9B" w14:textId="77777777" w:rsidTr="00BA3503">
        <w:trPr>
          <w:cantSplit/>
        </w:trPr>
        <w:tc>
          <w:tcPr>
            <w:tcW w:w="9180" w:type="dxa"/>
          </w:tcPr>
          <w:p w14:paraId="2475661B" w14:textId="157644EF" w:rsidR="00891404" w:rsidRPr="00B00C86" w:rsidRDefault="00CA01B5" w:rsidP="005977C1">
            <w:pPr>
              <w:pStyle w:val="Outline"/>
              <w:suppressAutoHyphens/>
              <w:spacing w:before="120" w:after="40"/>
              <w:rPr>
                <w:spacing w:val="-2"/>
                <w:kern w:val="0"/>
              </w:rPr>
            </w:pPr>
            <w:r w:rsidRPr="00B00C86">
              <w:rPr>
                <w:spacing w:val="-2"/>
                <w:kern w:val="0"/>
              </w:rPr>
              <w:t>6</w:t>
            </w:r>
            <w:r w:rsidR="00891404" w:rsidRPr="00B00C86">
              <w:rPr>
                <w:spacing w:val="-2"/>
                <w:kern w:val="0"/>
              </w:rPr>
              <w:t xml:space="preserve">. </w:t>
            </w:r>
            <w:r w:rsidR="0011340F" w:rsidRPr="00B00C86">
              <w:rPr>
                <w:spacing w:val="-2"/>
                <w:kern w:val="0"/>
              </w:rPr>
              <w:t>Tenderer</w:t>
            </w:r>
            <w:r w:rsidR="00891404" w:rsidRPr="00B00C86">
              <w:rPr>
                <w:spacing w:val="-2"/>
                <w:kern w:val="0"/>
              </w:rPr>
              <w:t xml:space="preserve">’s Authorized Representative </w:t>
            </w:r>
            <w:r w:rsidR="00891404" w:rsidRPr="00B00C86">
              <w:rPr>
                <w:i/>
                <w:iCs/>
                <w:spacing w:val="-2"/>
                <w:kern w:val="0"/>
              </w:rPr>
              <w:t xml:space="preserve">[Lead Member] </w:t>
            </w:r>
            <w:r w:rsidR="00891404" w:rsidRPr="00B00C86">
              <w:rPr>
                <w:spacing w:val="-2"/>
                <w:kern w:val="0"/>
              </w:rPr>
              <w:t>Information</w:t>
            </w:r>
          </w:p>
          <w:p w14:paraId="46DAEEDA" w14:textId="77777777" w:rsidR="00891404" w:rsidRPr="00B00C86" w:rsidRDefault="00891404" w:rsidP="005977C1">
            <w:pPr>
              <w:pStyle w:val="Outline1"/>
              <w:keepNext w:val="0"/>
              <w:tabs>
                <w:tab w:val="clear" w:pos="360"/>
              </w:tabs>
              <w:suppressAutoHyphens/>
              <w:spacing w:before="120" w:after="40"/>
              <w:ind w:left="261" w:hanging="1"/>
              <w:rPr>
                <w:spacing w:val="-2"/>
                <w:kern w:val="0"/>
              </w:rPr>
            </w:pPr>
            <w:r w:rsidRPr="00B00C86">
              <w:rPr>
                <w:spacing w:val="-2"/>
                <w:kern w:val="0"/>
              </w:rPr>
              <w:t>Name:</w:t>
            </w:r>
          </w:p>
          <w:p w14:paraId="580A0141" w14:textId="77777777" w:rsidR="00891404" w:rsidRPr="00B00C86" w:rsidRDefault="00891404" w:rsidP="005977C1">
            <w:pPr>
              <w:suppressAutoHyphens/>
              <w:spacing w:before="120" w:after="40"/>
              <w:ind w:left="261" w:hanging="1"/>
              <w:rPr>
                <w:spacing w:val="-2"/>
              </w:rPr>
            </w:pPr>
            <w:r w:rsidRPr="00B00C86">
              <w:rPr>
                <w:spacing w:val="-2"/>
              </w:rPr>
              <w:t>Address:</w:t>
            </w:r>
          </w:p>
          <w:p w14:paraId="12DEEF36" w14:textId="77777777" w:rsidR="00891404" w:rsidRPr="00B00C86" w:rsidRDefault="00891404" w:rsidP="005977C1">
            <w:pPr>
              <w:suppressAutoHyphens/>
              <w:spacing w:before="120" w:after="40"/>
              <w:ind w:left="261" w:hanging="1"/>
              <w:rPr>
                <w:spacing w:val="-2"/>
              </w:rPr>
            </w:pPr>
            <w:r w:rsidRPr="00B00C86">
              <w:rPr>
                <w:spacing w:val="-2"/>
              </w:rPr>
              <w:t>Telephone/Fax numbers:</w:t>
            </w:r>
          </w:p>
          <w:p w14:paraId="0D8BA0DE" w14:textId="77777777" w:rsidR="00891404" w:rsidRPr="00B00C86" w:rsidRDefault="00891404" w:rsidP="005977C1">
            <w:pPr>
              <w:suppressAutoHyphens/>
              <w:spacing w:before="120" w:after="40"/>
              <w:ind w:left="261" w:hanging="1"/>
              <w:rPr>
                <w:spacing w:val="-2"/>
              </w:rPr>
            </w:pPr>
            <w:r w:rsidRPr="00B00C86">
              <w:rPr>
                <w:spacing w:val="-2"/>
              </w:rPr>
              <w:t>Email Address:</w:t>
            </w:r>
          </w:p>
        </w:tc>
      </w:tr>
      <w:tr w:rsidR="00B00C86" w:rsidRPr="00B00C86" w14:paraId="1782D235" w14:textId="77777777" w:rsidTr="00BA3503">
        <w:tc>
          <w:tcPr>
            <w:tcW w:w="9180" w:type="dxa"/>
          </w:tcPr>
          <w:p w14:paraId="6840B3AC" w14:textId="1E76BBCB" w:rsidR="00891404" w:rsidRPr="00B00C86" w:rsidRDefault="00A036C6" w:rsidP="005977C1">
            <w:pPr>
              <w:spacing w:before="60" w:after="60"/>
              <w:ind w:left="90"/>
              <w:rPr>
                <w:spacing w:val="-2"/>
              </w:rPr>
            </w:pPr>
            <w:r w:rsidRPr="00B00C86">
              <w:rPr>
                <w:spacing w:val="-2"/>
              </w:rPr>
              <w:t>7</w:t>
            </w:r>
            <w:r w:rsidR="00891404" w:rsidRPr="00B00C86">
              <w:rPr>
                <w:spacing w:val="-2"/>
              </w:rPr>
              <w:t>. Attached are copies of original documents of</w:t>
            </w:r>
          </w:p>
          <w:p w14:paraId="1539A993" w14:textId="54478564" w:rsidR="00891404" w:rsidRPr="00B00C86" w:rsidRDefault="00891404" w:rsidP="005977C1">
            <w:pPr>
              <w:spacing w:before="60" w:after="60"/>
              <w:ind w:left="540" w:hanging="450"/>
              <w:rPr>
                <w:spacing w:val="-8"/>
              </w:rPr>
            </w:pPr>
            <w:r w:rsidRPr="00B00C86">
              <w:rPr>
                <w:rFonts w:ascii="Wingdings" w:eastAsia="Wingdings" w:hAnsi="Wingdings" w:cs="Wingdings"/>
                <w:spacing w:val="-2"/>
              </w:rPr>
              <w:t></w:t>
            </w:r>
            <w:r w:rsidRPr="00B00C86">
              <w:rPr>
                <w:rFonts w:ascii="MS Mincho" w:eastAsia="MS Mincho" w:hAnsi="MS Mincho" w:cs="MS Mincho"/>
                <w:spacing w:val="-2"/>
              </w:rPr>
              <w:tab/>
            </w:r>
            <w:r w:rsidRPr="00B00C86">
              <w:rPr>
                <w:spacing w:val="-2"/>
              </w:rPr>
              <w:t xml:space="preserve">Articles of Incorporation (or equivalent documents of constitution or association), and/or documents of registration of </w:t>
            </w:r>
            <w:r w:rsidRPr="00B00C86">
              <w:rPr>
                <w:spacing w:val="-8"/>
              </w:rPr>
              <w:t xml:space="preserve">the legal entity named above, in accordance with </w:t>
            </w:r>
            <w:r w:rsidR="007F0961" w:rsidRPr="00B00C86">
              <w:rPr>
                <w:spacing w:val="-8"/>
              </w:rPr>
              <w:t>ITT</w:t>
            </w:r>
            <w:r w:rsidRPr="00B00C86">
              <w:rPr>
                <w:spacing w:val="-8"/>
              </w:rPr>
              <w:t xml:space="preserve"> 4.4</w:t>
            </w:r>
          </w:p>
          <w:p w14:paraId="602B28F1" w14:textId="4B8E5FCF" w:rsidR="00891404" w:rsidRPr="00B00C86" w:rsidRDefault="00891404" w:rsidP="005977C1">
            <w:pPr>
              <w:spacing w:before="60" w:after="60"/>
              <w:ind w:left="540" w:hanging="450"/>
              <w:rPr>
                <w:spacing w:val="-2"/>
              </w:rPr>
            </w:pPr>
            <w:r w:rsidRPr="00B00C86">
              <w:rPr>
                <w:rFonts w:ascii="Wingdings" w:eastAsia="Wingdings" w:hAnsi="Wingdings" w:cs="Wingdings"/>
                <w:spacing w:val="-2"/>
              </w:rPr>
              <w:t></w:t>
            </w:r>
            <w:r w:rsidRPr="00B00C86">
              <w:rPr>
                <w:spacing w:val="-2"/>
              </w:rPr>
              <w:tab/>
              <w:t xml:space="preserve">In case of JV, letter of intent to form JV or JV agreement, in accordance with </w:t>
            </w:r>
            <w:r w:rsidR="007F0961" w:rsidRPr="00B00C86">
              <w:rPr>
                <w:spacing w:val="-2"/>
              </w:rPr>
              <w:t>ITT</w:t>
            </w:r>
            <w:r w:rsidRPr="00B00C86">
              <w:rPr>
                <w:spacing w:val="-2"/>
              </w:rPr>
              <w:t xml:space="preserve"> 4.1</w:t>
            </w:r>
          </w:p>
          <w:p w14:paraId="72CE9CC2" w14:textId="4CC4AE26" w:rsidR="00891404" w:rsidRPr="00B00C86" w:rsidRDefault="00891404" w:rsidP="005977C1">
            <w:pPr>
              <w:spacing w:before="60" w:after="60"/>
              <w:ind w:left="540" w:hanging="450"/>
              <w:rPr>
                <w:spacing w:val="-2"/>
              </w:rPr>
            </w:pPr>
            <w:r w:rsidRPr="00B00C86">
              <w:rPr>
                <w:rFonts w:ascii="Wingdings" w:eastAsia="Wingdings" w:hAnsi="Wingdings" w:cs="Wingdings"/>
                <w:spacing w:val="-2"/>
              </w:rPr>
              <w:t></w:t>
            </w:r>
            <w:r w:rsidRPr="00B00C86">
              <w:rPr>
                <w:rFonts w:ascii="MS Mincho" w:eastAsia="MS Mincho" w:hAnsi="MS Mincho" w:cs="MS Mincho"/>
                <w:spacing w:val="-2"/>
              </w:rPr>
              <w:tab/>
            </w:r>
            <w:r w:rsidRPr="00B00C86">
              <w:rPr>
                <w:spacing w:val="-2"/>
              </w:rPr>
              <w:t xml:space="preserve">In case of state-owned enterprise or institution, in accordance with </w:t>
            </w:r>
            <w:r w:rsidR="007F0961" w:rsidRPr="00B00C86">
              <w:rPr>
                <w:spacing w:val="-2"/>
              </w:rPr>
              <w:t>ITT</w:t>
            </w:r>
            <w:r w:rsidRPr="00B00C86">
              <w:rPr>
                <w:spacing w:val="-2"/>
              </w:rPr>
              <w:t xml:space="preserve"> 4.6, documents establishing:</w:t>
            </w:r>
          </w:p>
          <w:p w14:paraId="285CBDF9" w14:textId="77777777" w:rsidR="001B551B" w:rsidRPr="00B00C86" w:rsidRDefault="001B551B" w:rsidP="00F624F7">
            <w:pPr>
              <w:pStyle w:val="CommentText"/>
              <w:numPr>
                <w:ilvl w:val="0"/>
                <w:numId w:val="102"/>
              </w:numPr>
              <w:spacing w:line="276" w:lineRule="auto"/>
              <w:ind w:left="1039" w:hanging="319"/>
              <w:rPr>
                <w:sz w:val="24"/>
                <w:szCs w:val="24"/>
              </w:rPr>
            </w:pPr>
            <w:r w:rsidRPr="00B00C86">
              <w:rPr>
                <w:sz w:val="24"/>
                <w:szCs w:val="24"/>
              </w:rPr>
              <w:t xml:space="preserve">operation on a commercial basis, </w:t>
            </w:r>
          </w:p>
          <w:p w14:paraId="08F0CAC2" w14:textId="77777777" w:rsidR="001B551B" w:rsidRPr="00B00C86" w:rsidRDefault="001B551B" w:rsidP="00F624F7">
            <w:pPr>
              <w:pStyle w:val="CommentText"/>
              <w:numPr>
                <w:ilvl w:val="0"/>
                <w:numId w:val="102"/>
              </w:numPr>
              <w:spacing w:line="276" w:lineRule="auto"/>
              <w:ind w:left="1039" w:hanging="319"/>
              <w:rPr>
                <w:sz w:val="24"/>
                <w:szCs w:val="24"/>
              </w:rPr>
            </w:pPr>
            <w:r w:rsidRPr="00B00C86">
              <w:rPr>
                <w:sz w:val="24"/>
                <w:szCs w:val="24"/>
              </w:rPr>
              <w:t>financial and managerial autonomy,</w:t>
            </w:r>
          </w:p>
          <w:p w14:paraId="189F2B07" w14:textId="6CCACD53" w:rsidR="001B551B" w:rsidRPr="00B00C86" w:rsidRDefault="001B551B" w:rsidP="00F624F7">
            <w:pPr>
              <w:pStyle w:val="CommentText"/>
              <w:numPr>
                <w:ilvl w:val="0"/>
                <w:numId w:val="102"/>
              </w:numPr>
              <w:spacing w:line="276" w:lineRule="auto"/>
              <w:ind w:left="1039" w:hanging="319"/>
              <w:rPr>
                <w:sz w:val="24"/>
                <w:szCs w:val="24"/>
              </w:rPr>
            </w:pPr>
            <w:r w:rsidRPr="00B00C86">
              <w:rPr>
                <w:sz w:val="24"/>
                <w:szCs w:val="24"/>
              </w:rPr>
              <w:t>day-to-day management not controlled by the government</w:t>
            </w:r>
            <w:r w:rsidR="005D0149" w:rsidRPr="00B00C86">
              <w:rPr>
                <w:sz w:val="24"/>
                <w:szCs w:val="24"/>
              </w:rPr>
              <w:t>,</w:t>
            </w:r>
            <w:r w:rsidRPr="00B00C86">
              <w:rPr>
                <w:sz w:val="24"/>
                <w:szCs w:val="24"/>
              </w:rPr>
              <w:t xml:space="preserve"> and </w:t>
            </w:r>
          </w:p>
          <w:p w14:paraId="2D426803" w14:textId="77777777" w:rsidR="001B551B" w:rsidRPr="00B00C86" w:rsidRDefault="001B551B" w:rsidP="00F624F7">
            <w:pPr>
              <w:pStyle w:val="CommentText"/>
              <w:numPr>
                <w:ilvl w:val="0"/>
                <w:numId w:val="102"/>
              </w:numPr>
              <w:spacing w:line="276" w:lineRule="auto"/>
              <w:ind w:left="1039" w:hanging="319"/>
              <w:rPr>
                <w:sz w:val="24"/>
                <w:szCs w:val="24"/>
              </w:rPr>
            </w:pPr>
            <w:r w:rsidRPr="00B00C86">
              <w:rPr>
                <w:sz w:val="24"/>
                <w:szCs w:val="24"/>
              </w:rPr>
              <w:t>not under the supervision of the Employer or its procuring agency.</w:t>
            </w:r>
          </w:p>
          <w:p w14:paraId="718507A2" w14:textId="0EE470CF" w:rsidR="00891404" w:rsidRPr="00B00C86" w:rsidRDefault="00A036C6" w:rsidP="005977C1">
            <w:pPr>
              <w:spacing w:before="60" w:after="60"/>
              <w:ind w:left="319" w:hanging="271"/>
            </w:pPr>
            <w:r w:rsidRPr="00B00C86">
              <w:rPr>
                <w:spacing w:val="-2"/>
              </w:rPr>
              <w:t>8</w:t>
            </w:r>
            <w:r w:rsidR="00891404" w:rsidRPr="00B00C86">
              <w:rPr>
                <w:spacing w:val="-2"/>
              </w:rPr>
              <w:t xml:space="preserve">. Included are the organizational chart, a list of Board of Directors, and the beneficial ownership. </w:t>
            </w:r>
            <w:r w:rsidR="00891404" w:rsidRPr="00B00C86">
              <w:rPr>
                <w:i/>
                <w:spacing w:val="-2"/>
              </w:rPr>
              <w:t xml:space="preserve">[If required under </w:t>
            </w:r>
            <w:r w:rsidR="000D4E27" w:rsidRPr="00B00C86">
              <w:rPr>
                <w:b/>
                <w:i/>
                <w:spacing w:val="-2"/>
              </w:rPr>
              <w:t>TDS</w:t>
            </w:r>
            <w:r w:rsidR="00891404" w:rsidRPr="00B00C86">
              <w:rPr>
                <w:b/>
                <w:i/>
                <w:spacing w:val="-2"/>
              </w:rPr>
              <w:t xml:space="preserve"> </w:t>
            </w:r>
            <w:r w:rsidR="007F0961" w:rsidRPr="00B00C86">
              <w:rPr>
                <w:b/>
                <w:i/>
                <w:spacing w:val="-2"/>
              </w:rPr>
              <w:t>ITT</w:t>
            </w:r>
            <w:r w:rsidR="00891404" w:rsidRPr="00B00C86">
              <w:rPr>
                <w:b/>
                <w:i/>
                <w:spacing w:val="-2"/>
              </w:rPr>
              <w:t xml:space="preserve"> 53.1</w:t>
            </w:r>
            <w:r w:rsidR="00891404" w:rsidRPr="00B00C86">
              <w:rPr>
                <w:i/>
                <w:spacing w:val="-2"/>
              </w:rPr>
              <w:t xml:space="preserve">, the successful </w:t>
            </w:r>
            <w:r w:rsidR="0011340F" w:rsidRPr="00B00C86">
              <w:rPr>
                <w:i/>
                <w:spacing w:val="-2"/>
              </w:rPr>
              <w:t>Tenderer</w:t>
            </w:r>
            <w:r w:rsidR="00891404" w:rsidRPr="00B00C86">
              <w:rPr>
                <w:i/>
                <w:spacing w:val="-2"/>
              </w:rPr>
              <w:t xml:space="preserve"> shall provide additional information on beneficial ownership, using the Beneficial Ownership Disclosure Form.]</w:t>
            </w:r>
          </w:p>
        </w:tc>
      </w:tr>
    </w:tbl>
    <w:p w14:paraId="10C6F494" w14:textId="168D043D" w:rsidR="00891404" w:rsidRPr="00B00C86" w:rsidRDefault="00891404" w:rsidP="00891404">
      <w:pPr>
        <w:pStyle w:val="SPDForms3"/>
      </w:pPr>
      <w:r w:rsidRPr="00B00C86">
        <w:br w:type="page"/>
      </w:r>
      <w:bookmarkStart w:id="861" w:name="_Toc220669337"/>
      <w:bookmarkStart w:id="862" w:name="_Toc220669359"/>
      <w:r w:rsidRPr="00B00C86">
        <w:lastRenderedPageBreak/>
        <w:t xml:space="preserve">Form ELI 1.2 </w:t>
      </w:r>
      <w:bookmarkStart w:id="863" w:name="_Toc437968889"/>
      <w:bookmarkStart w:id="864" w:name="_Toc125871310"/>
      <w:bookmarkStart w:id="865" w:name="_Toc197236045"/>
      <w:r w:rsidRPr="00B00C86">
        <w:br/>
      </w:r>
      <w:r w:rsidR="00EB26BC" w:rsidRPr="00B00C86">
        <w:t>Tenderer’s</w:t>
      </w:r>
      <w:r w:rsidRPr="00B00C86">
        <w:t xml:space="preserve"> JV Information Sheet</w:t>
      </w:r>
      <w:bookmarkEnd w:id="861"/>
      <w:bookmarkEnd w:id="862"/>
      <w:bookmarkEnd w:id="863"/>
      <w:bookmarkEnd w:id="864"/>
      <w:bookmarkEnd w:id="865"/>
    </w:p>
    <w:p w14:paraId="3BA18385" w14:textId="77777777" w:rsidR="00891404" w:rsidRPr="00B00C86" w:rsidRDefault="00891404" w:rsidP="00570174">
      <w:pPr>
        <w:spacing w:after="240"/>
        <w:ind w:right="55"/>
        <w:jc w:val="left"/>
      </w:pPr>
      <w:r w:rsidRPr="00B00C86">
        <w:t>Date: ______________________</w:t>
      </w:r>
    </w:p>
    <w:p w14:paraId="3E3F502C" w14:textId="1207F8A3" w:rsidR="00891404" w:rsidRPr="00B00C86" w:rsidRDefault="004B112F" w:rsidP="00570174">
      <w:pPr>
        <w:spacing w:after="240"/>
        <w:ind w:right="72"/>
        <w:jc w:val="left"/>
      </w:pPr>
      <w:r w:rsidRPr="00B00C86">
        <w:t>Tender</w:t>
      </w:r>
      <w:r w:rsidR="00891404" w:rsidRPr="00B00C86">
        <w:t xml:space="preserve"> No.: ___________________</w:t>
      </w:r>
    </w:p>
    <w:p w14:paraId="1DF36D12" w14:textId="77777777" w:rsidR="00891404" w:rsidRPr="00B00C86" w:rsidRDefault="00891404" w:rsidP="00570174">
      <w:pPr>
        <w:spacing w:after="240"/>
        <w:ind w:right="72"/>
        <w:jc w:val="left"/>
      </w:pPr>
      <w:r w:rsidRPr="00B00C86">
        <w:t>Page ________ of _______ pages</w:t>
      </w:r>
    </w:p>
    <w:p w14:paraId="1EAC1126" w14:textId="77777777" w:rsidR="00891404" w:rsidRPr="00B00C86" w:rsidRDefault="00891404" w:rsidP="00891404">
      <w:pPr>
        <w:suppressAutoHyphens/>
        <w:rPr>
          <w:spacing w:val="-2"/>
        </w:rPr>
      </w:pPr>
    </w:p>
    <w:tbl>
      <w:tblPr>
        <w:tblW w:w="89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6"/>
      </w:tblGrid>
      <w:tr w:rsidR="00982C81" w:rsidRPr="00B00C86" w14:paraId="4D3427BF" w14:textId="77777777" w:rsidTr="005977C1">
        <w:trPr>
          <w:cantSplit/>
          <w:trHeight w:val="440"/>
        </w:trPr>
        <w:tc>
          <w:tcPr>
            <w:tcW w:w="8916" w:type="dxa"/>
            <w:tcBorders>
              <w:bottom w:val="nil"/>
            </w:tcBorders>
          </w:tcPr>
          <w:p w14:paraId="4A1AAED4" w14:textId="6C3B70FC" w:rsidR="00891404" w:rsidRPr="00B00C86" w:rsidRDefault="00891404" w:rsidP="005977C1">
            <w:pPr>
              <w:pStyle w:val="BodyText"/>
              <w:spacing w:before="40" w:after="40"/>
              <w:ind w:left="360" w:hanging="360"/>
            </w:pPr>
            <w:r w:rsidRPr="00B00C86">
              <w:t xml:space="preserve">1. </w:t>
            </w:r>
            <w:r w:rsidR="0011340F" w:rsidRPr="00B00C86">
              <w:t>Tenderer</w:t>
            </w:r>
            <w:r w:rsidR="00EB26BC" w:rsidRPr="00B00C86">
              <w:t xml:space="preserve"> JV’s </w:t>
            </w:r>
            <w:r w:rsidRPr="00B00C86">
              <w:t xml:space="preserve">Legal Name: </w:t>
            </w:r>
          </w:p>
          <w:p w14:paraId="7CB1D48D" w14:textId="77777777" w:rsidR="00891404" w:rsidRPr="00B00C86" w:rsidRDefault="00891404" w:rsidP="005977C1">
            <w:pPr>
              <w:pStyle w:val="BodyText"/>
              <w:spacing w:before="40" w:after="40"/>
            </w:pPr>
          </w:p>
        </w:tc>
      </w:tr>
      <w:tr w:rsidR="00982C81" w:rsidRPr="00B00C86" w14:paraId="5B46FACE" w14:textId="77777777" w:rsidTr="005977C1">
        <w:trPr>
          <w:cantSplit/>
          <w:trHeight w:val="674"/>
        </w:trPr>
        <w:tc>
          <w:tcPr>
            <w:tcW w:w="8916" w:type="dxa"/>
            <w:tcBorders>
              <w:left w:val="single" w:sz="4" w:space="0" w:color="auto"/>
            </w:tcBorders>
          </w:tcPr>
          <w:p w14:paraId="64E5B469" w14:textId="70B336C3" w:rsidR="00891404" w:rsidRPr="00B00C86" w:rsidRDefault="00891404" w:rsidP="00EB26BC">
            <w:pPr>
              <w:pStyle w:val="BodyText"/>
              <w:spacing w:before="40" w:after="40"/>
              <w:ind w:left="360" w:hanging="360"/>
            </w:pPr>
            <w:r w:rsidRPr="00B00C86">
              <w:t>2. JV</w:t>
            </w:r>
            <w:r w:rsidR="00EB26BC" w:rsidRPr="00B00C86">
              <w:t xml:space="preserve"> Member</w:t>
            </w:r>
            <w:r w:rsidRPr="00B00C86">
              <w:t xml:space="preserve">’s </w:t>
            </w:r>
            <w:r w:rsidR="00EB26BC" w:rsidRPr="00B00C86">
              <w:t>L</w:t>
            </w:r>
            <w:r w:rsidRPr="00B00C86">
              <w:t xml:space="preserve">egal </w:t>
            </w:r>
            <w:r w:rsidR="00EB26BC" w:rsidRPr="00B00C86">
              <w:t>N</w:t>
            </w:r>
            <w:r w:rsidRPr="00B00C86">
              <w:t>ame:</w:t>
            </w:r>
          </w:p>
        </w:tc>
      </w:tr>
      <w:tr w:rsidR="00982C81" w:rsidRPr="00B00C86" w14:paraId="13286C89" w14:textId="77777777" w:rsidTr="005977C1">
        <w:trPr>
          <w:cantSplit/>
          <w:trHeight w:val="674"/>
        </w:trPr>
        <w:tc>
          <w:tcPr>
            <w:tcW w:w="8916" w:type="dxa"/>
            <w:tcBorders>
              <w:left w:val="single" w:sz="4" w:space="0" w:color="auto"/>
            </w:tcBorders>
          </w:tcPr>
          <w:p w14:paraId="4D10A8CC" w14:textId="13198B42" w:rsidR="00891404" w:rsidRPr="00B00C86" w:rsidRDefault="00891404" w:rsidP="005977C1">
            <w:pPr>
              <w:pStyle w:val="BodyText"/>
              <w:spacing w:before="40" w:after="40"/>
              <w:ind w:left="360" w:hanging="360"/>
            </w:pPr>
            <w:r w:rsidRPr="00B00C86">
              <w:t>3. JV</w:t>
            </w:r>
            <w:r w:rsidR="00EB26BC" w:rsidRPr="00B00C86">
              <w:t xml:space="preserve"> Member</w:t>
            </w:r>
            <w:r w:rsidRPr="00B00C86">
              <w:t>’s Country of Registration:</w:t>
            </w:r>
          </w:p>
        </w:tc>
      </w:tr>
      <w:tr w:rsidR="00982C81" w:rsidRPr="00B00C86" w14:paraId="7F535345" w14:textId="77777777" w:rsidTr="005977C1">
        <w:trPr>
          <w:cantSplit/>
        </w:trPr>
        <w:tc>
          <w:tcPr>
            <w:tcW w:w="8916" w:type="dxa"/>
            <w:tcBorders>
              <w:left w:val="single" w:sz="4" w:space="0" w:color="auto"/>
            </w:tcBorders>
          </w:tcPr>
          <w:p w14:paraId="10D86FC1" w14:textId="08BB8828" w:rsidR="00891404" w:rsidRPr="00B00C86" w:rsidRDefault="00891404" w:rsidP="005977C1">
            <w:pPr>
              <w:pStyle w:val="BodyText"/>
              <w:spacing w:before="40" w:after="40"/>
              <w:ind w:left="360" w:hanging="360"/>
            </w:pPr>
            <w:r w:rsidRPr="00B00C86">
              <w:t>4. JV</w:t>
            </w:r>
            <w:r w:rsidR="00EB26BC" w:rsidRPr="00B00C86">
              <w:t xml:space="preserve"> Member</w:t>
            </w:r>
            <w:r w:rsidRPr="00B00C86">
              <w:t>’s Year of Registration:</w:t>
            </w:r>
          </w:p>
          <w:p w14:paraId="5A440A7D" w14:textId="77777777" w:rsidR="00891404" w:rsidRPr="00B00C86" w:rsidRDefault="00891404" w:rsidP="005977C1">
            <w:pPr>
              <w:pStyle w:val="BodyText"/>
              <w:spacing w:before="40" w:after="40"/>
            </w:pPr>
          </w:p>
        </w:tc>
      </w:tr>
      <w:tr w:rsidR="00982C81" w:rsidRPr="00B00C86" w14:paraId="31347BB0" w14:textId="77777777" w:rsidTr="005977C1">
        <w:trPr>
          <w:cantSplit/>
        </w:trPr>
        <w:tc>
          <w:tcPr>
            <w:tcW w:w="8916" w:type="dxa"/>
            <w:tcBorders>
              <w:left w:val="single" w:sz="4" w:space="0" w:color="auto"/>
            </w:tcBorders>
          </w:tcPr>
          <w:p w14:paraId="3AAE738E" w14:textId="76D6B7FE" w:rsidR="00891404" w:rsidRPr="00B00C86" w:rsidRDefault="00891404" w:rsidP="005977C1">
            <w:pPr>
              <w:pStyle w:val="BodyText"/>
              <w:spacing w:before="40" w:after="40"/>
              <w:ind w:left="360" w:hanging="360"/>
            </w:pPr>
            <w:r w:rsidRPr="00B00C86">
              <w:t>5. JV</w:t>
            </w:r>
            <w:r w:rsidR="00EB26BC" w:rsidRPr="00B00C86">
              <w:t xml:space="preserve"> Member</w:t>
            </w:r>
            <w:r w:rsidRPr="00B00C86">
              <w:t>’s Legal Address in Country of Registration:</w:t>
            </w:r>
          </w:p>
          <w:p w14:paraId="5193E13B" w14:textId="77777777" w:rsidR="00891404" w:rsidRPr="00B00C86" w:rsidRDefault="00891404" w:rsidP="005977C1">
            <w:pPr>
              <w:pStyle w:val="BodyText"/>
              <w:spacing w:before="40" w:after="40"/>
            </w:pPr>
          </w:p>
        </w:tc>
      </w:tr>
      <w:tr w:rsidR="00982C81" w:rsidRPr="00B00C86" w14:paraId="69872396" w14:textId="77777777" w:rsidTr="00BF6286">
        <w:trPr>
          <w:cantSplit/>
        </w:trPr>
        <w:tc>
          <w:tcPr>
            <w:tcW w:w="8916" w:type="dxa"/>
            <w:tcBorders>
              <w:bottom w:val="single" w:sz="4" w:space="0" w:color="auto"/>
            </w:tcBorders>
          </w:tcPr>
          <w:p w14:paraId="4579CDF4" w14:textId="48709A3B" w:rsidR="00891404" w:rsidRPr="00B00C86" w:rsidRDefault="00891404" w:rsidP="005977C1">
            <w:pPr>
              <w:pStyle w:val="BodyText"/>
              <w:spacing w:before="40" w:after="40"/>
              <w:ind w:left="360" w:hanging="360"/>
            </w:pPr>
            <w:r w:rsidRPr="00B00C86">
              <w:t>6. JV</w:t>
            </w:r>
            <w:r w:rsidR="00EB26BC" w:rsidRPr="00B00C86">
              <w:t xml:space="preserve"> Member</w:t>
            </w:r>
            <w:r w:rsidRPr="00B00C86">
              <w:t>’s Authorized Representative Information</w:t>
            </w:r>
          </w:p>
          <w:p w14:paraId="6CDEDA43" w14:textId="77777777" w:rsidR="00891404" w:rsidRPr="00B00C86" w:rsidRDefault="00891404" w:rsidP="005977C1">
            <w:pPr>
              <w:pStyle w:val="BodyText"/>
              <w:spacing w:after="40"/>
              <w:ind w:left="269"/>
            </w:pPr>
            <w:r w:rsidRPr="00B00C86">
              <w:t>Name:</w:t>
            </w:r>
          </w:p>
          <w:p w14:paraId="3C682743" w14:textId="77777777" w:rsidR="00891404" w:rsidRPr="00B00C86" w:rsidRDefault="00891404" w:rsidP="005977C1">
            <w:pPr>
              <w:pStyle w:val="BodyText"/>
              <w:spacing w:after="40"/>
              <w:ind w:left="269"/>
            </w:pPr>
            <w:r w:rsidRPr="00B00C86">
              <w:t>Address:</w:t>
            </w:r>
          </w:p>
          <w:p w14:paraId="02B716FA" w14:textId="77777777" w:rsidR="00891404" w:rsidRPr="00B00C86" w:rsidRDefault="00891404" w:rsidP="005977C1">
            <w:pPr>
              <w:pStyle w:val="BodyText"/>
              <w:spacing w:after="40"/>
              <w:ind w:left="269"/>
            </w:pPr>
            <w:r w:rsidRPr="00B00C86">
              <w:t>Telephone/Fax numbers:</w:t>
            </w:r>
          </w:p>
          <w:p w14:paraId="44F91BEF" w14:textId="77777777" w:rsidR="00891404" w:rsidRPr="00B00C86" w:rsidRDefault="00891404" w:rsidP="005977C1">
            <w:pPr>
              <w:pStyle w:val="BodyText"/>
              <w:spacing w:after="40"/>
              <w:ind w:left="269"/>
            </w:pPr>
            <w:r w:rsidRPr="00B00C86">
              <w:t>Email Address:</w:t>
            </w:r>
          </w:p>
          <w:p w14:paraId="23B172A0" w14:textId="77777777" w:rsidR="00891404" w:rsidRPr="00B00C86" w:rsidRDefault="00891404" w:rsidP="005977C1">
            <w:pPr>
              <w:pStyle w:val="Outline"/>
              <w:suppressAutoHyphens/>
              <w:spacing w:before="0"/>
              <w:ind w:left="360" w:hanging="360"/>
              <w:rPr>
                <w:spacing w:val="-2"/>
                <w:kern w:val="0"/>
              </w:rPr>
            </w:pPr>
          </w:p>
        </w:tc>
      </w:tr>
      <w:tr w:rsidR="00891404" w:rsidRPr="00B00C86" w14:paraId="2B1263B1" w14:textId="77777777" w:rsidTr="00BF6286">
        <w:trPr>
          <w:cantSplit/>
        </w:trPr>
        <w:tc>
          <w:tcPr>
            <w:tcW w:w="8916" w:type="dxa"/>
            <w:tcBorders>
              <w:bottom w:val="single" w:sz="4" w:space="0" w:color="auto"/>
            </w:tcBorders>
          </w:tcPr>
          <w:p w14:paraId="006D2BEE" w14:textId="77777777" w:rsidR="00891404" w:rsidRPr="00B00C86" w:rsidRDefault="00891404" w:rsidP="005977C1">
            <w:pPr>
              <w:spacing w:before="60" w:after="60"/>
              <w:ind w:left="540" w:hanging="450"/>
              <w:rPr>
                <w:spacing w:val="-2"/>
                <w:sz w:val="22"/>
                <w:szCs w:val="22"/>
              </w:rPr>
            </w:pPr>
            <w:r w:rsidRPr="00B00C86">
              <w:rPr>
                <w:spacing w:val="-2"/>
                <w:sz w:val="22"/>
                <w:szCs w:val="22"/>
              </w:rPr>
              <w:t>7. Attached are copies of original documents of</w:t>
            </w:r>
          </w:p>
          <w:p w14:paraId="773AF54A" w14:textId="0FDE5053" w:rsidR="00891404" w:rsidRPr="00B00C86" w:rsidRDefault="00891404" w:rsidP="005977C1">
            <w:pPr>
              <w:spacing w:before="60" w:after="60"/>
              <w:ind w:left="540" w:hanging="450"/>
              <w:rPr>
                <w:spacing w:val="-8"/>
                <w:sz w:val="22"/>
                <w:szCs w:val="22"/>
              </w:rPr>
            </w:pPr>
            <w:r w:rsidRPr="00B00C86">
              <w:rPr>
                <w:rFonts w:ascii="Wingdings" w:eastAsia="Wingdings" w:hAnsi="Wingdings" w:cs="Wingdings"/>
                <w:spacing w:val="-2"/>
              </w:rPr>
              <w:t></w:t>
            </w:r>
            <w:r w:rsidRPr="00B00C86">
              <w:rPr>
                <w:rFonts w:ascii="MS Mincho" w:eastAsia="MS Mincho" w:hAnsi="MS Mincho" w:cs="MS Mincho"/>
                <w:spacing w:val="-2"/>
              </w:rPr>
              <w:tab/>
            </w:r>
            <w:r w:rsidRPr="00B00C86">
              <w:rPr>
                <w:spacing w:val="-2"/>
                <w:sz w:val="22"/>
                <w:szCs w:val="22"/>
              </w:rPr>
              <w:t xml:space="preserve">Articles of Incorporation (or equivalent documents of constitution or association), and/or registration documents of the </w:t>
            </w:r>
            <w:r w:rsidRPr="00B00C86">
              <w:rPr>
                <w:spacing w:val="-8"/>
                <w:sz w:val="22"/>
                <w:szCs w:val="22"/>
              </w:rPr>
              <w:t xml:space="preserve">legal entity named above, in accordance with </w:t>
            </w:r>
            <w:r w:rsidR="007F0961" w:rsidRPr="00B00C86">
              <w:rPr>
                <w:spacing w:val="-8"/>
                <w:sz w:val="22"/>
                <w:szCs w:val="22"/>
              </w:rPr>
              <w:t>ITT</w:t>
            </w:r>
            <w:r w:rsidRPr="00B00C86">
              <w:rPr>
                <w:spacing w:val="-8"/>
                <w:sz w:val="22"/>
                <w:szCs w:val="22"/>
              </w:rPr>
              <w:t xml:space="preserve"> 4.4.</w:t>
            </w:r>
          </w:p>
          <w:p w14:paraId="2BE1220E" w14:textId="0A5B1246" w:rsidR="00891404" w:rsidRPr="00B00C86" w:rsidRDefault="00891404" w:rsidP="005977C1">
            <w:pPr>
              <w:tabs>
                <w:tab w:val="left" w:pos="3705"/>
              </w:tabs>
              <w:spacing w:before="60" w:after="60"/>
              <w:ind w:left="540" w:hanging="450"/>
              <w:rPr>
                <w:spacing w:val="-2"/>
                <w:sz w:val="22"/>
                <w:szCs w:val="22"/>
              </w:rPr>
            </w:pPr>
            <w:r w:rsidRPr="00B00C86">
              <w:rPr>
                <w:rFonts w:ascii="Wingdings" w:eastAsia="Wingdings" w:hAnsi="Wingdings" w:cs="Wingdings"/>
                <w:spacing w:val="-2"/>
              </w:rPr>
              <w:t></w:t>
            </w:r>
            <w:r w:rsidRPr="00B00C86">
              <w:rPr>
                <w:spacing w:val="-2"/>
                <w:sz w:val="22"/>
                <w:szCs w:val="22"/>
              </w:rPr>
              <w:t xml:space="preserve"> </w:t>
            </w:r>
            <w:r w:rsidRPr="00B00C86">
              <w:rPr>
                <w:spacing w:val="-2"/>
                <w:sz w:val="22"/>
                <w:szCs w:val="22"/>
              </w:rPr>
              <w:tab/>
              <w:t xml:space="preserve">In case of a state-owned enterprise or institution, documents establishing </w:t>
            </w:r>
            <w:r w:rsidR="00EB26BC" w:rsidRPr="00B00C86">
              <w:rPr>
                <w:spacing w:val="-2"/>
                <w:sz w:val="22"/>
                <w:szCs w:val="22"/>
              </w:rPr>
              <w:t>operation on a commercial basis; financial and managerial autonomy; day-to-day management not controlled by the government; and not under the supervision of the Employer or its procuring agency, in accordance with</w:t>
            </w:r>
            <w:r w:rsidRPr="00B00C86">
              <w:rPr>
                <w:spacing w:val="-2"/>
                <w:sz w:val="22"/>
                <w:szCs w:val="22"/>
              </w:rPr>
              <w:t xml:space="preserve"> </w:t>
            </w:r>
            <w:r w:rsidR="007F0961" w:rsidRPr="00B00C86">
              <w:rPr>
                <w:spacing w:val="-2"/>
                <w:sz w:val="22"/>
                <w:szCs w:val="22"/>
              </w:rPr>
              <w:t>ITT</w:t>
            </w:r>
            <w:r w:rsidRPr="00B00C86">
              <w:rPr>
                <w:spacing w:val="-2"/>
                <w:sz w:val="22"/>
                <w:szCs w:val="22"/>
              </w:rPr>
              <w:t xml:space="preserve"> 4.6.</w:t>
            </w:r>
          </w:p>
          <w:p w14:paraId="3FE72B3E" w14:textId="77777777" w:rsidR="00891404" w:rsidRPr="00B00C86" w:rsidRDefault="00891404" w:rsidP="005977C1">
            <w:pPr>
              <w:pStyle w:val="Outline"/>
              <w:suppressAutoHyphens/>
              <w:spacing w:before="0"/>
              <w:ind w:left="226" w:hanging="226"/>
              <w:jc w:val="both"/>
              <w:rPr>
                <w:i/>
                <w:spacing w:val="-2"/>
                <w:sz w:val="22"/>
                <w:szCs w:val="22"/>
              </w:rPr>
            </w:pPr>
            <w:r w:rsidRPr="00B00C86">
              <w:rPr>
                <w:spacing w:val="-2"/>
                <w:sz w:val="22"/>
                <w:szCs w:val="22"/>
              </w:rPr>
              <w:t xml:space="preserve">8. Included are the organizational chart, a list of Board of Directors, and the beneficial ownership. </w:t>
            </w:r>
            <w:r w:rsidRPr="00B00C86">
              <w:rPr>
                <w:i/>
                <w:spacing w:val="-2"/>
                <w:sz w:val="22"/>
                <w:szCs w:val="22"/>
              </w:rPr>
              <w:t xml:space="preserve">[If required under </w:t>
            </w:r>
            <w:r w:rsidR="000D4E27" w:rsidRPr="00B00C86">
              <w:rPr>
                <w:b/>
                <w:i/>
                <w:spacing w:val="-2"/>
                <w:sz w:val="22"/>
                <w:szCs w:val="22"/>
              </w:rPr>
              <w:t>TDS</w:t>
            </w:r>
            <w:r w:rsidRPr="00B00C86">
              <w:rPr>
                <w:b/>
                <w:i/>
                <w:spacing w:val="-2"/>
                <w:sz w:val="22"/>
                <w:szCs w:val="22"/>
              </w:rPr>
              <w:t xml:space="preserve"> </w:t>
            </w:r>
            <w:r w:rsidR="007F0961" w:rsidRPr="00B00C86">
              <w:rPr>
                <w:b/>
                <w:i/>
                <w:spacing w:val="-2"/>
                <w:sz w:val="22"/>
                <w:szCs w:val="22"/>
              </w:rPr>
              <w:t>ITT</w:t>
            </w:r>
            <w:r w:rsidRPr="00B00C86">
              <w:rPr>
                <w:b/>
                <w:i/>
                <w:spacing w:val="-2"/>
                <w:sz w:val="22"/>
                <w:szCs w:val="22"/>
              </w:rPr>
              <w:t xml:space="preserve"> 53.1</w:t>
            </w:r>
            <w:r w:rsidRPr="00B00C86">
              <w:rPr>
                <w:i/>
                <w:spacing w:val="-2"/>
                <w:sz w:val="22"/>
                <w:szCs w:val="22"/>
              </w:rPr>
              <w:t xml:space="preserve">, the successful </w:t>
            </w:r>
            <w:r w:rsidR="0011340F" w:rsidRPr="00B00C86">
              <w:rPr>
                <w:i/>
                <w:spacing w:val="-2"/>
                <w:sz w:val="22"/>
                <w:szCs w:val="22"/>
              </w:rPr>
              <w:t>Tenderer</w:t>
            </w:r>
            <w:r w:rsidRPr="00B00C86">
              <w:rPr>
                <w:i/>
                <w:spacing w:val="-2"/>
                <w:sz w:val="22"/>
                <w:szCs w:val="22"/>
              </w:rPr>
              <w:t xml:space="preserve"> shall provide additional information on beneficial ownership for each JV member using the Beneficial Ownership Disclosure Form.]</w:t>
            </w:r>
          </w:p>
          <w:p w14:paraId="76E43000" w14:textId="360D8655" w:rsidR="00D62673" w:rsidRPr="00B00C86" w:rsidRDefault="00D62673" w:rsidP="005977C1">
            <w:pPr>
              <w:pStyle w:val="Outline"/>
              <w:suppressAutoHyphens/>
              <w:spacing w:before="0"/>
              <w:ind w:left="226" w:hanging="226"/>
              <w:jc w:val="both"/>
              <w:rPr>
                <w:spacing w:val="-2"/>
                <w:kern w:val="0"/>
              </w:rPr>
            </w:pPr>
          </w:p>
        </w:tc>
      </w:tr>
    </w:tbl>
    <w:p w14:paraId="5945BAE7" w14:textId="77777777" w:rsidR="00891404" w:rsidRPr="00B00C86" w:rsidRDefault="00891404" w:rsidP="00891404"/>
    <w:p w14:paraId="63201645" w14:textId="77777777" w:rsidR="00891404" w:rsidRPr="00B00C86" w:rsidRDefault="00891404" w:rsidP="00891404">
      <w:pPr>
        <w:jc w:val="left"/>
      </w:pPr>
      <w:r w:rsidRPr="00B00C86">
        <w:br w:type="page"/>
      </w:r>
    </w:p>
    <w:p w14:paraId="6103338D" w14:textId="73397862" w:rsidR="00891404" w:rsidRPr="00B00C86" w:rsidRDefault="00891404" w:rsidP="00891404">
      <w:pPr>
        <w:pStyle w:val="SPDForms3"/>
      </w:pPr>
      <w:bookmarkStart w:id="866" w:name="_Toc433651798"/>
      <w:bookmarkStart w:id="867" w:name="_Toc454801066"/>
      <w:bookmarkStart w:id="868" w:name="_Toc220669338"/>
      <w:bookmarkStart w:id="869" w:name="_Toc220669360"/>
      <w:r w:rsidRPr="00B00C86">
        <w:lastRenderedPageBreak/>
        <w:t>Form CON – 2</w:t>
      </w:r>
      <w:bookmarkEnd w:id="866"/>
      <w:bookmarkEnd w:id="867"/>
      <w:r w:rsidRPr="00B00C86">
        <w:t xml:space="preserve"> </w:t>
      </w:r>
      <w:r w:rsidRPr="00B00C86">
        <w:br/>
        <w:t>Historical Contract Non-Performance, Pending Litigation, and Litigation History</w:t>
      </w:r>
      <w:bookmarkEnd w:id="868"/>
      <w:bookmarkEnd w:id="869"/>
    </w:p>
    <w:p w14:paraId="52DD83EF" w14:textId="45D4B72D" w:rsidR="00891404" w:rsidRPr="00B00C86" w:rsidRDefault="00891404" w:rsidP="00891404">
      <w:pPr>
        <w:spacing w:before="360" w:after="480" w:line="264" w:lineRule="exact"/>
        <w:rPr>
          <w:b/>
          <w:i/>
          <w:iCs/>
          <w:spacing w:val="-6"/>
        </w:rPr>
      </w:pPr>
      <w:r w:rsidRPr="00B00C86">
        <w:rPr>
          <w:b/>
          <w:bCs/>
          <w:i/>
          <w:spacing w:val="6"/>
        </w:rPr>
        <w:t>[</w:t>
      </w:r>
      <w:r w:rsidRPr="00B00C86">
        <w:rPr>
          <w:b/>
          <w:i/>
          <w:noProof/>
        </w:rPr>
        <w:t xml:space="preserve">This form should be used only if the information submitted at the time of </w:t>
      </w:r>
      <w:r w:rsidR="007F0961" w:rsidRPr="00B00C86">
        <w:rPr>
          <w:b/>
          <w:i/>
          <w:noProof/>
        </w:rPr>
        <w:t>prequalification</w:t>
      </w:r>
      <w:r w:rsidRPr="00B00C86">
        <w:rPr>
          <w:b/>
          <w:i/>
          <w:noProof/>
        </w:rPr>
        <w:t xml:space="preserve"> requires updating. </w:t>
      </w:r>
      <w:r w:rsidRPr="00B00C86">
        <w:rPr>
          <w:b/>
          <w:i/>
          <w:iCs/>
          <w:spacing w:val="-6"/>
        </w:rPr>
        <w:t xml:space="preserve">The following table shall be filled in for the </w:t>
      </w:r>
      <w:r w:rsidR="0011340F" w:rsidRPr="00B00C86">
        <w:rPr>
          <w:b/>
          <w:i/>
          <w:iCs/>
          <w:spacing w:val="-6"/>
        </w:rPr>
        <w:t>Tenderer</w:t>
      </w:r>
      <w:r w:rsidRPr="00B00C86">
        <w:rPr>
          <w:b/>
          <w:i/>
          <w:iCs/>
          <w:spacing w:val="-6"/>
        </w:rPr>
        <w:t xml:space="preserve"> and for JVs, each member of the Joint Venture]</w:t>
      </w:r>
    </w:p>
    <w:p w14:paraId="171B4E41" w14:textId="791493FF" w:rsidR="00891404" w:rsidRPr="00B00C86" w:rsidRDefault="0011340F" w:rsidP="00570174">
      <w:pPr>
        <w:spacing w:after="120"/>
        <w:jc w:val="left"/>
        <w:rPr>
          <w:i/>
          <w:iCs/>
          <w:spacing w:val="-6"/>
        </w:rPr>
      </w:pPr>
      <w:r w:rsidRPr="00B00C86">
        <w:rPr>
          <w:spacing w:val="-4"/>
        </w:rPr>
        <w:t>Tenderer</w:t>
      </w:r>
      <w:r w:rsidR="00891404" w:rsidRPr="00B00C86">
        <w:rPr>
          <w:spacing w:val="-4"/>
        </w:rPr>
        <w:t xml:space="preserve">’s Name: </w:t>
      </w:r>
      <w:r w:rsidR="00891404" w:rsidRPr="00B00C86">
        <w:rPr>
          <w:i/>
          <w:iCs/>
          <w:spacing w:val="-6"/>
        </w:rPr>
        <w:t>________________</w:t>
      </w:r>
    </w:p>
    <w:p w14:paraId="0D95D2B5" w14:textId="77777777" w:rsidR="00891404" w:rsidRPr="00B00C86" w:rsidRDefault="00891404" w:rsidP="00570174">
      <w:pPr>
        <w:spacing w:after="120"/>
        <w:jc w:val="left"/>
        <w:rPr>
          <w:i/>
          <w:iCs/>
          <w:spacing w:val="-6"/>
        </w:rPr>
      </w:pPr>
      <w:r w:rsidRPr="00B00C86">
        <w:rPr>
          <w:spacing w:val="-4"/>
        </w:rPr>
        <w:t xml:space="preserve">Date: </w:t>
      </w:r>
      <w:r w:rsidRPr="00B00C86">
        <w:rPr>
          <w:i/>
          <w:iCs/>
          <w:spacing w:val="-6"/>
        </w:rPr>
        <w:t>______________________</w:t>
      </w:r>
    </w:p>
    <w:p w14:paraId="47C11AFB" w14:textId="77777777" w:rsidR="00891404" w:rsidRPr="00B00C86" w:rsidRDefault="00891404" w:rsidP="00570174">
      <w:pPr>
        <w:spacing w:after="120"/>
        <w:jc w:val="left"/>
        <w:rPr>
          <w:i/>
          <w:iCs/>
          <w:spacing w:val="-6"/>
        </w:rPr>
      </w:pPr>
      <w:r w:rsidRPr="00B00C86">
        <w:rPr>
          <w:spacing w:val="-4"/>
        </w:rPr>
        <w:t>JV Member’s Name_________________________</w:t>
      </w:r>
    </w:p>
    <w:p w14:paraId="5634F5FC" w14:textId="0F25550B" w:rsidR="00891404" w:rsidRPr="00B00C86" w:rsidRDefault="004B112F" w:rsidP="00570174">
      <w:pPr>
        <w:spacing w:after="120"/>
        <w:jc w:val="left"/>
        <w:rPr>
          <w:i/>
          <w:iCs/>
          <w:spacing w:val="-6"/>
        </w:rPr>
      </w:pPr>
      <w:r w:rsidRPr="00B00C86">
        <w:rPr>
          <w:spacing w:val="-4"/>
        </w:rPr>
        <w:t>Tender</w:t>
      </w:r>
      <w:r w:rsidR="00891404" w:rsidRPr="00B00C86">
        <w:rPr>
          <w:spacing w:val="-4"/>
        </w:rPr>
        <w:t xml:space="preserve"> No. and </w:t>
      </w:r>
      <w:r w:rsidR="006F4186" w:rsidRPr="00B00C86">
        <w:rPr>
          <w:spacing w:val="-4"/>
        </w:rPr>
        <w:t>T</w:t>
      </w:r>
      <w:r w:rsidR="00891404" w:rsidRPr="00B00C86">
        <w:rPr>
          <w:spacing w:val="-4"/>
        </w:rPr>
        <w:t xml:space="preserve">itle: </w:t>
      </w:r>
      <w:r w:rsidR="00891404" w:rsidRPr="00B00C86">
        <w:rPr>
          <w:i/>
          <w:iCs/>
          <w:spacing w:val="-6"/>
        </w:rPr>
        <w:t>___________________________</w:t>
      </w:r>
    </w:p>
    <w:p w14:paraId="48CDA67A" w14:textId="77777777" w:rsidR="00891404" w:rsidRPr="00B00C86" w:rsidRDefault="00891404" w:rsidP="00570174">
      <w:pPr>
        <w:spacing w:after="360"/>
        <w:jc w:val="left"/>
        <w:rPr>
          <w:spacing w:val="-4"/>
        </w:rPr>
      </w:pPr>
      <w:r w:rsidRPr="00B00C86">
        <w:rPr>
          <w:spacing w:val="-4"/>
        </w:rPr>
        <w:t xml:space="preserve">Page </w:t>
      </w:r>
      <w:r w:rsidRPr="00B00C86">
        <w:rPr>
          <w:i/>
          <w:iCs/>
          <w:spacing w:val="-6"/>
        </w:rPr>
        <w:t>_______________</w:t>
      </w:r>
      <w:r w:rsidRPr="00B00C86">
        <w:rPr>
          <w:spacing w:val="-4"/>
        </w:rPr>
        <w:t xml:space="preserve">of </w:t>
      </w:r>
      <w:r w:rsidRPr="00B00C86">
        <w:rPr>
          <w:i/>
          <w:iCs/>
          <w:spacing w:val="-6"/>
        </w:rPr>
        <w:t>______________</w:t>
      </w:r>
      <w:r w:rsidRPr="00B00C86">
        <w:rPr>
          <w:spacing w:val="-4"/>
        </w:rPr>
        <w:t>pages</w:t>
      </w:r>
    </w:p>
    <w:tbl>
      <w:tblPr>
        <w:tblW w:w="8995" w:type="dxa"/>
        <w:tblInd w:w="3" w:type="dxa"/>
        <w:tblLayout w:type="fixed"/>
        <w:tblCellMar>
          <w:left w:w="0" w:type="dxa"/>
          <w:right w:w="0" w:type="dxa"/>
        </w:tblCellMar>
        <w:tblLook w:val="0000" w:firstRow="0" w:lastRow="0" w:firstColumn="0" w:lastColumn="0" w:noHBand="0" w:noVBand="0"/>
      </w:tblPr>
      <w:tblGrid>
        <w:gridCol w:w="1086"/>
        <w:gridCol w:w="1412"/>
        <w:gridCol w:w="4677"/>
        <w:gridCol w:w="1820"/>
      </w:tblGrid>
      <w:tr w:rsidR="00982C81" w:rsidRPr="00B00C86" w14:paraId="6DC6ABCB" w14:textId="77777777" w:rsidTr="005977C1">
        <w:tc>
          <w:tcPr>
            <w:tcW w:w="8995"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4787FAC" w14:textId="710C3D55" w:rsidR="00891404" w:rsidRPr="00B00C86" w:rsidRDefault="00891404" w:rsidP="005977C1">
            <w:pPr>
              <w:jc w:val="center"/>
              <w:rPr>
                <w:spacing w:val="-4"/>
              </w:rPr>
            </w:pPr>
            <w:bookmarkStart w:id="870" w:name="_Hlk53676943"/>
            <w:r w:rsidRPr="00B00C86">
              <w:rPr>
                <w:spacing w:val="-4"/>
              </w:rPr>
              <w:t xml:space="preserve">Non-Performed Contracts in accordance with Section III, </w:t>
            </w:r>
            <w:r w:rsidR="006F4186" w:rsidRPr="00B00C86">
              <w:rPr>
                <w:spacing w:val="-4"/>
              </w:rPr>
              <w:t xml:space="preserve">Qualification Criteria and Requirements </w:t>
            </w:r>
            <w:r w:rsidRPr="00B00C86">
              <w:rPr>
                <w:spacing w:val="-4"/>
              </w:rPr>
              <w:t xml:space="preserve">of the </w:t>
            </w:r>
            <w:r w:rsidR="007F0961" w:rsidRPr="00B00C86">
              <w:rPr>
                <w:spacing w:val="-4"/>
              </w:rPr>
              <w:t>Prequalification D</w:t>
            </w:r>
            <w:r w:rsidRPr="00B00C86">
              <w:rPr>
                <w:spacing w:val="-4"/>
              </w:rPr>
              <w:t xml:space="preserve">ocument </w:t>
            </w:r>
          </w:p>
        </w:tc>
      </w:tr>
      <w:tr w:rsidR="00982C81" w:rsidRPr="00B00C86" w14:paraId="197684A1" w14:textId="77777777" w:rsidTr="005977C1">
        <w:tc>
          <w:tcPr>
            <w:tcW w:w="8995"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9B9816E" w14:textId="77777777" w:rsidR="00891404" w:rsidRPr="00B00C86" w:rsidRDefault="00891404" w:rsidP="005977C1">
            <w:pPr>
              <w:ind w:left="540" w:hanging="441"/>
              <w:rPr>
                <w:i/>
                <w:spacing w:val="-6"/>
              </w:rPr>
            </w:pPr>
            <w:r w:rsidRPr="00B00C86">
              <w:rPr>
                <w:rFonts w:ascii="Wingdings" w:eastAsia="Wingdings" w:hAnsi="Wingdings" w:cs="Wingdings"/>
                <w:spacing w:val="-2"/>
              </w:rPr>
              <w:t></w:t>
            </w:r>
            <w:r w:rsidRPr="00B00C86">
              <w:rPr>
                <w:rFonts w:ascii="MS Mincho" w:eastAsia="MS Mincho" w:hAnsi="MS Mincho" w:cs="MS Mincho"/>
                <w:spacing w:val="-2"/>
              </w:rPr>
              <w:tab/>
            </w:r>
            <w:r w:rsidRPr="00B00C86">
              <w:rPr>
                <w:spacing w:val="-6"/>
              </w:rPr>
              <w:t>Contract non-performance did not occur since 1</w:t>
            </w:r>
            <w:r w:rsidRPr="00B00C86">
              <w:rPr>
                <w:spacing w:val="-6"/>
                <w:vertAlign w:val="superscript"/>
              </w:rPr>
              <w:t>st</w:t>
            </w:r>
            <w:r w:rsidRPr="00B00C86">
              <w:rPr>
                <w:spacing w:val="-6"/>
              </w:rPr>
              <w:t xml:space="preserve"> January </w:t>
            </w:r>
            <w:r w:rsidRPr="00B00C86">
              <w:rPr>
                <w:i/>
                <w:spacing w:val="-6"/>
              </w:rPr>
              <w:t>[insert year]</w:t>
            </w:r>
          </w:p>
          <w:p w14:paraId="5CA74E5F" w14:textId="77777777" w:rsidR="00891404" w:rsidRPr="00B00C86" w:rsidRDefault="00891404" w:rsidP="005977C1">
            <w:pPr>
              <w:ind w:left="540" w:hanging="441"/>
              <w:rPr>
                <w:spacing w:val="-4"/>
              </w:rPr>
            </w:pPr>
            <w:r w:rsidRPr="00B00C86">
              <w:rPr>
                <w:rFonts w:ascii="Wingdings" w:eastAsia="Wingdings" w:hAnsi="Wingdings" w:cs="Wingdings"/>
                <w:spacing w:val="-2"/>
              </w:rPr>
              <w:t></w:t>
            </w:r>
            <w:r w:rsidRPr="00B00C86">
              <w:rPr>
                <w:spacing w:val="-4"/>
              </w:rPr>
              <w:tab/>
              <w:t xml:space="preserve">Contract(s) not performed </w:t>
            </w:r>
            <w:r w:rsidRPr="00B00C86">
              <w:rPr>
                <w:spacing w:val="-6"/>
              </w:rPr>
              <w:t>since 1</w:t>
            </w:r>
            <w:r w:rsidRPr="00B00C86">
              <w:rPr>
                <w:spacing w:val="-6"/>
                <w:vertAlign w:val="superscript"/>
              </w:rPr>
              <w:t>st</w:t>
            </w:r>
            <w:r w:rsidRPr="00B00C86">
              <w:rPr>
                <w:spacing w:val="-6"/>
              </w:rPr>
              <w:t xml:space="preserve"> January </w:t>
            </w:r>
            <w:r w:rsidRPr="00B00C86">
              <w:rPr>
                <w:i/>
                <w:spacing w:val="-6"/>
              </w:rPr>
              <w:t>[insert year]</w:t>
            </w:r>
            <w:r w:rsidRPr="00B00C86">
              <w:rPr>
                <w:spacing w:val="-4"/>
              </w:rPr>
              <w:t xml:space="preserve"> </w:t>
            </w:r>
          </w:p>
        </w:tc>
      </w:tr>
      <w:tr w:rsidR="00982C81" w:rsidRPr="00B00C86" w14:paraId="767253C5" w14:textId="77777777" w:rsidTr="005977C1">
        <w:tc>
          <w:tcPr>
            <w:tcW w:w="108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2CAE076" w14:textId="77777777" w:rsidR="00891404" w:rsidRPr="00B00C86" w:rsidRDefault="00891404" w:rsidP="005977C1">
            <w:pPr>
              <w:ind w:left="102"/>
              <w:rPr>
                <w:b/>
                <w:bCs/>
                <w:spacing w:val="-4"/>
              </w:rPr>
            </w:pPr>
            <w:r w:rsidRPr="00B00C86">
              <w:rPr>
                <w:b/>
                <w:bCs/>
                <w:spacing w:val="-4"/>
              </w:rPr>
              <w:t>Year</w:t>
            </w:r>
          </w:p>
        </w:tc>
        <w:tc>
          <w:tcPr>
            <w:tcW w:w="1412"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6C12161C" w14:textId="77777777" w:rsidR="00891404" w:rsidRPr="00B00C86" w:rsidRDefault="00891404" w:rsidP="005977C1">
            <w:pPr>
              <w:ind w:left="112"/>
              <w:jc w:val="center"/>
              <w:rPr>
                <w:b/>
                <w:bCs/>
                <w:spacing w:val="-4"/>
              </w:rPr>
            </w:pPr>
            <w:r w:rsidRPr="00B00C86">
              <w:rPr>
                <w:b/>
                <w:bCs/>
                <w:spacing w:val="-4"/>
              </w:rPr>
              <w:t>Non- performed portion of contract</w:t>
            </w:r>
          </w:p>
        </w:tc>
        <w:tc>
          <w:tcPr>
            <w:tcW w:w="4677"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CE72B22" w14:textId="77777777" w:rsidR="00891404" w:rsidRPr="00B00C86" w:rsidRDefault="00891404" w:rsidP="005977C1">
            <w:pPr>
              <w:ind w:left="1323"/>
              <w:rPr>
                <w:b/>
                <w:bCs/>
                <w:spacing w:val="-4"/>
              </w:rPr>
            </w:pPr>
            <w:r w:rsidRPr="00B00C86">
              <w:rPr>
                <w:b/>
                <w:bCs/>
                <w:spacing w:val="-4"/>
              </w:rPr>
              <w:t>Contract Identification</w:t>
            </w:r>
          </w:p>
        </w:tc>
        <w:tc>
          <w:tcPr>
            <w:tcW w:w="18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B6E6DAD" w14:textId="77777777" w:rsidR="00891404" w:rsidRPr="00B00C86" w:rsidRDefault="00891404" w:rsidP="005977C1">
            <w:pPr>
              <w:jc w:val="center"/>
              <w:rPr>
                <w:i/>
                <w:iCs/>
                <w:spacing w:val="-6"/>
              </w:rPr>
            </w:pPr>
            <w:r w:rsidRPr="00B00C86">
              <w:rPr>
                <w:b/>
                <w:bCs/>
                <w:spacing w:val="-4"/>
              </w:rPr>
              <w:t>Total Contract Amount (current value, currency, exchange rate and US$ equivalent)</w:t>
            </w:r>
          </w:p>
        </w:tc>
      </w:tr>
      <w:tr w:rsidR="00982C81" w:rsidRPr="00B00C86" w14:paraId="5A477869" w14:textId="77777777" w:rsidTr="005977C1">
        <w:tc>
          <w:tcPr>
            <w:tcW w:w="1086"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B04A92D" w14:textId="77777777" w:rsidR="00891404" w:rsidRPr="00B00C86" w:rsidRDefault="00891404" w:rsidP="005977C1">
            <w:pPr>
              <w:jc w:val="left"/>
            </w:pPr>
            <w:r w:rsidRPr="00B00C86">
              <w:rPr>
                <w:i/>
                <w:iCs/>
                <w:spacing w:val="-6"/>
              </w:rPr>
              <w:t xml:space="preserve">[insert </w:t>
            </w:r>
            <w:r w:rsidRPr="00B00C86">
              <w:rPr>
                <w:i/>
                <w:iCs/>
                <w:spacing w:val="-9"/>
              </w:rPr>
              <w:t>year]</w:t>
            </w:r>
          </w:p>
        </w:tc>
        <w:tc>
          <w:tcPr>
            <w:tcW w:w="1412"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CDAD986" w14:textId="77777777" w:rsidR="00891404" w:rsidRPr="00B00C86" w:rsidRDefault="00891404" w:rsidP="005977C1">
            <w:pPr>
              <w:jc w:val="left"/>
            </w:pPr>
            <w:r w:rsidRPr="00B00C86">
              <w:rPr>
                <w:i/>
                <w:iCs/>
                <w:spacing w:val="-6"/>
              </w:rPr>
              <w:t>[insert amount and percentage]</w:t>
            </w:r>
          </w:p>
        </w:tc>
        <w:tc>
          <w:tcPr>
            <w:tcW w:w="4677"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2D7A9AC" w14:textId="77777777" w:rsidR="00891404" w:rsidRPr="00B00C86" w:rsidRDefault="00891404" w:rsidP="005977C1">
            <w:pPr>
              <w:ind w:left="60"/>
              <w:jc w:val="left"/>
              <w:rPr>
                <w:i/>
                <w:iCs/>
                <w:spacing w:val="-6"/>
              </w:rPr>
            </w:pPr>
            <w:r w:rsidRPr="00B00C86">
              <w:rPr>
                <w:spacing w:val="-4"/>
              </w:rPr>
              <w:t xml:space="preserve">Contract Identification: </w:t>
            </w:r>
            <w:r w:rsidRPr="00B00C86">
              <w:rPr>
                <w:i/>
                <w:iCs/>
                <w:spacing w:val="-6"/>
              </w:rPr>
              <w:t>[indicate complete contract name/ number, and any other identification]</w:t>
            </w:r>
          </w:p>
          <w:p w14:paraId="7694E39A" w14:textId="77777777" w:rsidR="00891404" w:rsidRPr="00B00C86" w:rsidRDefault="00891404" w:rsidP="005977C1">
            <w:pPr>
              <w:ind w:left="60"/>
              <w:jc w:val="left"/>
              <w:rPr>
                <w:i/>
                <w:iCs/>
                <w:spacing w:val="-6"/>
              </w:rPr>
            </w:pPr>
            <w:r w:rsidRPr="00B00C86">
              <w:rPr>
                <w:spacing w:val="-4"/>
              </w:rPr>
              <w:t xml:space="preserve">Name of Employer: </w:t>
            </w:r>
            <w:r w:rsidRPr="00B00C86">
              <w:rPr>
                <w:i/>
                <w:iCs/>
                <w:spacing w:val="-6"/>
              </w:rPr>
              <w:t>[insert full name]</w:t>
            </w:r>
          </w:p>
          <w:p w14:paraId="48EC8D05" w14:textId="77777777" w:rsidR="00891404" w:rsidRPr="00B00C86" w:rsidRDefault="00891404" w:rsidP="005977C1">
            <w:pPr>
              <w:ind w:left="58"/>
              <w:jc w:val="left"/>
              <w:rPr>
                <w:i/>
                <w:iCs/>
                <w:spacing w:val="-6"/>
              </w:rPr>
            </w:pPr>
            <w:r w:rsidRPr="00B00C86">
              <w:rPr>
                <w:spacing w:val="-4"/>
              </w:rPr>
              <w:t xml:space="preserve">Address of Employer: </w:t>
            </w:r>
            <w:r w:rsidRPr="00B00C86">
              <w:rPr>
                <w:i/>
                <w:iCs/>
                <w:spacing w:val="-6"/>
              </w:rPr>
              <w:t>[insert street/city/country]</w:t>
            </w:r>
          </w:p>
          <w:p w14:paraId="35EADF3F" w14:textId="77777777" w:rsidR="00891404" w:rsidRPr="00B00C86" w:rsidRDefault="00891404" w:rsidP="005977C1">
            <w:pPr>
              <w:ind w:left="58"/>
              <w:jc w:val="left"/>
            </w:pPr>
            <w:r w:rsidRPr="00B00C86">
              <w:rPr>
                <w:spacing w:val="-4"/>
              </w:rPr>
              <w:t xml:space="preserve">Reason(s) for nonperformance: </w:t>
            </w:r>
            <w:r w:rsidRPr="00B00C86">
              <w:rPr>
                <w:i/>
                <w:iCs/>
                <w:spacing w:val="-6"/>
              </w:rPr>
              <w:t>[indicate main reason(s)]</w:t>
            </w:r>
          </w:p>
        </w:tc>
        <w:tc>
          <w:tcPr>
            <w:tcW w:w="182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E8332FB" w14:textId="77777777" w:rsidR="00891404" w:rsidRPr="00B00C86" w:rsidRDefault="00891404" w:rsidP="005977C1">
            <w:pPr>
              <w:jc w:val="left"/>
            </w:pPr>
            <w:r w:rsidRPr="00B00C86">
              <w:rPr>
                <w:i/>
                <w:iCs/>
                <w:spacing w:val="-6"/>
              </w:rPr>
              <w:t>[insert amount]</w:t>
            </w:r>
          </w:p>
        </w:tc>
      </w:tr>
      <w:tr w:rsidR="00982C81" w:rsidRPr="00B00C86" w14:paraId="625937D8" w14:textId="77777777" w:rsidTr="005977C1">
        <w:tc>
          <w:tcPr>
            <w:tcW w:w="8995"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2E33AF3" w14:textId="2EB6409E" w:rsidR="00891404" w:rsidRPr="00B00C86" w:rsidRDefault="00891404" w:rsidP="005977C1">
            <w:pPr>
              <w:jc w:val="center"/>
              <w:rPr>
                <w:spacing w:val="-4"/>
              </w:rPr>
            </w:pPr>
            <w:r w:rsidRPr="00B00C86">
              <w:rPr>
                <w:spacing w:val="-8"/>
              </w:rPr>
              <w:t xml:space="preserve">Pending Litigation, in accordance with Section III, </w:t>
            </w:r>
            <w:r w:rsidR="006F4186" w:rsidRPr="00B00C86">
              <w:rPr>
                <w:spacing w:val="-8"/>
              </w:rPr>
              <w:t xml:space="preserve">Qualification Criteria and Requirements </w:t>
            </w:r>
            <w:r w:rsidRPr="00B00C86">
              <w:rPr>
                <w:spacing w:val="-4"/>
              </w:rPr>
              <w:t xml:space="preserve">of the </w:t>
            </w:r>
            <w:r w:rsidR="007F0961" w:rsidRPr="00B00C86">
              <w:rPr>
                <w:spacing w:val="-4"/>
              </w:rPr>
              <w:t>Prequalification D</w:t>
            </w:r>
            <w:r w:rsidRPr="00B00C86">
              <w:rPr>
                <w:spacing w:val="-4"/>
              </w:rPr>
              <w:t>ocument</w:t>
            </w:r>
          </w:p>
        </w:tc>
      </w:tr>
      <w:tr w:rsidR="00982C81" w:rsidRPr="00B00C86" w14:paraId="51D04B9A" w14:textId="77777777" w:rsidTr="005977C1">
        <w:tc>
          <w:tcPr>
            <w:tcW w:w="8995" w:type="dxa"/>
            <w:gridSpan w:val="4"/>
            <w:tcBorders>
              <w:top w:val="single" w:sz="2" w:space="0" w:color="auto"/>
              <w:left w:val="single" w:sz="2" w:space="0" w:color="auto"/>
              <w:right w:val="single" w:sz="2" w:space="0" w:color="auto"/>
            </w:tcBorders>
            <w:tcMar>
              <w:top w:w="28" w:type="dxa"/>
              <w:left w:w="28" w:type="dxa"/>
              <w:bottom w:w="28" w:type="dxa"/>
              <w:right w:w="28" w:type="dxa"/>
            </w:tcMar>
          </w:tcPr>
          <w:p w14:paraId="13C042D3" w14:textId="77777777" w:rsidR="00891404" w:rsidRPr="00B00C86" w:rsidRDefault="00891404" w:rsidP="005977C1">
            <w:pPr>
              <w:ind w:left="540" w:hanging="438"/>
              <w:rPr>
                <w:spacing w:val="-4"/>
              </w:rPr>
            </w:pPr>
            <w:r w:rsidRPr="00B00C86">
              <w:rPr>
                <w:rFonts w:ascii="Wingdings" w:eastAsia="Wingdings" w:hAnsi="Wingdings" w:cs="Wingdings"/>
                <w:spacing w:val="-2"/>
              </w:rPr>
              <w:t></w:t>
            </w:r>
            <w:r w:rsidRPr="00B00C86">
              <w:rPr>
                <w:spacing w:val="-4"/>
              </w:rPr>
              <w:t xml:space="preserve"> </w:t>
            </w:r>
            <w:r w:rsidRPr="00B00C86">
              <w:rPr>
                <w:spacing w:val="-4"/>
              </w:rPr>
              <w:tab/>
            </w:r>
            <w:r w:rsidRPr="00B00C86">
              <w:rPr>
                <w:spacing w:val="-6"/>
              </w:rPr>
              <w:t xml:space="preserve">No pending litigation </w:t>
            </w:r>
          </w:p>
        </w:tc>
      </w:tr>
      <w:tr w:rsidR="00982C81" w:rsidRPr="00B00C86" w14:paraId="4846CA8D" w14:textId="77777777" w:rsidTr="005977C1">
        <w:tc>
          <w:tcPr>
            <w:tcW w:w="8995" w:type="dxa"/>
            <w:gridSpan w:val="4"/>
            <w:tcBorders>
              <w:left w:val="single" w:sz="2" w:space="0" w:color="auto"/>
              <w:bottom w:val="single" w:sz="2" w:space="0" w:color="auto"/>
              <w:right w:val="single" w:sz="2" w:space="0" w:color="auto"/>
            </w:tcBorders>
            <w:tcMar>
              <w:top w:w="28" w:type="dxa"/>
              <w:left w:w="28" w:type="dxa"/>
              <w:bottom w:w="28" w:type="dxa"/>
              <w:right w:w="28" w:type="dxa"/>
            </w:tcMar>
          </w:tcPr>
          <w:p w14:paraId="3EF14091" w14:textId="77777777" w:rsidR="00891404" w:rsidRPr="00B00C86" w:rsidRDefault="00891404" w:rsidP="005977C1">
            <w:pPr>
              <w:ind w:left="540" w:hanging="438"/>
              <w:rPr>
                <w:spacing w:val="-4"/>
              </w:rPr>
            </w:pPr>
            <w:r w:rsidRPr="00B00C86">
              <w:rPr>
                <w:rFonts w:ascii="Wingdings" w:eastAsia="Wingdings" w:hAnsi="Wingdings" w:cs="Wingdings"/>
                <w:spacing w:val="-2"/>
              </w:rPr>
              <w:t></w:t>
            </w:r>
            <w:r w:rsidRPr="00B00C86">
              <w:rPr>
                <w:spacing w:val="-4"/>
              </w:rPr>
              <w:t xml:space="preserve"> </w:t>
            </w:r>
            <w:r w:rsidRPr="00B00C86">
              <w:rPr>
                <w:spacing w:val="-4"/>
              </w:rPr>
              <w:tab/>
            </w:r>
            <w:r w:rsidRPr="00B00C86">
              <w:rPr>
                <w:spacing w:val="-8"/>
              </w:rPr>
              <w:t xml:space="preserve">Pending litigation </w:t>
            </w:r>
          </w:p>
        </w:tc>
      </w:tr>
    </w:tbl>
    <w:p w14:paraId="5ED54ED3" w14:textId="77777777" w:rsidR="00891404" w:rsidRPr="00B00C86" w:rsidRDefault="00891404" w:rsidP="00891404">
      <w:pPr>
        <w:spacing w:before="360" w:after="240" w:line="468" w:lineRule="atLeast"/>
        <w:rPr>
          <w:b/>
          <w:bCs/>
          <w:spacing w:val="8"/>
        </w:rPr>
      </w:pPr>
      <w:r w:rsidRPr="00B00C86">
        <w:rPr>
          <w:b/>
          <w:bCs/>
          <w:spacing w:val="8"/>
        </w:rPr>
        <w:br w:type="page"/>
      </w:r>
    </w:p>
    <w:tbl>
      <w:tblPr>
        <w:tblW w:w="8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904"/>
        <w:gridCol w:w="526"/>
        <w:gridCol w:w="1544"/>
        <w:gridCol w:w="2790"/>
        <w:gridCol w:w="422"/>
        <w:gridCol w:w="1799"/>
        <w:gridCol w:w="15"/>
      </w:tblGrid>
      <w:tr w:rsidR="00B00C86" w:rsidRPr="00B00C86" w14:paraId="6E353497" w14:textId="77777777" w:rsidTr="005977C1">
        <w:tc>
          <w:tcPr>
            <w:tcW w:w="963" w:type="dxa"/>
          </w:tcPr>
          <w:p w14:paraId="383DD90F" w14:textId="77777777" w:rsidR="00891404" w:rsidRPr="00B00C86" w:rsidRDefault="00891404" w:rsidP="005977C1">
            <w:pPr>
              <w:jc w:val="center"/>
              <w:rPr>
                <w:b/>
                <w:spacing w:val="8"/>
              </w:rPr>
            </w:pPr>
            <w:r w:rsidRPr="00B00C86">
              <w:rPr>
                <w:b/>
              </w:rPr>
              <w:lastRenderedPageBreak/>
              <w:t>Year of dispute</w:t>
            </w:r>
          </w:p>
        </w:tc>
        <w:tc>
          <w:tcPr>
            <w:tcW w:w="1430" w:type="dxa"/>
            <w:gridSpan w:val="2"/>
          </w:tcPr>
          <w:p w14:paraId="37BCD736" w14:textId="77777777" w:rsidR="00891404" w:rsidRPr="00B00C86" w:rsidRDefault="00891404" w:rsidP="005977C1">
            <w:pPr>
              <w:jc w:val="center"/>
              <w:rPr>
                <w:b/>
              </w:rPr>
            </w:pPr>
            <w:r w:rsidRPr="00B00C86">
              <w:rPr>
                <w:b/>
              </w:rPr>
              <w:t>Amount in dispute (</w:t>
            </w:r>
            <w:r w:rsidRPr="00B00C86">
              <w:rPr>
                <w:b/>
                <w:bCs/>
                <w:spacing w:val="-4"/>
              </w:rPr>
              <w:t>currency</w:t>
            </w:r>
            <w:r w:rsidRPr="00B00C86">
              <w:rPr>
                <w:b/>
              </w:rPr>
              <w:t>)</w:t>
            </w:r>
          </w:p>
        </w:tc>
        <w:tc>
          <w:tcPr>
            <w:tcW w:w="4756" w:type="dxa"/>
            <w:gridSpan w:val="3"/>
          </w:tcPr>
          <w:p w14:paraId="62990663" w14:textId="77777777" w:rsidR="00891404" w:rsidRPr="00B00C86" w:rsidRDefault="00891404" w:rsidP="005977C1">
            <w:pPr>
              <w:jc w:val="center"/>
              <w:rPr>
                <w:b/>
                <w:spacing w:val="8"/>
              </w:rPr>
            </w:pPr>
            <w:r w:rsidRPr="00B00C86">
              <w:rPr>
                <w:b/>
              </w:rPr>
              <w:t>Contract Identification</w:t>
            </w:r>
          </w:p>
        </w:tc>
        <w:tc>
          <w:tcPr>
            <w:tcW w:w="1814" w:type="dxa"/>
            <w:gridSpan w:val="2"/>
          </w:tcPr>
          <w:p w14:paraId="2396E0A7" w14:textId="77777777" w:rsidR="00891404" w:rsidRPr="00B00C86" w:rsidRDefault="00891404" w:rsidP="005977C1">
            <w:pPr>
              <w:jc w:val="center"/>
              <w:rPr>
                <w:b/>
              </w:rPr>
            </w:pPr>
            <w:r w:rsidRPr="00B00C86">
              <w:rPr>
                <w:b/>
              </w:rPr>
              <w:t>Total Contract Amount (</w:t>
            </w:r>
            <w:r w:rsidRPr="00B00C86">
              <w:rPr>
                <w:b/>
                <w:bCs/>
                <w:spacing w:val="-4"/>
              </w:rPr>
              <w:t>currency</w:t>
            </w:r>
            <w:r w:rsidRPr="00B00C86">
              <w:rPr>
                <w:b/>
              </w:rPr>
              <w:t>), USD Equivalent (exchange rate)</w:t>
            </w:r>
          </w:p>
        </w:tc>
      </w:tr>
      <w:tr w:rsidR="00B00C86" w:rsidRPr="00B00C86" w14:paraId="175EC3FB" w14:textId="77777777" w:rsidTr="005977C1">
        <w:trPr>
          <w:cantSplit/>
        </w:trPr>
        <w:tc>
          <w:tcPr>
            <w:tcW w:w="963" w:type="dxa"/>
          </w:tcPr>
          <w:p w14:paraId="0A2F8177" w14:textId="77777777" w:rsidR="00891404" w:rsidRPr="00B00C86" w:rsidRDefault="00891404" w:rsidP="005977C1">
            <w:pPr>
              <w:rPr>
                <w:i/>
              </w:rPr>
            </w:pPr>
          </w:p>
        </w:tc>
        <w:tc>
          <w:tcPr>
            <w:tcW w:w="1430" w:type="dxa"/>
            <w:gridSpan w:val="2"/>
          </w:tcPr>
          <w:p w14:paraId="5B866867" w14:textId="77777777" w:rsidR="00891404" w:rsidRPr="00B00C86" w:rsidRDefault="00891404" w:rsidP="005977C1">
            <w:pPr>
              <w:rPr>
                <w:i/>
              </w:rPr>
            </w:pPr>
          </w:p>
        </w:tc>
        <w:tc>
          <w:tcPr>
            <w:tcW w:w="4756" w:type="dxa"/>
            <w:gridSpan w:val="3"/>
          </w:tcPr>
          <w:p w14:paraId="4E601DC5" w14:textId="77777777" w:rsidR="00891404" w:rsidRPr="00B00C86" w:rsidRDefault="00891404" w:rsidP="005977C1">
            <w:pPr>
              <w:tabs>
                <w:tab w:val="left" w:leader="underscore" w:pos="4332"/>
              </w:tabs>
              <w:spacing w:before="120"/>
            </w:pPr>
            <w:r w:rsidRPr="00B00C86">
              <w:t xml:space="preserve">Contract Identification: </w:t>
            </w:r>
            <w:r w:rsidRPr="00B00C86">
              <w:rPr>
                <w:b/>
                <w:bCs/>
                <w:spacing w:val="8"/>
              </w:rPr>
              <w:tab/>
            </w:r>
          </w:p>
          <w:p w14:paraId="5862ED0D" w14:textId="77777777" w:rsidR="00891404" w:rsidRPr="00B00C86" w:rsidRDefault="00891404" w:rsidP="005977C1">
            <w:pPr>
              <w:tabs>
                <w:tab w:val="left" w:leader="underscore" w:pos="4332"/>
              </w:tabs>
              <w:spacing w:before="120"/>
              <w:rPr>
                <w:b/>
                <w:bCs/>
                <w:spacing w:val="8"/>
              </w:rPr>
            </w:pPr>
            <w:r w:rsidRPr="00B00C86">
              <w:t xml:space="preserve">Name of Employer: </w:t>
            </w:r>
            <w:r w:rsidRPr="00B00C86">
              <w:rPr>
                <w:b/>
                <w:bCs/>
                <w:spacing w:val="8"/>
              </w:rPr>
              <w:tab/>
            </w:r>
          </w:p>
          <w:p w14:paraId="662CE76F" w14:textId="77777777" w:rsidR="00891404" w:rsidRPr="00B00C86" w:rsidRDefault="00891404" w:rsidP="005977C1">
            <w:pPr>
              <w:tabs>
                <w:tab w:val="left" w:leader="underscore" w:pos="4332"/>
              </w:tabs>
              <w:spacing w:before="120"/>
            </w:pPr>
            <w:r w:rsidRPr="00B00C86">
              <w:t xml:space="preserve">Address of Employer: </w:t>
            </w:r>
            <w:r w:rsidRPr="00B00C86">
              <w:rPr>
                <w:b/>
                <w:bCs/>
                <w:spacing w:val="8"/>
              </w:rPr>
              <w:tab/>
            </w:r>
          </w:p>
          <w:p w14:paraId="63B773C0" w14:textId="77777777" w:rsidR="00891404" w:rsidRPr="00B00C86" w:rsidRDefault="00891404" w:rsidP="005977C1">
            <w:pPr>
              <w:tabs>
                <w:tab w:val="left" w:leader="underscore" w:pos="4332"/>
              </w:tabs>
              <w:spacing w:before="120"/>
            </w:pPr>
            <w:r w:rsidRPr="00B00C86">
              <w:t xml:space="preserve">Matter in dispute: </w:t>
            </w:r>
            <w:r w:rsidRPr="00B00C86">
              <w:rPr>
                <w:b/>
                <w:bCs/>
                <w:spacing w:val="8"/>
              </w:rPr>
              <w:tab/>
            </w:r>
          </w:p>
          <w:p w14:paraId="0FE07235" w14:textId="77777777" w:rsidR="00891404" w:rsidRPr="00B00C86" w:rsidRDefault="00891404" w:rsidP="005977C1">
            <w:pPr>
              <w:tabs>
                <w:tab w:val="left" w:leader="underscore" w:pos="4332"/>
              </w:tabs>
              <w:spacing w:before="120"/>
            </w:pPr>
            <w:r w:rsidRPr="00B00C86">
              <w:t xml:space="preserve">Party who initiated the dispute: </w:t>
            </w:r>
            <w:r w:rsidRPr="00B00C86">
              <w:rPr>
                <w:b/>
                <w:bCs/>
                <w:spacing w:val="8"/>
              </w:rPr>
              <w:tab/>
            </w:r>
          </w:p>
          <w:p w14:paraId="308A0C7C" w14:textId="77777777" w:rsidR="00891404" w:rsidRPr="00B00C86" w:rsidRDefault="00891404" w:rsidP="005977C1">
            <w:pPr>
              <w:tabs>
                <w:tab w:val="left" w:leader="underscore" w:pos="4332"/>
              </w:tabs>
              <w:spacing w:before="120" w:after="120"/>
              <w:rPr>
                <w:i/>
              </w:rPr>
            </w:pPr>
            <w:r w:rsidRPr="00B00C86">
              <w:t xml:space="preserve">Status of dispute: </w:t>
            </w:r>
            <w:r w:rsidRPr="00B00C86">
              <w:rPr>
                <w:b/>
                <w:bCs/>
                <w:spacing w:val="8"/>
              </w:rPr>
              <w:tab/>
            </w:r>
          </w:p>
        </w:tc>
        <w:tc>
          <w:tcPr>
            <w:tcW w:w="1814" w:type="dxa"/>
            <w:gridSpan w:val="2"/>
          </w:tcPr>
          <w:p w14:paraId="3B0DB17C" w14:textId="77777777" w:rsidR="00891404" w:rsidRPr="00B00C86" w:rsidRDefault="00891404" w:rsidP="005977C1">
            <w:pPr>
              <w:rPr>
                <w:i/>
              </w:rPr>
            </w:pPr>
          </w:p>
        </w:tc>
      </w:tr>
      <w:tr w:rsidR="00B00C86" w:rsidRPr="00B00C86" w14:paraId="42FE554C" w14:textId="77777777" w:rsidTr="005977C1">
        <w:trPr>
          <w:cantSplit/>
        </w:trPr>
        <w:tc>
          <w:tcPr>
            <w:tcW w:w="8963" w:type="dxa"/>
            <w:gridSpan w:val="8"/>
          </w:tcPr>
          <w:p w14:paraId="2991372C" w14:textId="799046A3" w:rsidR="00891404" w:rsidRPr="00B00C86" w:rsidRDefault="00891404" w:rsidP="006F4186">
            <w:pPr>
              <w:jc w:val="center"/>
              <w:rPr>
                <w:i/>
              </w:rPr>
            </w:pPr>
            <w:r w:rsidRPr="00B00C86">
              <w:t xml:space="preserve">Litigation History </w:t>
            </w:r>
            <w:r w:rsidRPr="00B00C86">
              <w:rPr>
                <w:spacing w:val="-4"/>
              </w:rPr>
              <w:t xml:space="preserve">in accordance with Section III, </w:t>
            </w:r>
            <w:r w:rsidR="006F4186" w:rsidRPr="00B00C86">
              <w:rPr>
                <w:bCs/>
              </w:rPr>
              <w:t xml:space="preserve">Qualification Criteria and Requirements </w:t>
            </w:r>
            <w:r w:rsidRPr="00B00C86">
              <w:rPr>
                <w:spacing w:val="-4"/>
              </w:rPr>
              <w:t xml:space="preserve">of the </w:t>
            </w:r>
            <w:r w:rsidR="007F0961" w:rsidRPr="00B00C86">
              <w:rPr>
                <w:spacing w:val="-4"/>
              </w:rPr>
              <w:t>Prequalification D</w:t>
            </w:r>
            <w:r w:rsidRPr="00B00C86">
              <w:rPr>
                <w:spacing w:val="-4"/>
              </w:rPr>
              <w:t>ocument</w:t>
            </w:r>
          </w:p>
        </w:tc>
      </w:tr>
      <w:tr w:rsidR="00B00C86" w:rsidRPr="00B00C86" w14:paraId="7478D40D" w14:textId="77777777" w:rsidTr="005977C1">
        <w:trPr>
          <w:cantSplit/>
        </w:trPr>
        <w:tc>
          <w:tcPr>
            <w:tcW w:w="8963" w:type="dxa"/>
            <w:gridSpan w:val="8"/>
          </w:tcPr>
          <w:p w14:paraId="321B14EF" w14:textId="77777777" w:rsidR="00891404" w:rsidRPr="00B00C86" w:rsidRDefault="00891404" w:rsidP="005977C1">
            <w:pPr>
              <w:ind w:left="503" w:hanging="503"/>
              <w:rPr>
                <w:szCs w:val="24"/>
              </w:rPr>
            </w:pPr>
            <w:r w:rsidRPr="00B00C86">
              <w:rPr>
                <w:rFonts w:eastAsia="Wingdings"/>
                <w:spacing w:val="-2"/>
                <w:szCs w:val="24"/>
              </w:rPr>
              <w:t xml:space="preserve">     </w:t>
            </w:r>
            <w:r w:rsidRPr="00B00C86">
              <w:rPr>
                <w:szCs w:val="24"/>
              </w:rPr>
              <w:t xml:space="preserve">No Litigation History </w:t>
            </w:r>
          </w:p>
          <w:p w14:paraId="53FEE3DF" w14:textId="77777777" w:rsidR="00891404" w:rsidRPr="00B00C86" w:rsidRDefault="00891404" w:rsidP="005977C1">
            <w:r w:rsidRPr="00B00C86">
              <w:rPr>
                <w:rFonts w:eastAsia="Wingdings"/>
                <w:spacing w:val="-2"/>
                <w:szCs w:val="24"/>
              </w:rPr>
              <w:t></w:t>
            </w:r>
            <w:r w:rsidRPr="00B00C86">
              <w:rPr>
                <w:spacing w:val="-4"/>
                <w:szCs w:val="24"/>
              </w:rPr>
              <w:t xml:space="preserve">     </w:t>
            </w:r>
            <w:r w:rsidRPr="00B00C86">
              <w:rPr>
                <w:szCs w:val="24"/>
              </w:rPr>
              <w:t>Litigation History</w:t>
            </w:r>
          </w:p>
        </w:tc>
      </w:tr>
      <w:tr w:rsidR="00B00C86" w:rsidRPr="00B00C86" w14:paraId="3F94B0CF" w14:textId="77777777" w:rsidTr="005977C1">
        <w:trPr>
          <w:gridAfter w:val="1"/>
          <w:wAfter w:w="15" w:type="dxa"/>
          <w:cantSplit/>
          <w:trHeight w:val="87"/>
        </w:trPr>
        <w:tc>
          <w:tcPr>
            <w:tcW w:w="1867" w:type="dxa"/>
            <w:gridSpan w:val="2"/>
          </w:tcPr>
          <w:p w14:paraId="5A6BE218" w14:textId="77777777" w:rsidR="00891404" w:rsidRPr="00B00C86" w:rsidRDefault="00891404" w:rsidP="005977C1">
            <w:pPr>
              <w:ind w:left="-34" w:firstLine="34"/>
              <w:jc w:val="center"/>
              <w:rPr>
                <w:rFonts w:ascii="Wingdings" w:eastAsia="Wingdings" w:hAnsi="Wingdings" w:cs="Wingdings"/>
                <w:spacing w:val="-2"/>
                <w:szCs w:val="24"/>
              </w:rPr>
            </w:pPr>
            <w:r w:rsidRPr="00B00C86">
              <w:rPr>
                <w:b/>
                <w:szCs w:val="24"/>
              </w:rPr>
              <w:t>Year of award</w:t>
            </w:r>
          </w:p>
        </w:tc>
        <w:tc>
          <w:tcPr>
            <w:tcW w:w="2070" w:type="dxa"/>
            <w:gridSpan w:val="2"/>
          </w:tcPr>
          <w:p w14:paraId="77CD97CB" w14:textId="77777777" w:rsidR="00891404" w:rsidRPr="00B00C86" w:rsidRDefault="00891404" w:rsidP="005977C1">
            <w:pPr>
              <w:ind w:left="-34" w:firstLine="34"/>
              <w:jc w:val="center"/>
              <w:rPr>
                <w:rFonts w:ascii="Wingdings" w:eastAsia="Wingdings" w:hAnsi="Wingdings" w:cs="Wingdings"/>
                <w:spacing w:val="-2"/>
                <w:szCs w:val="24"/>
              </w:rPr>
            </w:pPr>
            <w:r w:rsidRPr="00B00C86">
              <w:rPr>
                <w:b/>
                <w:szCs w:val="24"/>
              </w:rPr>
              <w:t>Outcome as percentage of Net Worth</w:t>
            </w:r>
          </w:p>
        </w:tc>
        <w:tc>
          <w:tcPr>
            <w:tcW w:w="2790" w:type="dxa"/>
          </w:tcPr>
          <w:p w14:paraId="25454839" w14:textId="77777777" w:rsidR="00891404" w:rsidRPr="00B00C86" w:rsidRDefault="00891404" w:rsidP="005977C1">
            <w:pPr>
              <w:ind w:left="-34" w:firstLine="34"/>
              <w:jc w:val="center"/>
              <w:rPr>
                <w:rFonts w:ascii="Wingdings" w:eastAsia="Wingdings" w:hAnsi="Wingdings" w:cs="Wingdings"/>
                <w:spacing w:val="-2"/>
                <w:szCs w:val="24"/>
              </w:rPr>
            </w:pPr>
            <w:r w:rsidRPr="00B00C86">
              <w:rPr>
                <w:b/>
                <w:szCs w:val="24"/>
              </w:rPr>
              <w:t>Contract Identification</w:t>
            </w:r>
          </w:p>
        </w:tc>
        <w:tc>
          <w:tcPr>
            <w:tcW w:w="2221" w:type="dxa"/>
            <w:gridSpan w:val="2"/>
          </w:tcPr>
          <w:p w14:paraId="6DF087C0" w14:textId="77777777" w:rsidR="00891404" w:rsidRPr="00B00C86" w:rsidRDefault="00891404" w:rsidP="005977C1">
            <w:pPr>
              <w:ind w:left="-34" w:firstLine="34"/>
              <w:jc w:val="center"/>
              <w:rPr>
                <w:rFonts w:ascii="Wingdings" w:eastAsia="Wingdings" w:hAnsi="Wingdings" w:cs="Wingdings"/>
                <w:spacing w:val="-2"/>
                <w:szCs w:val="24"/>
              </w:rPr>
            </w:pPr>
            <w:r w:rsidRPr="00B00C86">
              <w:rPr>
                <w:b/>
                <w:szCs w:val="24"/>
              </w:rPr>
              <w:t>Total Contract Amount (currency), USD Equivalent (exchange rate)</w:t>
            </w:r>
          </w:p>
        </w:tc>
      </w:tr>
      <w:tr w:rsidR="00B00C86" w:rsidRPr="00B00C86" w14:paraId="41A4CC63" w14:textId="77777777" w:rsidTr="005977C1">
        <w:trPr>
          <w:gridAfter w:val="1"/>
          <w:wAfter w:w="15" w:type="dxa"/>
          <w:cantSplit/>
          <w:trHeight w:val="86"/>
        </w:trPr>
        <w:tc>
          <w:tcPr>
            <w:tcW w:w="1867" w:type="dxa"/>
            <w:gridSpan w:val="2"/>
          </w:tcPr>
          <w:p w14:paraId="464FC9F1" w14:textId="77777777" w:rsidR="00891404" w:rsidRPr="00B00C86" w:rsidRDefault="00891404" w:rsidP="005977C1">
            <w:pPr>
              <w:ind w:left="503" w:hanging="503"/>
              <w:rPr>
                <w:rFonts w:ascii="Wingdings" w:eastAsia="Wingdings" w:hAnsi="Wingdings" w:cs="Wingdings"/>
                <w:spacing w:val="-2"/>
                <w:szCs w:val="24"/>
              </w:rPr>
            </w:pPr>
            <w:r w:rsidRPr="00B00C86">
              <w:rPr>
                <w:i/>
              </w:rPr>
              <w:t>[insert year]</w:t>
            </w:r>
          </w:p>
        </w:tc>
        <w:tc>
          <w:tcPr>
            <w:tcW w:w="2070" w:type="dxa"/>
            <w:gridSpan w:val="2"/>
          </w:tcPr>
          <w:p w14:paraId="7E030D18" w14:textId="77777777" w:rsidR="00891404" w:rsidRPr="00B00C86" w:rsidRDefault="00891404" w:rsidP="005977C1">
            <w:pPr>
              <w:ind w:left="503" w:hanging="503"/>
              <w:rPr>
                <w:rFonts w:ascii="Wingdings" w:eastAsia="Wingdings" w:hAnsi="Wingdings" w:cs="Wingdings"/>
                <w:spacing w:val="-2"/>
                <w:szCs w:val="24"/>
              </w:rPr>
            </w:pPr>
            <w:r w:rsidRPr="00B00C86">
              <w:rPr>
                <w:i/>
              </w:rPr>
              <w:t>[insert percentage]</w:t>
            </w:r>
          </w:p>
        </w:tc>
        <w:tc>
          <w:tcPr>
            <w:tcW w:w="2790" w:type="dxa"/>
          </w:tcPr>
          <w:p w14:paraId="561A5D29" w14:textId="77777777" w:rsidR="00891404" w:rsidRPr="00B00C86" w:rsidRDefault="00891404" w:rsidP="005977C1">
            <w:pPr>
              <w:rPr>
                <w:szCs w:val="24"/>
              </w:rPr>
            </w:pPr>
            <w:r w:rsidRPr="00B00C86">
              <w:rPr>
                <w:szCs w:val="24"/>
              </w:rPr>
              <w:t xml:space="preserve">Contract Identification: </w:t>
            </w:r>
            <w:r w:rsidRPr="00B00C86">
              <w:rPr>
                <w:i/>
                <w:iCs/>
                <w:szCs w:val="24"/>
              </w:rPr>
              <w:t>[indicate complete contract name, number, and any other identification]</w:t>
            </w:r>
          </w:p>
          <w:p w14:paraId="4C74C915" w14:textId="77777777" w:rsidR="00891404" w:rsidRPr="00B00C86" w:rsidRDefault="00891404" w:rsidP="005977C1">
            <w:pPr>
              <w:rPr>
                <w:szCs w:val="24"/>
              </w:rPr>
            </w:pPr>
            <w:r w:rsidRPr="00B00C86">
              <w:rPr>
                <w:szCs w:val="24"/>
              </w:rPr>
              <w:t xml:space="preserve">Name of Employer: </w:t>
            </w:r>
            <w:r w:rsidRPr="00B00C86">
              <w:rPr>
                <w:i/>
                <w:szCs w:val="24"/>
              </w:rPr>
              <w:t>[insert full name]</w:t>
            </w:r>
          </w:p>
          <w:p w14:paraId="375306A4" w14:textId="77777777" w:rsidR="00891404" w:rsidRPr="00B00C86" w:rsidRDefault="00891404" w:rsidP="005977C1">
            <w:pPr>
              <w:rPr>
                <w:szCs w:val="24"/>
              </w:rPr>
            </w:pPr>
            <w:r w:rsidRPr="00B00C86">
              <w:rPr>
                <w:szCs w:val="24"/>
              </w:rPr>
              <w:t xml:space="preserve">Address of Employer: </w:t>
            </w:r>
            <w:r w:rsidRPr="00B00C86">
              <w:rPr>
                <w:i/>
                <w:szCs w:val="24"/>
              </w:rPr>
              <w:t>[insert street/city/country]</w:t>
            </w:r>
          </w:p>
          <w:p w14:paraId="07329D85" w14:textId="77777777" w:rsidR="00891404" w:rsidRPr="00B00C86" w:rsidRDefault="00891404" w:rsidP="005977C1">
            <w:pPr>
              <w:rPr>
                <w:szCs w:val="24"/>
              </w:rPr>
            </w:pPr>
            <w:r w:rsidRPr="00B00C86">
              <w:rPr>
                <w:szCs w:val="24"/>
              </w:rPr>
              <w:t xml:space="preserve">Matter in dispute: </w:t>
            </w:r>
            <w:r w:rsidRPr="00B00C86">
              <w:rPr>
                <w:i/>
                <w:szCs w:val="24"/>
              </w:rPr>
              <w:t>[indicate main issues in dispute]</w:t>
            </w:r>
          </w:p>
          <w:p w14:paraId="3BD1A5EC" w14:textId="77777777" w:rsidR="00891404" w:rsidRPr="00B00C86" w:rsidRDefault="00891404" w:rsidP="005977C1">
            <w:pPr>
              <w:rPr>
                <w:szCs w:val="24"/>
              </w:rPr>
            </w:pPr>
            <w:r w:rsidRPr="00B00C86">
              <w:rPr>
                <w:szCs w:val="24"/>
              </w:rPr>
              <w:t xml:space="preserve">Party who initiated the dispute: </w:t>
            </w:r>
            <w:r w:rsidRPr="00B00C86">
              <w:rPr>
                <w:i/>
                <w:szCs w:val="24"/>
              </w:rPr>
              <w:t>[indicate “Employer” or “Contractor”]</w:t>
            </w:r>
          </w:p>
          <w:p w14:paraId="74D727D2" w14:textId="77777777" w:rsidR="00891404" w:rsidRPr="00B00C86" w:rsidRDefault="00891404" w:rsidP="005977C1">
            <w:pPr>
              <w:rPr>
                <w:rFonts w:ascii="Wingdings" w:eastAsia="Wingdings" w:hAnsi="Wingdings" w:cs="Wingdings"/>
                <w:spacing w:val="-2"/>
                <w:szCs w:val="24"/>
              </w:rPr>
            </w:pPr>
            <w:r w:rsidRPr="00B00C86">
              <w:rPr>
                <w:spacing w:val="-4"/>
                <w:szCs w:val="24"/>
              </w:rPr>
              <w:t xml:space="preserve">Reason(s) for Litigation and award decision </w:t>
            </w:r>
            <w:r w:rsidRPr="00B00C86">
              <w:rPr>
                <w:i/>
                <w:iCs/>
                <w:spacing w:val="-6"/>
                <w:szCs w:val="24"/>
              </w:rPr>
              <w:t>[indicate main reason(s)]</w:t>
            </w:r>
          </w:p>
        </w:tc>
        <w:tc>
          <w:tcPr>
            <w:tcW w:w="2221" w:type="dxa"/>
            <w:gridSpan w:val="2"/>
          </w:tcPr>
          <w:p w14:paraId="7D1FA25D" w14:textId="77777777" w:rsidR="00891404" w:rsidRPr="00B00C86" w:rsidRDefault="00891404" w:rsidP="005977C1">
            <w:pPr>
              <w:ind w:left="503" w:hanging="503"/>
              <w:rPr>
                <w:rFonts w:ascii="Wingdings" w:eastAsia="Wingdings" w:hAnsi="Wingdings" w:cs="Wingdings"/>
                <w:spacing w:val="-2"/>
                <w:szCs w:val="24"/>
              </w:rPr>
            </w:pPr>
            <w:r w:rsidRPr="00B00C86">
              <w:rPr>
                <w:i/>
              </w:rPr>
              <w:t>[insert amount]</w:t>
            </w:r>
          </w:p>
        </w:tc>
      </w:tr>
      <w:bookmarkEnd w:id="870"/>
    </w:tbl>
    <w:p w14:paraId="6A41BC84" w14:textId="77777777" w:rsidR="00891404" w:rsidRPr="00B00C86" w:rsidRDefault="00891404" w:rsidP="00891404">
      <w:pPr>
        <w:spacing w:before="360" w:after="240" w:line="468" w:lineRule="atLeast"/>
        <w:rPr>
          <w:b/>
          <w:bCs/>
          <w:spacing w:val="8"/>
        </w:rPr>
      </w:pPr>
      <w:r w:rsidRPr="00B00C86">
        <w:rPr>
          <w:b/>
          <w:bCs/>
          <w:spacing w:val="8"/>
        </w:rPr>
        <w:br w:type="page"/>
      </w:r>
    </w:p>
    <w:p w14:paraId="76EA09E3" w14:textId="7B6BB215" w:rsidR="00891404" w:rsidRPr="00B00C86" w:rsidRDefault="00891404" w:rsidP="00891404">
      <w:pPr>
        <w:pStyle w:val="SPDForms3"/>
      </w:pPr>
      <w:bookmarkStart w:id="871" w:name="_Toc220669339"/>
      <w:bookmarkStart w:id="872" w:name="_Toc220669361"/>
      <w:r w:rsidRPr="00690855">
        <w:lastRenderedPageBreak/>
        <w:t>Form CON – 3</w:t>
      </w:r>
      <w:r w:rsidRPr="00690855">
        <w:br/>
      </w:r>
      <w:r w:rsidRPr="00B00C86">
        <w:t>Environmental and Social Performance Declaration</w:t>
      </w:r>
      <w:bookmarkEnd w:id="871"/>
      <w:bookmarkEnd w:id="872"/>
      <w:r w:rsidRPr="00B00C86">
        <w:t xml:space="preserve"> </w:t>
      </w:r>
    </w:p>
    <w:p w14:paraId="0B8A45ED" w14:textId="793FB615" w:rsidR="00891404" w:rsidRPr="00B00C86" w:rsidRDefault="00891404" w:rsidP="00891404">
      <w:pPr>
        <w:spacing w:before="240" w:after="240"/>
        <w:rPr>
          <w:i/>
          <w:iCs/>
          <w:spacing w:val="-6"/>
        </w:rPr>
      </w:pPr>
      <w:r w:rsidRPr="00B00C86">
        <w:rPr>
          <w:bCs/>
          <w:i/>
          <w:spacing w:val="6"/>
        </w:rPr>
        <w:t>[</w:t>
      </w:r>
      <w:r w:rsidRPr="00B00C86">
        <w:rPr>
          <w:i/>
          <w:noProof/>
        </w:rPr>
        <w:t xml:space="preserve">This form should be used only if the information submitted at the time of </w:t>
      </w:r>
      <w:r w:rsidR="007F0961" w:rsidRPr="00B00C86">
        <w:rPr>
          <w:i/>
          <w:noProof/>
        </w:rPr>
        <w:t>prequalification</w:t>
      </w:r>
      <w:r w:rsidRPr="00B00C86">
        <w:rPr>
          <w:i/>
          <w:noProof/>
        </w:rPr>
        <w:t xml:space="preserve"> requires updating. </w:t>
      </w:r>
      <w:r w:rsidRPr="00B00C86">
        <w:rPr>
          <w:i/>
          <w:iCs/>
          <w:spacing w:val="-6"/>
        </w:rPr>
        <w:t xml:space="preserve">The following table shall be filled in for the </w:t>
      </w:r>
      <w:r w:rsidR="0011340F" w:rsidRPr="00B00C86">
        <w:rPr>
          <w:i/>
          <w:iCs/>
          <w:spacing w:val="-6"/>
        </w:rPr>
        <w:t>Tenderer</w:t>
      </w:r>
      <w:r w:rsidRPr="00B00C86">
        <w:rPr>
          <w:i/>
          <w:iCs/>
          <w:spacing w:val="-6"/>
        </w:rPr>
        <w:t xml:space="preserve"> and for JVs, each member of the Joint Venture and each Specialized Subcontractor]</w:t>
      </w:r>
    </w:p>
    <w:p w14:paraId="52A93D55" w14:textId="669DA246" w:rsidR="00891404" w:rsidRPr="00B00C86" w:rsidRDefault="0011340F" w:rsidP="00570174">
      <w:pPr>
        <w:spacing w:before="120" w:after="120" w:line="264" w:lineRule="exact"/>
        <w:jc w:val="left"/>
        <w:rPr>
          <w:i/>
          <w:iCs/>
          <w:spacing w:val="-6"/>
        </w:rPr>
      </w:pPr>
      <w:r w:rsidRPr="00B00C86">
        <w:rPr>
          <w:spacing w:val="-4"/>
        </w:rPr>
        <w:t>Tenderer</w:t>
      </w:r>
      <w:r w:rsidR="00891404" w:rsidRPr="00B00C86">
        <w:rPr>
          <w:spacing w:val="-4"/>
        </w:rPr>
        <w:t xml:space="preserve">’s Name: </w:t>
      </w:r>
      <w:r w:rsidR="00891404" w:rsidRPr="00B00C86">
        <w:rPr>
          <w:i/>
          <w:iCs/>
          <w:spacing w:val="-6"/>
        </w:rPr>
        <w:t>[insert full name]</w:t>
      </w:r>
    </w:p>
    <w:p w14:paraId="41A2D479" w14:textId="77777777" w:rsidR="00891404" w:rsidRPr="00B00C86" w:rsidRDefault="00891404" w:rsidP="00570174">
      <w:pPr>
        <w:spacing w:before="120" w:after="120" w:line="264" w:lineRule="exact"/>
        <w:jc w:val="left"/>
        <w:rPr>
          <w:i/>
          <w:iCs/>
          <w:spacing w:val="-6"/>
        </w:rPr>
      </w:pPr>
      <w:r w:rsidRPr="00B00C86">
        <w:rPr>
          <w:spacing w:val="-4"/>
        </w:rPr>
        <w:t xml:space="preserve">Date: </w:t>
      </w:r>
      <w:r w:rsidRPr="00B00C86">
        <w:rPr>
          <w:i/>
          <w:iCs/>
          <w:spacing w:val="-6"/>
        </w:rPr>
        <w:t>[insert day, month, year]</w:t>
      </w:r>
    </w:p>
    <w:p w14:paraId="1EBE03B2" w14:textId="77777777" w:rsidR="00891404" w:rsidRPr="00B00C86" w:rsidRDefault="00891404" w:rsidP="00570174">
      <w:pPr>
        <w:spacing w:before="120" w:after="120" w:line="264" w:lineRule="exact"/>
        <w:jc w:val="left"/>
        <w:rPr>
          <w:i/>
          <w:iCs/>
          <w:spacing w:val="-6"/>
        </w:rPr>
      </w:pPr>
      <w:r w:rsidRPr="00B00C86">
        <w:rPr>
          <w:spacing w:val="-4"/>
        </w:rPr>
        <w:t xml:space="preserve">Joint Venture Member’s or Specialized Subcontractor’s Name: </w:t>
      </w:r>
      <w:r w:rsidRPr="00B00C86">
        <w:rPr>
          <w:i/>
          <w:spacing w:val="-4"/>
        </w:rPr>
        <w:t>[</w:t>
      </w:r>
      <w:r w:rsidRPr="00B00C86">
        <w:rPr>
          <w:i/>
          <w:iCs/>
          <w:spacing w:val="-6"/>
        </w:rPr>
        <w:t>insert</w:t>
      </w:r>
      <w:r w:rsidRPr="00B00C86">
        <w:rPr>
          <w:spacing w:val="-4"/>
        </w:rPr>
        <w:t xml:space="preserve"> </w:t>
      </w:r>
      <w:r w:rsidRPr="00B00C86">
        <w:rPr>
          <w:i/>
          <w:iCs/>
          <w:spacing w:val="-6"/>
        </w:rPr>
        <w:t>full name]</w:t>
      </w:r>
    </w:p>
    <w:p w14:paraId="7AA0800E" w14:textId="5DED15C1" w:rsidR="00891404" w:rsidRPr="00B00C86" w:rsidRDefault="00FF437A" w:rsidP="00570174">
      <w:pPr>
        <w:spacing w:before="120" w:after="120" w:line="264" w:lineRule="exact"/>
        <w:jc w:val="left"/>
        <w:rPr>
          <w:i/>
          <w:iCs/>
          <w:spacing w:val="-6"/>
        </w:rPr>
      </w:pPr>
      <w:r w:rsidRPr="00B00C86">
        <w:rPr>
          <w:spacing w:val="-4"/>
        </w:rPr>
        <w:t>Tender</w:t>
      </w:r>
      <w:r w:rsidR="00891404" w:rsidRPr="00B00C86">
        <w:rPr>
          <w:spacing w:val="-4"/>
        </w:rPr>
        <w:t xml:space="preserve"> No. and </w:t>
      </w:r>
      <w:r w:rsidR="006F4186" w:rsidRPr="00B00C86">
        <w:rPr>
          <w:spacing w:val="-4"/>
        </w:rPr>
        <w:t>T</w:t>
      </w:r>
      <w:r w:rsidR="00891404" w:rsidRPr="00B00C86">
        <w:rPr>
          <w:spacing w:val="-4"/>
        </w:rPr>
        <w:t xml:space="preserve">itle: </w:t>
      </w:r>
      <w:r w:rsidR="00891404" w:rsidRPr="00B00C86">
        <w:rPr>
          <w:i/>
          <w:iCs/>
          <w:spacing w:val="-6"/>
        </w:rPr>
        <w:t xml:space="preserve">[insert </w:t>
      </w:r>
      <w:r w:rsidRPr="00B00C86">
        <w:rPr>
          <w:i/>
          <w:iCs/>
          <w:spacing w:val="-6"/>
        </w:rPr>
        <w:t>the Tender</w:t>
      </w:r>
      <w:r w:rsidR="00891404" w:rsidRPr="00B00C86">
        <w:rPr>
          <w:i/>
          <w:iCs/>
          <w:spacing w:val="-6"/>
        </w:rPr>
        <w:t xml:space="preserve"> number and title]</w:t>
      </w:r>
    </w:p>
    <w:p w14:paraId="7A5D825B" w14:textId="77777777" w:rsidR="00891404" w:rsidRPr="00B00C86" w:rsidRDefault="00891404" w:rsidP="00570174">
      <w:pPr>
        <w:spacing w:before="120" w:after="240" w:line="264" w:lineRule="exact"/>
        <w:jc w:val="left"/>
        <w:rPr>
          <w:spacing w:val="-4"/>
        </w:rPr>
      </w:pPr>
      <w:r w:rsidRPr="00B00C86">
        <w:rPr>
          <w:spacing w:val="-4"/>
        </w:rPr>
        <w:t xml:space="preserve">Page </w:t>
      </w:r>
      <w:r w:rsidRPr="00B00C86">
        <w:rPr>
          <w:i/>
          <w:iCs/>
          <w:spacing w:val="-6"/>
        </w:rPr>
        <w:t xml:space="preserve">[insert page number] </w:t>
      </w:r>
      <w:r w:rsidRPr="00B00C86">
        <w:rPr>
          <w:spacing w:val="-4"/>
        </w:rPr>
        <w:t xml:space="preserve">of </w:t>
      </w:r>
      <w:r w:rsidRPr="00B00C86">
        <w:rPr>
          <w:i/>
          <w:iCs/>
          <w:spacing w:val="-6"/>
        </w:rPr>
        <w:t xml:space="preserve">[insert total number] </w:t>
      </w:r>
      <w:r w:rsidRPr="00B00C86">
        <w:rPr>
          <w:spacing w:val="-4"/>
        </w:rPr>
        <w:t>pages</w:t>
      </w:r>
    </w:p>
    <w:tbl>
      <w:tblPr>
        <w:tblW w:w="9009" w:type="dxa"/>
        <w:tblInd w:w="3" w:type="dxa"/>
        <w:tblLayout w:type="fixed"/>
        <w:tblCellMar>
          <w:left w:w="0" w:type="dxa"/>
          <w:right w:w="0" w:type="dxa"/>
        </w:tblCellMar>
        <w:tblLook w:val="0000" w:firstRow="0" w:lastRow="0" w:firstColumn="0" w:lastColumn="0" w:noHBand="0" w:noVBand="0"/>
      </w:tblPr>
      <w:tblGrid>
        <w:gridCol w:w="968"/>
        <w:gridCol w:w="1530"/>
        <w:gridCol w:w="4621"/>
        <w:gridCol w:w="1890"/>
      </w:tblGrid>
      <w:tr w:rsidR="00982C81" w:rsidRPr="00B00C86" w14:paraId="26D275D6" w14:textId="77777777" w:rsidTr="005977C1">
        <w:tc>
          <w:tcPr>
            <w:tcW w:w="9009"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05EE533" w14:textId="77777777" w:rsidR="00891404" w:rsidRPr="00B00C86" w:rsidRDefault="00891404" w:rsidP="005977C1">
            <w:pPr>
              <w:spacing w:before="80"/>
              <w:jc w:val="center"/>
              <w:rPr>
                <w:spacing w:val="-4"/>
                <w:sz w:val="32"/>
                <w:szCs w:val="32"/>
              </w:rPr>
            </w:pPr>
            <w:r w:rsidRPr="00B00C86">
              <w:rPr>
                <w:spacing w:val="-4"/>
                <w:sz w:val="32"/>
                <w:szCs w:val="32"/>
              </w:rPr>
              <w:t xml:space="preserve">Environmental and Social Performance Declaration </w:t>
            </w:r>
          </w:p>
          <w:p w14:paraId="038BD762" w14:textId="47E2D8AC" w:rsidR="00891404" w:rsidRPr="00B00C86" w:rsidRDefault="00891404" w:rsidP="005977C1">
            <w:pPr>
              <w:spacing w:after="80"/>
              <w:jc w:val="center"/>
              <w:rPr>
                <w:spacing w:val="-4"/>
              </w:rPr>
            </w:pPr>
            <w:r w:rsidRPr="00B00C86">
              <w:rPr>
                <w:spacing w:val="-4"/>
              </w:rPr>
              <w:t xml:space="preserve">in accordance with Section III, Qualification Criteria, and Requirements of the </w:t>
            </w:r>
            <w:r w:rsidR="007F0961" w:rsidRPr="00B00C86">
              <w:rPr>
                <w:spacing w:val="-4"/>
              </w:rPr>
              <w:t>Prequalification D</w:t>
            </w:r>
            <w:r w:rsidRPr="00B00C86">
              <w:rPr>
                <w:spacing w:val="-4"/>
              </w:rPr>
              <w:t>ocument</w:t>
            </w:r>
          </w:p>
        </w:tc>
      </w:tr>
      <w:tr w:rsidR="00982C81" w:rsidRPr="00B00C86" w14:paraId="7A7ADBC2" w14:textId="77777777" w:rsidTr="005977C1">
        <w:tc>
          <w:tcPr>
            <w:tcW w:w="9009"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2FF6529" w14:textId="2CC257F0" w:rsidR="00891404" w:rsidRPr="00B00C86" w:rsidRDefault="00891404" w:rsidP="005977C1">
            <w:pPr>
              <w:spacing w:before="40" w:after="120"/>
              <w:ind w:left="540" w:hanging="441"/>
              <w:rPr>
                <w:spacing w:val="-4"/>
              </w:rPr>
            </w:pPr>
            <w:r w:rsidRPr="00B00C86">
              <w:rPr>
                <w:rFonts w:ascii="Wingdings" w:eastAsia="Wingdings" w:hAnsi="Wingdings" w:cs="Wingdings"/>
                <w:spacing w:val="-2"/>
              </w:rPr>
              <w:t></w:t>
            </w:r>
            <w:r w:rsidRPr="00B00C86">
              <w:rPr>
                <w:rFonts w:ascii="MS Mincho" w:eastAsia="MS Mincho" w:hAnsi="MS Mincho" w:cs="MS Mincho"/>
                <w:spacing w:val="-2"/>
              </w:rPr>
              <w:tab/>
            </w:r>
            <w:r w:rsidRPr="00B00C86">
              <w:rPr>
                <w:b/>
                <w:spacing w:val="-6"/>
              </w:rPr>
              <w:t>No suspension or termination of contract</w:t>
            </w:r>
            <w:r w:rsidRPr="00B00C86">
              <w:rPr>
                <w:spacing w:val="-6"/>
              </w:rPr>
              <w:t xml:space="preserve">: An employer has not suspended or terminated a contract and/or called the performance security for a contract for reasons related to </w:t>
            </w:r>
            <w:r w:rsidRPr="00B00C86">
              <w:rPr>
                <w:spacing w:val="-4"/>
              </w:rPr>
              <w:t xml:space="preserve">Environmental or Social (ES) performance </w:t>
            </w:r>
            <w:r w:rsidRPr="00B00C86">
              <w:rPr>
                <w:spacing w:val="-6"/>
              </w:rPr>
              <w:t xml:space="preserve">since the date specified in </w:t>
            </w:r>
            <w:r w:rsidR="00DB357D">
              <w:rPr>
                <w:spacing w:val="-6"/>
              </w:rPr>
              <w:t xml:space="preserve">the Prequalification Document, </w:t>
            </w:r>
            <w:r w:rsidRPr="00B00C86">
              <w:rPr>
                <w:spacing w:val="-6"/>
              </w:rPr>
              <w:t>Section III, Qualification</w:t>
            </w:r>
            <w:r w:rsidRPr="00B00C86">
              <w:rPr>
                <w:spacing w:val="-4"/>
              </w:rPr>
              <w:t xml:space="preserve"> Criteria, and Requirements</w:t>
            </w:r>
            <w:r w:rsidRPr="00B00C86">
              <w:rPr>
                <w:spacing w:val="-7"/>
              </w:rPr>
              <w:t xml:space="preserve">, Sub-Factor </w:t>
            </w:r>
            <w:r w:rsidRPr="00B00C86">
              <w:rPr>
                <w:spacing w:val="-4"/>
              </w:rPr>
              <w:t>2.5.</w:t>
            </w:r>
          </w:p>
          <w:p w14:paraId="4AD8CE9B" w14:textId="7D06088C" w:rsidR="00891404" w:rsidRPr="00B00C86" w:rsidRDefault="00891404" w:rsidP="005977C1">
            <w:pPr>
              <w:spacing w:before="40" w:after="120"/>
              <w:ind w:left="540" w:hanging="441"/>
              <w:rPr>
                <w:spacing w:val="-4"/>
              </w:rPr>
            </w:pPr>
            <w:r w:rsidRPr="00B00C86">
              <w:rPr>
                <w:rFonts w:ascii="Wingdings" w:eastAsia="Wingdings" w:hAnsi="Wingdings" w:cs="Wingdings"/>
                <w:spacing w:val="-2"/>
              </w:rPr>
              <w:t></w:t>
            </w:r>
            <w:r w:rsidRPr="00B00C86">
              <w:rPr>
                <w:spacing w:val="-4"/>
              </w:rPr>
              <w:tab/>
            </w:r>
            <w:r w:rsidRPr="00B00C86">
              <w:rPr>
                <w:b/>
                <w:spacing w:val="-4"/>
              </w:rPr>
              <w:t xml:space="preserve">Declaration of </w:t>
            </w:r>
            <w:r w:rsidRPr="00B00C86">
              <w:rPr>
                <w:b/>
                <w:spacing w:val="-6"/>
              </w:rPr>
              <w:t>suspension or termination of contract</w:t>
            </w:r>
            <w:r w:rsidRPr="00B00C86">
              <w:rPr>
                <w:spacing w:val="-6"/>
              </w:rPr>
              <w:t xml:space="preserve">: The following contract(s) has/have been suspended or terminated and/or Performance Security called by an employer(s) for reasons related to </w:t>
            </w:r>
            <w:r w:rsidRPr="00B00C86">
              <w:rPr>
                <w:spacing w:val="-4"/>
              </w:rPr>
              <w:t xml:space="preserve">Environmental or Social (ES) performance </w:t>
            </w:r>
            <w:r w:rsidRPr="00B00C86">
              <w:rPr>
                <w:spacing w:val="-6"/>
              </w:rPr>
              <w:t xml:space="preserve">since the date specified in </w:t>
            </w:r>
            <w:r w:rsidR="00044703">
              <w:rPr>
                <w:spacing w:val="-6"/>
              </w:rPr>
              <w:t>t</w:t>
            </w:r>
            <w:r w:rsidR="00C810F7">
              <w:rPr>
                <w:spacing w:val="-6"/>
              </w:rPr>
              <w:t xml:space="preserve">he Prequalification Document, </w:t>
            </w:r>
            <w:r w:rsidRPr="00B00C86">
              <w:rPr>
                <w:spacing w:val="-6"/>
              </w:rPr>
              <w:t>Section III, Qualification</w:t>
            </w:r>
            <w:r w:rsidRPr="00B00C86">
              <w:rPr>
                <w:spacing w:val="-4"/>
              </w:rPr>
              <w:t xml:space="preserve"> Criteria, and Requirements</w:t>
            </w:r>
            <w:r w:rsidRPr="00B00C86">
              <w:rPr>
                <w:spacing w:val="-7"/>
              </w:rPr>
              <w:t xml:space="preserve">, Sub-Factor </w:t>
            </w:r>
            <w:r w:rsidRPr="00B00C86">
              <w:rPr>
                <w:spacing w:val="-4"/>
              </w:rPr>
              <w:t>2.5. Details are described below:</w:t>
            </w:r>
          </w:p>
        </w:tc>
      </w:tr>
      <w:tr w:rsidR="00982C81" w:rsidRPr="00B00C86" w14:paraId="0ADAD44C"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564D9E4E" w14:textId="77777777" w:rsidR="00891404" w:rsidRPr="00B00C86" w:rsidRDefault="00891404" w:rsidP="005977C1">
            <w:pPr>
              <w:spacing w:before="40" w:after="120"/>
              <w:ind w:left="102"/>
              <w:rPr>
                <w:b/>
                <w:bCs/>
                <w:spacing w:val="-4"/>
              </w:rPr>
            </w:pPr>
            <w:r w:rsidRPr="00B00C86">
              <w:rPr>
                <w:b/>
                <w:bCs/>
                <w:spacing w:val="-4"/>
              </w:rPr>
              <w:t>Year</w:t>
            </w:r>
          </w:p>
        </w:tc>
        <w:tc>
          <w:tcPr>
            <w:tcW w:w="153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ABF07D9" w14:textId="77777777" w:rsidR="00891404" w:rsidRPr="00B00C86" w:rsidRDefault="00891404" w:rsidP="005977C1">
            <w:pPr>
              <w:spacing w:before="40" w:after="120"/>
              <w:ind w:left="112"/>
              <w:jc w:val="center"/>
              <w:rPr>
                <w:b/>
                <w:bCs/>
                <w:spacing w:val="-4"/>
              </w:rPr>
            </w:pPr>
            <w:r w:rsidRPr="00B00C86">
              <w:rPr>
                <w:b/>
                <w:bCs/>
                <w:spacing w:val="-4"/>
              </w:rPr>
              <w:t>Suspended or terminated portion of contract</w:t>
            </w:r>
          </w:p>
        </w:tc>
        <w:tc>
          <w:tcPr>
            <w:tcW w:w="462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D9D1728" w14:textId="77777777" w:rsidR="00891404" w:rsidRPr="00B00C86" w:rsidRDefault="00891404" w:rsidP="005977C1">
            <w:pPr>
              <w:spacing w:before="40" w:after="120"/>
              <w:ind w:left="20"/>
              <w:jc w:val="center"/>
              <w:rPr>
                <w:b/>
                <w:bCs/>
                <w:spacing w:val="-4"/>
              </w:rPr>
            </w:pPr>
            <w:r w:rsidRPr="00B00C86">
              <w:rPr>
                <w:b/>
                <w:bCs/>
                <w:spacing w:val="-4"/>
              </w:rPr>
              <w:t>Contract Identification</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5E8E0ECE" w14:textId="77777777" w:rsidR="00891404" w:rsidRPr="00B00C86" w:rsidRDefault="00891404" w:rsidP="005977C1">
            <w:pPr>
              <w:spacing w:before="40" w:after="120"/>
              <w:jc w:val="center"/>
              <w:rPr>
                <w:i/>
                <w:iCs/>
                <w:spacing w:val="-6"/>
              </w:rPr>
            </w:pPr>
            <w:r w:rsidRPr="00B00C86">
              <w:rPr>
                <w:b/>
                <w:bCs/>
                <w:spacing w:val="-4"/>
              </w:rPr>
              <w:t>Total Contract Amount (current value, currency, exchange rate and US$ equivalent)</w:t>
            </w:r>
          </w:p>
        </w:tc>
      </w:tr>
      <w:tr w:rsidR="00982C81" w:rsidRPr="00B00C86" w14:paraId="50650A10"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80F2AD3" w14:textId="77777777" w:rsidR="00891404" w:rsidRPr="00B00C86" w:rsidRDefault="00891404" w:rsidP="005977C1">
            <w:pPr>
              <w:spacing w:before="40" w:after="120"/>
              <w:jc w:val="left"/>
            </w:pPr>
            <w:r w:rsidRPr="00B00C86">
              <w:rPr>
                <w:i/>
                <w:iCs/>
                <w:spacing w:val="-6"/>
              </w:rPr>
              <w:t xml:space="preserve">[insert </w:t>
            </w:r>
            <w:r w:rsidRPr="00B00C86">
              <w:rPr>
                <w:i/>
                <w:iCs/>
                <w:spacing w:val="-9"/>
              </w:rPr>
              <w:t>year]</w:t>
            </w:r>
          </w:p>
        </w:tc>
        <w:tc>
          <w:tcPr>
            <w:tcW w:w="153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8EA9181" w14:textId="77777777" w:rsidR="00891404" w:rsidRPr="00B00C86" w:rsidRDefault="00891404" w:rsidP="005977C1">
            <w:pPr>
              <w:spacing w:before="40" w:after="120"/>
              <w:jc w:val="left"/>
            </w:pPr>
            <w:r w:rsidRPr="00B00C86">
              <w:rPr>
                <w:i/>
                <w:iCs/>
                <w:spacing w:val="-6"/>
              </w:rPr>
              <w:t>[insert amount and percentage]</w:t>
            </w:r>
          </w:p>
        </w:tc>
        <w:tc>
          <w:tcPr>
            <w:tcW w:w="462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69DCEC2F" w14:textId="77777777" w:rsidR="00891404" w:rsidRPr="00B00C86" w:rsidRDefault="00891404" w:rsidP="005977C1">
            <w:pPr>
              <w:spacing w:before="40" w:after="120"/>
              <w:ind w:left="60"/>
              <w:jc w:val="left"/>
              <w:rPr>
                <w:i/>
                <w:iCs/>
                <w:spacing w:val="-6"/>
              </w:rPr>
            </w:pPr>
            <w:r w:rsidRPr="00B00C86">
              <w:rPr>
                <w:spacing w:val="-4"/>
              </w:rPr>
              <w:t xml:space="preserve">Contract Identification: </w:t>
            </w:r>
            <w:r w:rsidRPr="00B00C86">
              <w:rPr>
                <w:i/>
                <w:iCs/>
                <w:spacing w:val="-6"/>
              </w:rPr>
              <w:t>[indicate complete contract name/ number, and any other identification]</w:t>
            </w:r>
          </w:p>
          <w:p w14:paraId="5B5DBD9C" w14:textId="77777777" w:rsidR="00891404" w:rsidRPr="00B00C86" w:rsidRDefault="00891404" w:rsidP="005977C1">
            <w:pPr>
              <w:spacing w:before="40" w:after="120"/>
              <w:ind w:left="60"/>
              <w:jc w:val="left"/>
              <w:rPr>
                <w:i/>
                <w:iCs/>
                <w:spacing w:val="-6"/>
              </w:rPr>
            </w:pPr>
            <w:r w:rsidRPr="00B00C86">
              <w:rPr>
                <w:spacing w:val="-4"/>
              </w:rPr>
              <w:t xml:space="preserve">Name of Employer: </w:t>
            </w:r>
            <w:r w:rsidRPr="00B00C86">
              <w:rPr>
                <w:i/>
                <w:iCs/>
                <w:spacing w:val="-6"/>
              </w:rPr>
              <w:t>[insert full name]</w:t>
            </w:r>
          </w:p>
          <w:p w14:paraId="363FF126" w14:textId="77777777" w:rsidR="00891404" w:rsidRPr="00B00C86" w:rsidRDefault="00891404" w:rsidP="005977C1">
            <w:pPr>
              <w:spacing w:before="40" w:after="120"/>
              <w:ind w:left="58"/>
              <w:jc w:val="left"/>
              <w:rPr>
                <w:i/>
                <w:iCs/>
                <w:spacing w:val="-6"/>
              </w:rPr>
            </w:pPr>
            <w:r w:rsidRPr="00B00C86">
              <w:rPr>
                <w:spacing w:val="-4"/>
              </w:rPr>
              <w:t xml:space="preserve">Address of Employer: </w:t>
            </w:r>
            <w:r w:rsidRPr="00B00C86">
              <w:rPr>
                <w:i/>
                <w:iCs/>
                <w:spacing w:val="-6"/>
              </w:rPr>
              <w:t>[insert street/city/country]</w:t>
            </w:r>
          </w:p>
          <w:p w14:paraId="4E1312B9" w14:textId="77777777" w:rsidR="00891404" w:rsidRPr="00B00C86" w:rsidRDefault="00891404" w:rsidP="005977C1">
            <w:pPr>
              <w:spacing w:before="40" w:after="120"/>
              <w:ind w:left="58"/>
              <w:jc w:val="left"/>
            </w:pPr>
            <w:r w:rsidRPr="00B00C86">
              <w:rPr>
                <w:spacing w:val="-4"/>
              </w:rPr>
              <w:t xml:space="preserve">Reason(s) for suspension or termination: </w:t>
            </w:r>
            <w:r w:rsidRPr="00B00C86">
              <w:rPr>
                <w:i/>
                <w:iCs/>
                <w:spacing w:val="-6"/>
              </w:rPr>
              <w:t>[indicate main reason(s)]</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CC22DD4" w14:textId="77777777" w:rsidR="00891404" w:rsidRPr="00B00C86" w:rsidRDefault="00891404" w:rsidP="005977C1">
            <w:pPr>
              <w:spacing w:before="40" w:after="120"/>
              <w:jc w:val="left"/>
            </w:pPr>
            <w:r w:rsidRPr="00B00C86">
              <w:rPr>
                <w:i/>
                <w:iCs/>
                <w:spacing w:val="-6"/>
              </w:rPr>
              <w:t>[insert amount]</w:t>
            </w:r>
          </w:p>
        </w:tc>
      </w:tr>
      <w:tr w:rsidR="00982C81" w:rsidRPr="00B00C86" w14:paraId="05952E70"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F3FDECE" w14:textId="77777777" w:rsidR="00891404" w:rsidRPr="00B00C86" w:rsidRDefault="00891404" w:rsidP="005977C1">
            <w:pPr>
              <w:spacing w:before="40" w:after="120"/>
              <w:jc w:val="left"/>
              <w:rPr>
                <w:i/>
                <w:iCs/>
                <w:spacing w:val="-6"/>
              </w:rPr>
            </w:pPr>
            <w:r w:rsidRPr="00B00C86">
              <w:rPr>
                <w:i/>
                <w:iCs/>
                <w:spacing w:val="-6"/>
              </w:rPr>
              <w:lastRenderedPageBreak/>
              <w:t xml:space="preserve">[insert </w:t>
            </w:r>
            <w:r w:rsidRPr="00B00C86">
              <w:rPr>
                <w:i/>
                <w:iCs/>
                <w:spacing w:val="-9"/>
              </w:rPr>
              <w:t>year]</w:t>
            </w:r>
          </w:p>
        </w:tc>
        <w:tc>
          <w:tcPr>
            <w:tcW w:w="153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60535A41" w14:textId="77777777" w:rsidR="00891404" w:rsidRPr="00B00C86" w:rsidRDefault="00891404" w:rsidP="005977C1">
            <w:pPr>
              <w:spacing w:before="40" w:after="120"/>
              <w:jc w:val="left"/>
              <w:rPr>
                <w:i/>
                <w:iCs/>
                <w:spacing w:val="-6"/>
              </w:rPr>
            </w:pPr>
            <w:r w:rsidRPr="00B00C86">
              <w:rPr>
                <w:i/>
                <w:iCs/>
                <w:spacing w:val="-6"/>
              </w:rPr>
              <w:t>[insert amount and percentage]</w:t>
            </w:r>
          </w:p>
        </w:tc>
        <w:tc>
          <w:tcPr>
            <w:tcW w:w="462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8BA4C26" w14:textId="77777777" w:rsidR="00891404" w:rsidRPr="00B00C86" w:rsidRDefault="00891404" w:rsidP="005977C1">
            <w:pPr>
              <w:spacing w:before="40" w:after="120"/>
              <w:ind w:left="60"/>
              <w:jc w:val="left"/>
              <w:rPr>
                <w:i/>
                <w:iCs/>
                <w:spacing w:val="-6"/>
              </w:rPr>
            </w:pPr>
            <w:r w:rsidRPr="00B00C86">
              <w:rPr>
                <w:spacing w:val="-4"/>
              </w:rPr>
              <w:t xml:space="preserve">Contract Identification: </w:t>
            </w:r>
            <w:r w:rsidRPr="00B00C86">
              <w:rPr>
                <w:i/>
                <w:iCs/>
                <w:spacing w:val="-6"/>
              </w:rPr>
              <w:t>[indicate complete contract name/ number, and any other identification]</w:t>
            </w:r>
          </w:p>
          <w:p w14:paraId="1E083429" w14:textId="77777777" w:rsidR="00891404" w:rsidRPr="00B00C86" w:rsidRDefault="00891404" w:rsidP="005977C1">
            <w:pPr>
              <w:spacing w:before="40" w:after="120"/>
              <w:ind w:left="60"/>
              <w:jc w:val="left"/>
              <w:rPr>
                <w:i/>
                <w:iCs/>
                <w:spacing w:val="-6"/>
              </w:rPr>
            </w:pPr>
            <w:r w:rsidRPr="00B00C86">
              <w:rPr>
                <w:spacing w:val="-4"/>
              </w:rPr>
              <w:t xml:space="preserve">Name of Employer: </w:t>
            </w:r>
            <w:r w:rsidRPr="00B00C86">
              <w:rPr>
                <w:i/>
                <w:iCs/>
                <w:spacing w:val="-6"/>
              </w:rPr>
              <w:t>[insert full name]</w:t>
            </w:r>
          </w:p>
          <w:p w14:paraId="3BC5C12B" w14:textId="77777777" w:rsidR="00891404" w:rsidRPr="00B00C86" w:rsidRDefault="00891404" w:rsidP="005977C1">
            <w:pPr>
              <w:spacing w:before="40" w:after="120"/>
              <w:ind w:left="58"/>
              <w:jc w:val="left"/>
              <w:rPr>
                <w:i/>
                <w:iCs/>
                <w:spacing w:val="-6"/>
              </w:rPr>
            </w:pPr>
            <w:r w:rsidRPr="00B00C86">
              <w:rPr>
                <w:spacing w:val="-4"/>
              </w:rPr>
              <w:t xml:space="preserve">Address of Employer: </w:t>
            </w:r>
            <w:r w:rsidRPr="00B00C86">
              <w:rPr>
                <w:i/>
                <w:iCs/>
                <w:spacing w:val="-6"/>
              </w:rPr>
              <w:t>[insert street/city/country]</w:t>
            </w:r>
          </w:p>
          <w:p w14:paraId="2C9051E9" w14:textId="77777777" w:rsidR="00891404" w:rsidRPr="00B00C86" w:rsidRDefault="00891404" w:rsidP="005977C1">
            <w:pPr>
              <w:spacing w:before="40" w:after="120"/>
              <w:ind w:left="60"/>
              <w:jc w:val="left"/>
              <w:rPr>
                <w:spacing w:val="-4"/>
              </w:rPr>
            </w:pPr>
            <w:r w:rsidRPr="00B00C86">
              <w:rPr>
                <w:spacing w:val="-4"/>
              </w:rPr>
              <w:t xml:space="preserve">Reason(s) for suspension or termination: </w:t>
            </w:r>
            <w:r w:rsidRPr="00B00C86">
              <w:rPr>
                <w:i/>
                <w:iCs/>
                <w:spacing w:val="-6"/>
              </w:rPr>
              <w:t>[indicate main reason(s) e.g. gender-based violence; sexual exploitation or sexual abuse breaches]</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37A30F78" w14:textId="77777777" w:rsidR="00891404" w:rsidRPr="00B00C86" w:rsidRDefault="00891404" w:rsidP="005977C1">
            <w:pPr>
              <w:spacing w:before="40" w:after="120"/>
              <w:jc w:val="left"/>
              <w:rPr>
                <w:i/>
                <w:iCs/>
                <w:spacing w:val="-6"/>
              </w:rPr>
            </w:pPr>
            <w:r w:rsidRPr="00B00C86">
              <w:rPr>
                <w:i/>
                <w:iCs/>
                <w:spacing w:val="-6"/>
              </w:rPr>
              <w:t>[insert amount]</w:t>
            </w:r>
          </w:p>
        </w:tc>
      </w:tr>
      <w:tr w:rsidR="00982C81" w:rsidRPr="00B00C86" w14:paraId="7196D73B"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72328DF" w14:textId="77777777" w:rsidR="00891404" w:rsidRPr="00B00C86" w:rsidRDefault="00891404" w:rsidP="005977C1">
            <w:pPr>
              <w:spacing w:before="40" w:after="120"/>
              <w:jc w:val="left"/>
              <w:rPr>
                <w:i/>
                <w:iCs/>
                <w:spacing w:val="-6"/>
              </w:rPr>
            </w:pPr>
            <w:r w:rsidRPr="00B00C86">
              <w:rPr>
                <w:i/>
                <w:iCs/>
                <w:spacing w:val="-6"/>
              </w:rPr>
              <w:t>…</w:t>
            </w:r>
          </w:p>
        </w:tc>
        <w:tc>
          <w:tcPr>
            <w:tcW w:w="153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2AE3D6F8" w14:textId="77777777" w:rsidR="00891404" w:rsidRPr="00B00C86" w:rsidRDefault="00891404" w:rsidP="005977C1">
            <w:pPr>
              <w:spacing w:before="40" w:after="120"/>
              <w:jc w:val="left"/>
              <w:rPr>
                <w:i/>
                <w:iCs/>
                <w:spacing w:val="-6"/>
              </w:rPr>
            </w:pPr>
            <w:r w:rsidRPr="00B00C86">
              <w:rPr>
                <w:i/>
                <w:iCs/>
                <w:spacing w:val="-6"/>
              </w:rPr>
              <w:t>…</w:t>
            </w:r>
          </w:p>
        </w:tc>
        <w:tc>
          <w:tcPr>
            <w:tcW w:w="4621"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1BAA76A" w14:textId="77777777" w:rsidR="00891404" w:rsidRPr="00B00C86" w:rsidRDefault="00891404" w:rsidP="005977C1">
            <w:pPr>
              <w:spacing w:before="40" w:after="120"/>
              <w:ind w:left="60"/>
              <w:jc w:val="left"/>
              <w:rPr>
                <w:i/>
                <w:spacing w:val="-4"/>
              </w:rPr>
            </w:pPr>
            <w:r w:rsidRPr="00B00C86">
              <w:rPr>
                <w:i/>
                <w:spacing w:val="-4"/>
              </w:rPr>
              <w:t>[list all applicable contracts]</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0B52D46" w14:textId="77777777" w:rsidR="00891404" w:rsidRPr="00B00C86" w:rsidRDefault="00891404" w:rsidP="005977C1">
            <w:pPr>
              <w:spacing w:before="40" w:after="120"/>
              <w:jc w:val="left"/>
              <w:rPr>
                <w:i/>
                <w:iCs/>
                <w:spacing w:val="-6"/>
              </w:rPr>
            </w:pPr>
            <w:r w:rsidRPr="00B00C86">
              <w:rPr>
                <w:i/>
                <w:iCs/>
                <w:spacing w:val="-6"/>
              </w:rPr>
              <w:t>…</w:t>
            </w:r>
          </w:p>
        </w:tc>
      </w:tr>
      <w:tr w:rsidR="00982C81" w:rsidRPr="00B00C86" w14:paraId="243C7391" w14:textId="77777777" w:rsidTr="005977C1">
        <w:tc>
          <w:tcPr>
            <w:tcW w:w="9009" w:type="dxa"/>
            <w:gridSpan w:val="4"/>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42CBEC7E" w14:textId="77777777" w:rsidR="00891404" w:rsidRPr="00B00C86" w:rsidRDefault="00891404" w:rsidP="006F4186">
            <w:pPr>
              <w:spacing w:before="40" w:after="120"/>
              <w:jc w:val="center"/>
              <w:rPr>
                <w:i/>
                <w:iCs/>
                <w:spacing w:val="-6"/>
              </w:rPr>
            </w:pPr>
            <w:r w:rsidRPr="00B00C86">
              <w:rPr>
                <w:b/>
                <w:spacing w:val="-6"/>
              </w:rPr>
              <w:t xml:space="preserve">Performance Security called by an employer(s) for reasons related to </w:t>
            </w:r>
            <w:r w:rsidRPr="00B00C86">
              <w:rPr>
                <w:b/>
                <w:spacing w:val="-4"/>
              </w:rPr>
              <w:t>ES performance</w:t>
            </w:r>
          </w:p>
        </w:tc>
      </w:tr>
      <w:tr w:rsidR="00982C81" w:rsidRPr="00B00C86" w14:paraId="1E04B31A"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3E2A5AB1" w14:textId="77777777" w:rsidR="00891404" w:rsidRPr="00B00C86" w:rsidRDefault="00891404" w:rsidP="005977C1">
            <w:pPr>
              <w:spacing w:before="40" w:after="120"/>
              <w:jc w:val="center"/>
              <w:rPr>
                <w:b/>
                <w:i/>
                <w:iCs/>
                <w:spacing w:val="-6"/>
              </w:rPr>
            </w:pPr>
            <w:r w:rsidRPr="00B00C86">
              <w:rPr>
                <w:b/>
                <w:spacing w:val="-4"/>
              </w:rPr>
              <w:t>Year</w:t>
            </w:r>
          </w:p>
        </w:tc>
        <w:tc>
          <w:tcPr>
            <w:tcW w:w="6151" w:type="dxa"/>
            <w:gridSpan w:val="2"/>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9E60A0B" w14:textId="77777777" w:rsidR="00891404" w:rsidRPr="00B00C86" w:rsidRDefault="00891404" w:rsidP="005977C1">
            <w:pPr>
              <w:spacing w:before="40" w:after="120"/>
              <w:jc w:val="center"/>
              <w:rPr>
                <w:b/>
                <w:spacing w:val="-4"/>
              </w:rPr>
            </w:pPr>
            <w:r w:rsidRPr="00B00C86">
              <w:rPr>
                <w:b/>
                <w:spacing w:val="-4"/>
              </w:rPr>
              <w:t>Contract Identification</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91C4EB9" w14:textId="77777777" w:rsidR="00891404" w:rsidRPr="00B00C86" w:rsidRDefault="00891404" w:rsidP="005977C1">
            <w:pPr>
              <w:spacing w:before="40" w:after="120"/>
              <w:jc w:val="center"/>
              <w:rPr>
                <w:b/>
                <w:i/>
                <w:iCs/>
                <w:spacing w:val="-6"/>
              </w:rPr>
            </w:pPr>
            <w:r w:rsidRPr="00B00C86">
              <w:rPr>
                <w:b/>
                <w:spacing w:val="-4"/>
              </w:rPr>
              <w:t>Total Contract Amount (current value, currency, exchange rate and US$ equivalent)</w:t>
            </w:r>
          </w:p>
        </w:tc>
      </w:tr>
      <w:tr w:rsidR="00982C81" w:rsidRPr="00B00C86" w14:paraId="2A2BA6C2"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3557A026" w14:textId="77777777" w:rsidR="00891404" w:rsidRPr="00B00C86" w:rsidRDefault="00891404" w:rsidP="005977C1">
            <w:pPr>
              <w:spacing w:before="40" w:after="120"/>
              <w:jc w:val="left"/>
              <w:rPr>
                <w:i/>
                <w:iCs/>
                <w:spacing w:val="-6"/>
              </w:rPr>
            </w:pPr>
            <w:r w:rsidRPr="00B00C86">
              <w:rPr>
                <w:i/>
                <w:iCs/>
                <w:spacing w:val="-6"/>
              </w:rPr>
              <w:t xml:space="preserve">[insert </w:t>
            </w:r>
            <w:r w:rsidRPr="00B00C86">
              <w:rPr>
                <w:i/>
                <w:iCs/>
                <w:spacing w:val="-9"/>
              </w:rPr>
              <w:t>year]</w:t>
            </w:r>
          </w:p>
        </w:tc>
        <w:tc>
          <w:tcPr>
            <w:tcW w:w="6151" w:type="dxa"/>
            <w:gridSpan w:val="2"/>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7DA79204" w14:textId="77777777" w:rsidR="00891404" w:rsidRPr="00B00C86" w:rsidRDefault="00891404" w:rsidP="005977C1">
            <w:pPr>
              <w:spacing w:before="40" w:after="120"/>
              <w:ind w:left="60" w:right="156"/>
              <w:jc w:val="left"/>
              <w:rPr>
                <w:i/>
                <w:iCs/>
                <w:spacing w:val="-6"/>
              </w:rPr>
            </w:pPr>
            <w:r w:rsidRPr="00B00C86">
              <w:rPr>
                <w:spacing w:val="-4"/>
              </w:rPr>
              <w:t xml:space="preserve">Contract Identification: </w:t>
            </w:r>
            <w:r w:rsidRPr="00B00C86">
              <w:rPr>
                <w:i/>
                <w:iCs/>
                <w:spacing w:val="-6"/>
              </w:rPr>
              <w:t>[indicate complete contract name/ number, and any other identification]</w:t>
            </w:r>
          </w:p>
          <w:p w14:paraId="209996D8" w14:textId="77777777" w:rsidR="00891404" w:rsidRPr="00B00C86" w:rsidRDefault="00891404" w:rsidP="005977C1">
            <w:pPr>
              <w:spacing w:before="40" w:after="120"/>
              <w:ind w:left="60" w:right="246"/>
              <w:jc w:val="left"/>
              <w:rPr>
                <w:i/>
                <w:iCs/>
                <w:spacing w:val="-6"/>
              </w:rPr>
            </w:pPr>
            <w:r w:rsidRPr="00B00C86">
              <w:rPr>
                <w:spacing w:val="-4"/>
              </w:rPr>
              <w:t xml:space="preserve">Name of Employer: </w:t>
            </w:r>
            <w:r w:rsidRPr="00B00C86">
              <w:rPr>
                <w:i/>
                <w:iCs/>
                <w:spacing w:val="-6"/>
              </w:rPr>
              <w:t>[insert full name]</w:t>
            </w:r>
          </w:p>
          <w:p w14:paraId="3F3CABD1" w14:textId="77777777" w:rsidR="00891404" w:rsidRPr="00B00C86" w:rsidRDefault="00891404" w:rsidP="005977C1">
            <w:pPr>
              <w:spacing w:before="40" w:after="120"/>
              <w:ind w:left="58"/>
              <w:jc w:val="left"/>
              <w:rPr>
                <w:i/>
                <w:iCs/>
                <w:spacing w:val="-6"/>
              </w:rPr>
            </w:pPr>
            <w:r w:rsidRPr="00B00C86">
              <w:rPr>
                <w:spacing w:val="-4"/>
              </w:rPr>
              <w:t xml:space="preserve">Address of Employer: </w:t>
            </w:r>
            <w:r w:rsidRPr="00B00C86">
              <w:rPr>
                <w:i/>
                <w:iCs/>
                <w:spacing w:val="-6"/>
              </w:rPr>
              <w:t>[insert street/city/country]</w:t>
            </w:r>
          </w:p>
          <w:p w14:paraId="1598587B" w14:textId="77777777" w:rsidR="00891404" w:rsidRPr="00B00C86" w:rsidRDefault="00891404" w:rsidP="005977C1">
            <w:pPr>
              <w:spacing w:before="40" w:after="120"/>
              <w:ind w:left="60"/>
              <w:jc w:val="left"/>
              <w:rPr>
                <w:i/>
                <w:spacing w:val="-4"/>
              </w:rPr>
            </w:pPr>
            <w:r w:rsidRPr="00B00C86">
              <w:rPr>
                <w:spacing w:val="-4"/>
              </w:rPr>
              <w:t xml:space="preserve">Reason(s) for calling of performance security: </w:t>
            </w:r>
            <w:r w:rsidRPr="00B00C86">
              <w:rPr>
                <w:i/>
                <w:iCs/>
                <w:spacing w:val="-6"/>
              </w:rPr>
              <w:t>[indicate main reason(s) e.g. gender-based violence; sexual exploitation or sexual abuse breaches]</w:t>
            </w: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10871B36" w14:textId="77777777" w:rsidR="00891404" w:rsidRPr="00B00C86" w:rsidRDefault="00891404" w:rsidP="005977C1">
            <w:pPr>
              <w:spacing w:before="40" w:after="120"/>
              <w:jc w:val="left"/>
              <w:rPr>
                <w:i/>
                <w:iCs/>
                <w:spacing w:val="-6"/>
              </w:rPr>
            </w:pPr>
            <w:r w:rsidRPr="00B00C86">
              <w:rPr>
                <w:i/>
                <w:iCs/>
                <w:spacing w:val="-6"/>
              </w:rPr>
              <w:t>[insert amount]</w:t>
            </w:r>
          </w:p>
        </w:tc>
      </w:tr>
      <w:tr w:rsidR="00891404" w:rsidRPr="00B00C86" w14:paraId="081AF1A8" w14:textId="77777777" w:rsidTr="005977C1">
        <w:tc>
          <w:tcPr>
            <w:tcW w:w="968"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67A92688" w14:textId="77777777" w:rsidR="00891404" w:rsidRPr="00B00C86" w:rsidRDefault="00891404" w:rsidP="005977C1">
            <w:pPr>
              <w:spacing w:before="40" w:after="120"/>
              <w:rPr>
                <w:i/>
                <w:iCs/>
                <w:spacing w:val="-6"/>
              </w:rPr>
            </w:pPr>
          </w:p>
        </w:tc>
        <w:tc>
          <w:tcPr>
            <w:tcW w:w="6151" w:type="dxa"/>
            <w:gridSpan w:val="2"/>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5F38293D" w14:textId="77777777" w:rsidR="00891404" w:rsidRPr="00B00C86" w:rsidRDefault="00891404" w:rsidP="005977C1">
            <w:pPr>
              <w:spacing w:before="40" w:after="120"/>
              <w:ind w:left="60"/>
              <w:rPr>
                <w:i/>
                <w:spacing w:val="-4"/>
              </w:rPr>
            </w:pPr>
          </w:p>
        </w:tc>
        <w:tc>
          <w:tcPr>
            <w:tcW w:w="1890" w:type="dxa"/>
            <w:tcBorders>
              <w:top w:val="single" w:sz="2" w:space="0" w:color="auto"/>
              <w:left w:val="single" w:sz="2" w:space="0" w:color="auto"/>
              <w:bottom w:val="single" w:sz="2" w:space="0" w:color="auto"/>
              <w:right w:val="single" w:sz="2" w:space="0" w:color="auto"/>
            </w:tcBorders>
            <w:tcMar>
              <w:top w:w="28" w:type="dxa"/>
              <w:left w:w="28" w:type="dxa"/>
              <w:bottom w:w="28" w:type="dxa"/>
              <w:right w:w="28" w:type="dxa"/>
            </w:tcMar>
          </w:tcPr>
          <w:p w14:paraId="0892F057" w14:textId="77777777" w:rsidR="00891404" w:rsidRPr="00B00C86" w:rsidRDefault="00891404" w:rsidP="005977C1">
            <w:pPr>
              <w:spacing w:before="40" w:after="120"/>
              <w:rPr>
                <w:i/>
                <w:iCs/>
                <w:spacing w:val="-6"/>
              </w:rPr>
            </w:pPr>
          </w:p>
        </w:tc>
      </w:tr>
    </w:tbl>
    <w:p w14:paraId="0CB5686A" w14:textId="77777777" w:rsidR="00891404" w:rsidRPr="00B00C86" w:rsidRDefault="00891404" w:rsidP="00891404"/>
    <w:p w14:paraId="26736EB2" w14:textId="77777777" w:rsidR="00891404" w:rsidRPr="00B00C86" w:rsidRDefault="00891404" w:rsidP="00891404">
      <w:pPr>
        <w:pStyle w:val="SPDForms3"/>
        <w:rPr>
          <w:bCs/>
          <w:spacing w:val="10"/>
          <w:sz w:val="32"/>
          <w:szCs w:val="32"/>
        </w:rPr>
      </w:pPr>
      <w:r w:rsidRPr="00B00C86">
        <w:rPr>
          <w:bCs/>
          <w:spacing w:val="10"/>
          <w:sz w:val="32"/>
          <w:szCs w:val="32"/>
        </w:rPr>
        <w:br w:type="page"/>
      </w:r>
    </w:p>
    <w:p w14:paraId="72B58AA2" w14:textId="0E840809" w:rsidR="00891404" w:rsidRPr="00B00C86" w:rsidRDefault="00891404" w:rsidP="00891404">
      <w:pPr>
        <w:pStyle w:val="SPDForms3"/>
      </w:pPr>
      <w:bookmarkStart w:id="873" w:name="_Toc450635238"/>
      <w:bookmarkStart w:id="874" w:name="_Toc450635426"/>
      <w:bookmarkStart w:id="875" w:name="_Toc450646404"/>
      <w:bookmarkStart w:id="876" w:name="_Toc450646932"/>
      <w:bookmarkStart w:id="877" w:name="_Toc450647783"/>
      <w:bookmarkStart w:id="878" w:name="_Toc463024361"/>
      <w:bookmarkStart w:id="879" w:name="_Toc463343520"/>
      <w:bookmarkStart w:id="880" w:name="_Toc463343713"/>
      <w:bookmarkStart w:id="881" w:name="_Toc463448032"/>
      <w:bookmarkStart w:id="882" w:name="_Toc220669340"/>
      <w:bookmarkStart w:id="883" w:name="_Toc220669362"/>
      <w:bookmarkStart w:id="884" w:name="_Toc197236039"/>
      <w:r w:rsidRPr="00B00C86">
        <w:lastRenderedPageBreak/>
        <w:t>Form CCC</w:t>
      </w:r>
      <w:bookmarkStart w:id="885" w:name="_Toc197236047"/>
      <w:bookmarkStart w:id="886" w:name="_Toc125871312"/>
      <w:bookmarkStart w:id="887" w:name="_Toc41971547"/>
      <w:bookmarkStart w:id="888" w:name="_Toc450646405"/>
      <w:bookmarkEnd w:id="873"/>
      <w:bookmarkEnd w:id="874"/>
      <w:bookmarkEnd w:id="875"/>
      <w:bookmarkEnd w:id="876"/>
      <w:bookmarkEnd w:id="877"/>
      <w:bookmarkEnd w:id="878"/>
      <w:bookmarkEnd w:id="879"/>
      <w:bookmarkEnd w:id="880"/>
      <w:bookmarkEnd w:id="881"/>
      <w:r w:rsidRPr="00B00C86">
        <w:br/>
        <w:t>Current Contract Commitments / Works in Progress</w:t>
      </w:r>
      <w:bookmarkEnd w:id="882"/>
      <w:bookmarkEnd w:id="883"/>
      <w:bookmarkEnd w:id="885"/>
      <w:bookmarkEnd w:id="886"/>
      <w:bookmarkEnd w:id="887"/>
      <w:bookmarkEnd w:id="888"/>
    </w:p>
    <w:p w14:paraId="39944EC1" w14:textId="4C9B4C0A" w:rsidR="00891404" w:rsidRPr="00B00C86" w:rsidRDefault="0011340F" w:rsidP="00891404">
      <w:pPr>
        <w:suppressAutoHyphens/>
        <w:rPr>
          <w:spacing w:val="-2"/>
          <w:szCs w:val="24"/>
        </w:rPr>
      </w:pPr>
      <w:r w:rsidRPr="00B00C86">
        <w:rPr>
          <w:spacing w:val="-2"/>
          <w:szCs w:val="24"/>
        </w:rPr>
        <w:t>Tenderer</w:t>
      </w:r>
      <w:r w:rsidR="00891404" w:rsidRPr="00B00C86">
        <w:rPr>
          <w:spacing w:val="-2"/>
          <w:szCs w:val="24"/>
        </w:rPr>
        <w:t>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4E1C4D24" w14:textId="77777777" w:rsidR="00072C61" w:rsidRPr="00B00C86" w:rsidRDefault="00072C61" w:rsidP="00891404">
      <w:pPr>
        <w:suppressAutoHyphens/>
        <w:rPr>
          <w:spacing w:val="-2"/>
          <w:szCs w:val="24"/>
        </w:rPr>
      </w:pPr>
    </w:p>
    <w:p w14:paraId="523DF44B" w14:textId="77777777" w:rsidR="00072C61" w:rsidRPr="00B00C86" w:rsidRDefault="00072C61" w:rsidP="00570174">
      <w:pPr>
        <w:spacing w:after="120"/>
        <w:jc w:val="left"/>
        <w:rPr>
          <w:i/>
          <w:iCs/>
          <w:spacing w:val="-6"/>
        </w:rPr>
      </w:pPr>
      <w:r w:rsidRPr="00B00C86">
        <w:rPr>
          <w:spacing w:val="-4"/>
        </w:rPr>
        <w:t xml:space="preserve">Tenderer’s Name: </w:t>
      </w:r>
      <w:r w:rsidRPr="00B00C86">
        <w:rPr>
          <w:i/>
          <w:iCs/>
          <w:spacing w:val="-6"/>
        </w:rPr>
        <w:t>________________</w:t>
      </w:r>
    </w:p>
    <w:p w14:paraId="2DD1CA5F" w14:textId="77777777" w:rsidR="00072C61" w:rsidRPr="00B00C86" w:rsidRDefault="00072C61" w:rsidP="00570174">
      <w:pPr>
        <w:spacing w:after="120"/>
        <w:jc w:val="left"/>
        <w:rPr>
          <w:i/>
          <w:iCs/>
          <w:spacing w:val="-6"/>
        </w:rPr>
      </w:pPr>
      <w:r w:rsidRPr="00B00C86">
        <w:rPr>
          <w:spacing w:val="-4"/>
        </w:rPr>
        <w:t xml:space="preserve">Date: </w:t>
      </w:r>
      <w:r w:rsidRPr="00B00C86">
        <w:rPr>
          <w:i/>
          <w:iCs/>
          <w:spacing w:val="-6"/>
        </w:rPr>
        <w:t>______________________</w:t>
      </w:r>
    </w:p>
    <w:p w14:paraId="644D7248" w14:textId="77777777" w:rsidR="00072C61" w:rsidRPr="00B00C86" w:rsidRDefault="00072C61" w:rsidP="00570174">
      <w:pPr>
        <w:spacing w:after="120"/>
        <w:jc w:val="left"/>
        <w:rPr>
          <w:i/>
          <w:iCs/>
          <w:spacing w:val="-6"/>
        </w:rPr>
      </w:pPr>
      <w:r w:rsidRPr="00B00C86">
        <w:rPr>
          <w:spacing w:val="-4"/>
        </w:rPr>
        <w:t>JV Member’s Name_________________________</w:t>
      </w:r>
    </w:p>
    <w:p w14:paraId="0A2610D9" w14:textId="15458FBC" w:rsidR="00072C61" w:rsidRPr="00B00C86" w:rsidRDefault="00CB6C9E" w:rsidP="00570174">
      <w:pPr>
        <w:spacing w:after="120"/>
        <w:jc w:val="left"/>
        <w:rPr>
          <w:i/>
          <w:iCs/>
          <w:spacing w:val="-6"/>
        </w:rPr>
      </w:pPr>
      <w:r w:rsidRPr="00B00C86">
        <w:rPr>
          <w:spacing w:val="-4"/>
        </w:rPr>
        <w:t>Tender</w:t>
      </w:r>
      <w:r w:rsidR="00072C61" w:rsidRPr="00B00C86">
        <w:rPr>
          <w:spacing w:val="-4"/>
        </w:rPr>
        <w:t xml:space="preserve"> No. and Title: </w:t>
      </w:r>
      <w:r w:rsidR="00072C61" w:rsidRPr="00B00C86">
        <w:rPr>
          <w:i/>
          <w:iCs/>
          <w:spacing w:val="-6"/>
        </w:rPr>
        <w:t>___________________________</w:t>
      </w:r>
    </w:p>
    <w:p w14:paraId="18DDF695" w14:textId="459C1CDE" w:rsidR="00072C61" w:rsidRPr="00B00C86" w:rsidRDefault="00072C61" w:rsidP="00570174">
      <w:pPr>
        <w:spacing w:after="360"/>
        <w:jc w:val="left"/>
        <w:rPr>
          <w:spacing w:val="-2"/>
          <w:szCs w:val="24"/>
        </w:rPr>
      </w:pPr>
      <w:r w:rsidRPr="00B00C86">
        <w:rPr>
          <w:spacing w:val="-4"/>
        </w:rPr>
        <w:t xml:space="preserve">Page </w:t>
      </w:r>
      <w:r w:rsidRPr="00B00C86">
        <w:rPr>
          <w:i/>
          <w:iCs/>
          <w:spacing w:val="-6"/>
        </w:rPr>
        <w:t>_______________</w:t>
      </w:r>
      <w:r w:rsidRPr="00B00C86">
        <w:rPr>
          <w:spacing w:val="-4"/>
        </w:rPr>
        <w:t xml:space="preserve">of </w:t>
      </w:r>
      <w:r w:rsidRPr="00B00C86">
        <w:rPr>
          <w:i/>
          <w:iCs/>
          <w:spacing w:val="-6"/>
        </w:rPr>
        <w:t>______________</w:t>
      </w:r>
      <w:r w:rsidRPr="00B00C86">
        <w:rPr>
          <w:spacing w:val="-4"/>
        </w:rPr>
        <w:t>pages</w:t>
      </w:r>
    </w:p>
    <w:p w14:paraId="099E1D28" w14:textId="77777777" w:rsidR="00891404" w:rsidRPr="00B00C86" w:rsidRDefault="00891404" w:rsidP="00891404">
      <w:pPr>
        <w:suppressAutoHyphens/>
        <w:rPr>
          <w:spacing w:val="-2"/>
          <w:sz w:val="20"/>
        </w:rPr>
      </w:pPr>
    </w:p>
    <w:tbl>
      <w:tblPr>
        <w:tblW w:w="9280" w:type="dxa"/>
        <w:tblInd w:w="72" w:type="dxa"/>
        <w:tblLayout w:type="fixed"/>
        <w:tblCellMar>
          <w:left w:w="72" w:type="dxa"/>
          <w:right w:w="72" w:type="dxa"/>
        </w:tblCellMar>
        <w:tblLook w:val="04A0" w:firstRow="1" w:lastRow="0" w:firstColumn="1" w:lastColumn="0" w:noHBand="0" w:noVBand="1"/>
      </w:tblPr>
      <w:tblGrid>
        <w:gridCol w:w="550"/>
        <w:gridCol w:w="1080"/>
        <w:gridCol w:w="1530"/>
        <w:gridCol w:w="1170"/>
        <w:gridCol w:w="1080"/>
        <w:gridCol w:w="1260"/>
        <w:gridCol w:w="1260"/>
        <w:gridCol w:w="1350"/>
      </w:tblGrid>
      <w:tr w:rsidR="00982C81" w:rsidRPr="00B00C86" w14:paraId="3A0A058C"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39271814" w14:textId="6437AB35" w:rsidR="005A0256" w:rsidRPr="00B00C86" w:rsidRDefault="005A0256" w:rsidP="005977C1">
            <w:pPr>
              <w:suppressAutoHyphens/>
              <w:spacing w:after="71"/>
              <w:jc w:val="center"/>
              <w:rPr>
                <w:b/>
                <w:bCs/>
                <w:spacing w:val="-2"/>
                <w:sz w:val="20"/>
              </w:rPr>
            </w:pPr>
            <w:r w:rsidRPr="00B00C86">
              <w:rPr>
                <w:b/>
                <w:bCs/>
                <w:spacing w:val="-2"/>
                <w:sz w:val="20"/>
              </w:rPr>
              <w:t>No.</w:t>
            </w:r>
          </w:p>
        </w:tc>
        <w:tc>
          <w:tcPr>
            <w:tcW w:w="1080" w:type="dxa"/>
            <w:tcBorders>
              <w:top w:val="single" w:sz="6" w:space="0" w:color="auto"/>
              <w:left w:val="single" w:sz="6" w:space="0" w:color="auto"/>
              <w:bottom w:val="single" w:sz="6" w:space="0" w:color="auto"/>
              <w:right w:val="single" w:sz="6" w:space="0" w:color="auto"/>
            </w:tcBorders>
            <w:hideMark/>
          </w:tcPr>
          <w:p w14:paraId="11D12F3F" w14:textId="15CB73D3" w:rsidR="005A0256" w:rsidRPr="00B00C86" w:rsidRDefault="005A0256" w:rsidP="005977C1">
            <w:pPr>
              <w:suppressAutoHyphens/>
              <w:spacing w:after="71"/>
              <w:jc w:val="center"/>
              <w:rPr>
                <w:b/>
                <w:bCs/>
                <w:spacing w:val="-2"/>
                <w:sz w:val="20"/>
              </w:rPr>
            </w:pPr>
            <w:r w:rsidRPr="00B00C86">
              <w:rPr>
                <w:b/>
                <w:bCs/>
                <w:spacing w:val="-2"/>
                <w:sz w:val="20"/>
              </w:rPr>
              <w:t>Name of contract</w:t>
            </w:r>
          </w:p>
        </w:tc>
        <w:tc>
          <w:tcPr>
            <w:tcW w:w="1530" w:type="dxa"/>
            <w:tcBorders>
              <w:top w:val="single" w:sz="6" w:space="0" w:color="auto"/>
              <w:left w:val="nil"/>
              <w:bottom w:val="nil"/>
              <w:right w:val="nil"/>
            </w:tcBorders>
            <w:hideMark/>
          </w:tcPr>
          <w:p w14:paraId="210E41B4" w14:textId="29C86916" w:rsidR="005A0256" w:rsidRPr="00B00C86" w:rsidRDefault="005A0256" w:rsidP="005977C1">
            <w:pPr>
              <w:suppressAutoHyphens/>
              <w:spacing w:after="71"/>
              <w:jc w:val="center"/>
              <w:rPr>
                <w:b/>
                <w:bCs/>
                <w:spacing w:val="-2"/>
                <w:sz w:val="20"/>
              </w:rPr>
            </w:pPr>
            <w:r w:rsidRPr="00B00C86">
              <w:rPr>
                <w:b/>
                <w:bCs/>
                <w:spacing w:val="-2"/>
                <w:sz w:val="20"/>
              </w:rPr>
              <w:t xml:space="preserve">Employer’s contact </w:t>
            </w:r>
            <w:r w:rsidR="00BD6AC7" w:rsidRPr="00B00C86">
              <w:rPr>
                <w:b/>
                <w:bCs/>
                <w:spacing w:val="-2"/>
                <w:sz w:val="20"/>
              </w:rPr>
              <w:t>(</w:t>
            </w:r>
            <w:r w:rsidRPr="00B00C86">
              <w:rPr>
                <w:b/>
                <w:bCs/>
                <w:spacing w:val="-2"/>
                <w:sz w:val="20"/>
              </w:rPr>
              <w:t>address/tel/fax</w:t>
            </w:r>
            <w:r w:rsidR="00BD6AC7" w:rsidRPr="00B00C86">
              <w:rPr>
                <w:b/>
                <w:bCs/>
                <w:spacing w:val="-2"/>
                <w:sz w:val="20"/>
              </w:rPr>
              <w:t>)</w:t>
            </w:r>
          </w:p>
        </w:tc>
        <w:tc>
          <w:tcPr>
            <w:tcW w:w="1170" w:type="dxa"/>
            <w:tcBorders>
              <w:top w:val="single" w:sz="6" w:space="0" w:color="auto"/>
              <w:left w:val="single" w:sz="6" w:space="0" w:color="auto"/>
              <w:bottom w:val="nil"/>
              <w:right w:val="single" w:sz="6" w:space="0" w:color="auto"/>
            </w:tcBorders>
          </w:tcPr>
          <w:p w14:paraId="31E4AEEE" w14:textId="4A481240" w:rsidR="005A0256" w:rsidRPr="00B00C86" w:rsidRDefault="005A0256" w:rsidP="005977C1">
            <w:pPr>
              <w:suppressAutoHyphens/>
              <w:spacing w:after="71"/>
              <w:jc w:val="center"/>
              <w:rPr>
                <w:b/>
                <w:bCs/>
                <w:spacing w:val="-2"/>
                <w:sz w:val="20"/>
              </w:rPr>
            </w:pPr>
            <w:r w:rsidRPr="00B00C86">
              <w:rPr>
                <w:b/>
                <w:bCs/>
                <w:spacing w:val="-2"/>
                <w:sz w:val="20"/>
              </w:rPr>
              <w:t>Total Contract Value (USD equivalent)</w:t>
            </w:r>
          </w:p>
        </w:tc>
        <w:tc>
          <w:tcPr>
            <w:tcW w:w="1080" w:type="dxa"/>
            <w:tcBorders>
              <w:top w:val="single" w:sz="6" w:space="0" w:color="auto"/>
              <w:left w:val="single" w:sz="6" w:space="0" w:color="auto"/>
              <w:bottom w:val="nil"/>
              <w:right w:val="single" w:sz="6" w:space="0" w:color="auto"/>
            </w:tcBorders>
          </w:tcPr>
          <w:p w14:paraId="2FA5F0C8" w14:textId="0CBF4C0B" w:rsidR="005A0256" w:rsidRPr="00B00C86" w:rsidRDefault="005A0256" w:rsidP="005977C1">
            <w:pPr>
              <w:suppressAutoHyphens/>
              <w:spacing w:after="71"/>
              <w:jc w:val="center"/>
              <w:rPr>
                <w:b/>
                <w:bCs/>
                <w:spacing w:val="-2"/>
                <w:sz w:val="20"/>
              </w:rPr>
            </w:pPr>
            <w:r w:rsidRPr="00B00C86">
              <w:rPr>
                <w:b/>
                <w:bCs/>
                <w:spacing w:val="-2"/>
                <w:sz w:val="20"/>
              </w:rPr>
              <w:t>Contract completion date</w:t>
            </w:r>
          </w:p>
        </w:tc>
        <w:tc>
          <w:tcPr>
            <w:tcW w:w="1260" w:type="dxa"/>
            <w:tcBorders>
              <w:top w:val="single" w:sz="6" w:space="0" w:color="auto"/>
              <w:left w:val="single" w:sz="6" w:space="0" w:color="auto"/>
              <w:bottom w:val="nil"/>
              <w:right w:val="nil"/>
            </w:tcBorders>
            <w:hideMark/>
          </w:tcPr>
          <w:p w14:paraId="60771B95" w14:textId="77777777" w:rsidR="005A0256" w:rsidRPr="00B00C86" w:rsidRDefault="005A0256" w:rsidP="005977C1">
            <w:pPr>
              <w:suppressAutoHyphens/>
              <w:spacing w:after="71"/>
              <w:jc w:val="center"/>
              <w:rPr>
                <w:b/>
                <w:bCs/>
                <w:spacing w:val="-2"/>
                <w:sz w:val="20"/>
              </w:rPr>
            </w:pPr>
            <w:r w:rsidRPr="00B00C86">
              <w:rPr>
                <w:b/>
                <w:bCs/>
                <w:spacing w:val="-2"/>
                <w:sz w:val="20"/>
              </w:rPr>
              <w:t>Outstanding Contract Value (USD equivalent)</w:t>
            </w:r>
          </w:p>
          <w:p w14:paraId="3AFB6A9C" w14:textId="32F5C88E" w:rsidR="00542322" w:rsidRPr="00B00C86" w:rsidRDefault="00542322" w:rsidP="005977C1">
            <w:pPr>
              <w:suppressAutoHyphens/>
              <w:spacing w:after="71"/>
              <w:jc w:val="center"/>
              <w:rPr>
                <w:b/>
                <w:bCs/>
                <w:spacing w:val="-2"/>
                <w:sz w:val="20"/>
              </w:rPr>
            </w:pPr>
            <w:r w:rsidRPr="00B00C86">
              <w:rPr>
                <w:b/>
                <w:bCs/>
                <w:spacing w:val="-2"/>
                <w:sz w:val="20"/>
              </w:rPr>
              <w:t xml:space="preserve">(X) </w:t>
            </w:r>
            <w:r w:rsidRPr="00B00C86">
              <w:rPr>
                <w:b/>
                <w:bCs/>
                <w:spacing w:val="-2"/>
                <w:sz w:val="20"/>
                <w:vertAlign w:val="superscript"/>
              </w:rPr>
              <w:t>a</w:t>
            </w:r>
          </w:p>
        </w:tc>
        <w:tc>
          <w:tcPr>
            <w:tcW w:w="1260" w:type="dxa"/>
            <w:tcBorders>
              <w:top w:val="single" w:sz="6" w:space="0" w:color="auto"/>
              <w:left w:val="single" w:sz="6" w:space="0" w:color="auto"/>
              <w:bottom w:val="nil"/>
              <w:right w:val="nil"/>
            </w:tcBorders>
            <w:hideMark/>
          </w:tcPr>
          <w:p w14:paraId="64F8A912" w14:textId="77777777" w:rsidR="005A0256" w:rsidRPr="00B00C86" w:rsidRDefault="005A0256" w:rsidP="005977C1">
            <w:pPr>
              <w:suppressAutoHyphens/>
              <w:spacing w:after="71"/>
              <w:jc w:val="center"/>
              <w:rPr>
                <w:b/>
                <w:bCs/>
                <w:spacing w:val="-2"/>
                <w:sz w:val="20"/>
              </w:rPr>
            </w:pPr>
            <w:r w:rsidRPr="00B00C86">
              <w:rPr>
                <w:b/>
                <w:bCs/>
                <w:spacing w:val="-2"/>
                <w:sz w:val="20"/>
              </w:rPr>
              <w:t>Remaining Contract Period in Months</w:t>
            </w:r>
          </w:p>
          <w:p w14:paraId="5A35C2CE" w14:textId="3405EF0F" w:rsidR="00542322" w:rsidRPr="00B00C86" w:rsidRDefault="00542322" w:rsidP="005977C1">
            <w:pPr>
              <w:suppressAutoHyphens/>
              <w:spacing w:after="71"/>
              <w:jc w:val="center"/>
              <w:rPr>
                <w:b/>
                <w:bCs/>
                <w:spacing w:val="-2"/>
                <w:sz w:val="20"/>
              </w:rPr>
            </w:pPr>
            <w:r w:rsidRPr="00B00C86">
              <w:rPr>
                <w:b/>
                <w:bCs/>
                <w:spacing w:val="-2"/>
                <w:sz w:val="20"/>
              </w:rPr>
              <w:t xml:space="preserve">(Y) </w:t>
            </w:r>
            <w:r w:rsidRPr="00B00C86">
              <w:rPr>
                <w:b/>
                <w:bCs/>
                <w:spacing w:val="-2"/>
                <w:sz w:val="20"/>
                <w:vertAlign w:val="superscript"/>
              </w:rPr>
              <w:t>b</w:t>
            </w:r>
          </w:p>
        </w:tc>
        <w:tc>
          <w:tcPr>
            <w:tcW w:w="1350" w:type="dxa"/>
            <w:tcBorders>
              <w:top w:val="single" w:sz="6" w:space="0" w:color="auto"/>
              <w:left w:val="single" w:sz="6" w:space="0" w:color="auto"/>
              <w:bottom w:val="single" w:sz="6" w:space="0" w:color="auto"/>
              <w:right w:val="single" w:sz="6" w:space="0" w:color="auto"/>
            </w:tcBorders>
            <w:hideMark/>
          </w:tcPr>
          <w:p w14:paraId="1690EE31" w14:textId="5AB51A15" w:rsidR="00BD6AC7" w:rsidRPr="00B00C86" w:rsidRDefault="00540104" w:rsidP="00BD6AC7">
            <w:pPr>
              <w:suppressAutoHyphens/>
              <w:spacing w:after="71"/>
              <w:jc w:val="center"/>
              <w:rPr>
                <w:b/>
                <w:bCs/>
                <w:spacing w:val="-2"/>
                <w:sz w:val="20"/>
              </w:rPr>
            </w:pPr>
            <w:r w:rsidRPr="00B00C86">
              <w:rPr>
                <w:b/>
                <w:bCs/>
                <w:spacing w:val="-2"/>
                <w:sz w:val="20"/>
              </w:rPr>
              <w:t>Average</w:t>
            </w:r>
            <w:r w:rsidR="00142987" w:rsidRPr="00B00C86">
              <w:rPr>
                <w:b/>
                <w:bCs/>
                <w:spacing w:val="-2"/>
                <w:sz w:val="20"/>
              </w:rPr>
              <w:t xml:space="preserve"> </w:t>
            </w:r>
            <w:r w:rsidR="005A0256" w:rsidRPr="00B00C86">
              <w:rPr>
                <w:b/>
                <w:bCs/>
                <w:spacing w:val="-2"/>
                <w:sz w:val="20"/>
              </w:rPr>
              <w:t>Monthly Financial Resources Requirement</w:t>
            </w:r>
            <w:r w:rsidR="00BA20BE" w:rsidRPr="00B00C86">
              <w:rPr>
                <w:b/>
                <w:bCs/>
                <w:spacing w:val="-2"/>
                <w:sz w:val="20"/>
              </w:rPr>
              <w:t xml:space="preserve"> (USD equivalent)</w:t>
            </w:r>
            <w:r w:rsidR="005A0256" w:rsidRPr="00B00C86">
              <w:rPr>
                <w:b/>
                <w:bCs/>
                <w:spacing w:val="-2"/>
                <w:sz w:val="20"/>
              </w:rPr>
              <w:t xml:space="preserve"> </w:t>
            </w:r>
          </w:p>
          <w:p w14:paraId="5B7F3466" w14:textId="332A7409" w:rsidR="00542322" w:rsidRPr="00B00C86" w:rsidRDefault="00542322" w:rsidP="00BD6AC7">
            <w:pPr>
              <w:suppressAutoHyphens/>
              <w:spacing w:after="71"/>
              <w:jc w:val="center"/>
              <w:rPr>
                <w:b/>
                <w:bCs/>
                <w:spacing w:val="-2"/>
                <w:sz w:val="20"/>
              </w:rPr>
            </w:pPr>
            <w:r w:rsidRPr="00B00C86">
              <w:rPr>
                <w:b/>
                <w:bCs/>
                <w:spacing w:val="-2"/>
                <w:sz w:val="20"/>
              </w:rPr>
              <w:t>(X / Y)</w:t>
            </w:r>
          </w:p>
        </w:tc>
      </w:tr>
      <w:tr w:rsidR="00982C81" w:rsidRPr="00B00C86" w14:paraId="7B8FAA76"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7430529F" w14:textId="421749B5" w:rsidR="005A0256" w:rsidRPr="00B00C86" w:rsidRDefault="00AE69DB" w:rsidP="00AE69DB">
            <w:pPr>
              <w:suppressAutoHyphens/>
              <w:jc w:val="center"/>
              <w:rPr>
                <w:spacing w:val="-2"/>
                <w:sz w:val="20"/>
              </w:rPr>
            </w:pPr>
            <w:r w:rsidRPr="00B00C86">
              <w:rPr>
                <w:spacing w:val="-2"/>
                <w:sz w:val="20"/>
              </w:rPr>
              <w:t>1.</w:t>
            </w:r>
          </w:p>
        </w:tc>
        <w:tc>
          <w:tcPr>
            <w:tcW w:w="1080" w:type="dxa"/>
            <w:tcBorders>
              <w:top w:val="single" w:sz="6" w:space="0" w:color="auto"/>
              <w:left w:val="single" w:sz="6" w:space="0" w:color="auto"/>
              <w:bottom w:val="single" w:sz="6" w:space="0" w:color="auto"/>
              <w:right w:val="single" w:sz="6" w:space="0" w:color="auto"/>
            </w:tcBorders>
          </w:tcPr>
          <w:p w14:paraId="2BB295A5" w14:textId="77777777" w:rsidR="005A0256" w:rsidRPr="00B00C86" w:rsidRDefault="005A0256" w:rsidP="005977C1">
            <w:pPr>
              <w:suppressAutoHyphens/>
              <w:spacing w:after="71"/>
              <w:rPr>
                <w:spacing w:val="-2"/>
                <w:sz w:val="20"/>
              </w:rPr>
            </w:pPr>
          </w:p>
        </w:tc>
        <w:tc>
          <w:tcPr>
            <w:tcW w:w="1530" w:type="dxa"/>
            <w:tcBorders>
              <w:top w:val="single" w:sz="6" w:space="0" w:color="auto"/>
              <w:left w:val="nil"/>
              <w:bottom w:val="nil"/>
              <w:right w:val="nil"/>
            </w:tcBorders>
          </w:tcPr>
          <w:p w14:paraId="7D23A26B" w14:textId="77777777" w:rsidR="005A0256" w:rsidRPr="00B00C86" w:rsidRDefault="005A0256"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66E5B7BB" w14:textId="77777777" w:rsidR="005A0256" w:rsidRPr="00B00C86" w:rsidRDefault="005A0256"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22B11383" w14:textId="77777777"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5B1AEE03" w14:textId="7C4CA05D"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3329CEC5" w14:textId="77777777" w:rsidR="005A0256" w:rsidRPr="00B00C86" w:rsidRDefault="005A0256"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65EE21B3" w14:textId="77777777" w:rsidR="005A0256" w:rsidRPr="00B00C86" w:rsidRDefault="005A0256" w:rsidP="005977C1">
            <w:pPr>
              <w:suppressAutoHyphens/>
              <w:spacing w:after="71"/>
              <w:rPr>
                <w:spacing w:val="-2"/>
                <w:sz w:val="20"/>
              </w:rPr>
            </w:pPr>
          </w:p>
        </w:tc>
      </w:tr>
      <w:tr w:rsidR="00982C81" w:rsidRPr="00B00C86" w14:paraId="40BEF86F"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2D0B3B67" w14:textId="558B8C08" w:rsidR="005A0256" w:rsidRPr="00B00C86" w:rsidRDefault="00AE69DB" w:rsidP="00AE69DB">
            <w:pPr>
              <w:suppressAutoHyphens/>
              <w:jc w:val="center"/>
              <w:rPr>
                <w:spacing w:val="-2"/>
                <w:sz w:val="20"/>
              </w:rPr>
            </w:pPr>
            <w:r w:rsidRPr="00B00C86">
              <w:rPr>
                <w:spacing w:val="-2"/>
                <w:sz w:val="20"/>
              </w:rPr>
              <w:t>2.</w:t>
            </w:r>
          </w:p>
        </w:tc>
        <w:tc>
          <w:tcPr>
            <w:tcW w:w="1080" w:type="dxa"/>
            <w:tcBorders>
              <w:top w:val="single" w:sz="6" w:space="0" w:color="auto"/>
              <w:left w:val="single" w:sz="6" w:space="0" w:color="auto"/>
              <w:bottom w:val="single" w:sz="6" w:space="0" w:color="auto"/>
              <w:right w:val="single" w:sz="6" w:space="0" w:color="auto"/>
            </w:tcBorders>
          </w:tcPr>
          <w:p w14:paraId="6EDF2173" w14:textId="77777777" w:rsidR="005A0256" w:rsidRPr="00B00C86" w:rsidRDefault="005A0256" w:rsidP="005977C1">
            <w:pPr>
              <w:suppressAutoHyphens/>
              <w:spacing w:after="71"/>
              <w:rPr>
                <w:spacing w:val="-2"/>
                <w:sz w:val="20"/>
              </w:rPr>
            </w:pPr>
          </w:p>
        </w:tc>
        <w:tc>
          <w:tcPr>
            <w:tcW w:w="1530" w:type="dxa"/>
            <w:tcBorders>
              <w:top w:val="single" w:sz="6" w:space="0" w:color="auto"/>
              <w:left w:val="nil"/>
              <w:bottom w:val="nil"/>
              <w:right w:val="nil"/>
            </w:tcBorders>
          </w:tcPr>
          <w:p w14:paraId="01133E4E" w14:textId="77777777" w:rsidR="005A0256" w:rsidRPr="00B00C86" w:rsidRDefault="005A0256"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4879505D" w14:textId="77777777" w:rsidR="005A0256" w:rsidRPr="00B00C86" w:rsidRDefault="005A0256"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249711BE" w14:textId="77777777"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5A49DDD2" w14:textId="5936C100"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5ECFB6ED" w14:textId="77777777" w:rsidR="005A0256" w:rsidRPr="00B00C86" w:rsidRDefault="005A0256"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61A98E24" w14:textId="77777777" w:rsidR="005A0256" w:rsidRPr="00B00C86" w:rsidRDefault="005A0256" w:rsidP="005977C1">
            <w:pPr>
              <w:suppressAutoHyphens/>
              <w:spacing w:after="71"/>
              <w:rPr>
                <w:spacing w:val="-2"/>
                <w:sz w:val="20"/>
              </w:rPr>
            </w:pPr>
          </w:p>
        </w:tc>
      </w:tr>
      <w:tr w:rsidR="00982C81" w:rsidRPr="00B00C86" w14:paraId="27732E9B"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369D8FBF" w14:textId="5A276D70" w:rsidR="005A0256" w:rsidRPr="00B00C86" w:rsidRDefault="00AE69DB" w:rsidP="00AE69DB">
            <w:pPr>
              <w:suppressAutoHyphens/>
              <w:jc w:val="center"/>
              <w:rPr>
                <w:spacing w:val="-2"/>
                <w:sz w:val="20"/>
              </w:rPr>
            </w:pPr>
            <w:r w:rsidRPr="00B00C86">
              <w:rPr>
                <w:spacing w:val="-2"/>
                <w:sz w:val="20"/>
              </w:rPr>
              <w:t>3.</w:t>
            </w:r>
          </w:p>
        </w:tc>
        <w:tc>
          <w:tcPr>
            <w:tcW w:w="1080" w:type="dxa"/>
            <w:tcBorders>
              <w:top w:val="single" w:sz="6" w:space="0" w:color="auto"/>
              <w:left w:val="single" w:sz="6" w:space="0" w:color="auto"/>
              <w:bottom w:val="single" w:sz="6" w:space="0" w:color="auto"/>
              <w:right w:val="single" w:sz="6" w:space="0" w:color="auto"/>
            </w:tcBorders>
          </w:tcPr>
          <w:p w14:paraId="2F904890" w14:textId="77777777" w:rsidR="005A0256" w:rsidRPr="00B00C86" w:rsidRDefault="005A0256" w:rsidP="005977C1">
            <w:pPr>
              <w:suppressAutoHyphens/>
              <w:spacing w:after="71"/>
              <w:rPr>
                <w:spacing w:val="-2"/>
                <w:sz w:val="20"/>
              </w:rPr>
            </w:pPr>
          </w:p>
        </w:tc>
        <w:tc>
          <w:tcPr>
            <w:tcW w:w="1530" w:type="dxa"/>
            <w:tcBorders>
              <w:top w:val="single" w:sz="6" w:space="0" w:color="auto"/>
              <w:left w:val="nil"/>
              <w:bottom w:val="nil"/>
              <w:right w:val="nil"/>
            </w:tcBorders>
          </w:tcPr>
          <w:p w14:paraId="4D3C7C60" w14:textId="77777777" w:rsidR="005A0256" w:rsidRPr="00B00C86" w:rsidRDefault="005A0256"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0D748D89" w14:textId="77777777" w:rsidR="005A0256" w:rsidRPr="00B00C86" w:rsidRDefault="005A0256"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76D25AB1" w14:textId="77777777"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247C5454" w14:textId="25317E98"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50BBF21B" w14:textId="77777777" w:rsidR="005A0256" w:rsidRPr="00B00C86" w:rsidRDefault="005A0256"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5543DC9C" w14:textId="77777777" w:rsidR="005A0256" w:rsidRPr="00B00C86" w:rsidRDefault="005A0256" w:rsidP="005977C1">
            <w:pPr>
              <w:suppressAutoHyphens/>
              <w:spacing w:after="71"/>
              <w:rPr>
                <w:spacing w:val="-2"/>
                <w:sz w:val="20"/>
              </w:rPr>
            </w:pPr>
          </w:p>
        </w:tc>
      </w:tr>
      <w:tr w:rsidR="00982C81" w:rsidRPr="00B00C86" w14:paraId="0661B6ED"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55D4520A" w14:textId="0C9229EB" w:rsidR="005A0256" w:rsidRPr="00B00C86" w:rsidRDefault="00AE69DB" w:rsidP="00AE69DB">
            <w:pPr>
              <w:suppressAutoHyphens/>
              <w:jc w:val="center"/>
              <w:rPr>
                <w:spacing w:val="-2"/>
                <w:sz w:val="20"/>
              </w:rPr>
            </w:pPr>
            <w:r w:rsidRPr="00B00C86">
              <w:rPr>
                <w:spacing w:val="-2"/>
                <w:sz w:val="20"/>
              </w:rPr>
              <w:t>4.</w:t>
            </w:r>
          </w:p>
        </w:tc>
        <w:tc>
          <w:tcPr>
            <w:tcW w:w="1080" w:type="dxa"/>
            <w:tcBorders>
              <w:top w:val="single" w:sz="6" w:space="0" w:color="auto"/>
              <w:left w:val="single" w:sz="6" w:space="0" w:color="auto"/>
              <w:bottom w:val="single" w:sz="6" w:space="0" w:color="auto"/>
              <w:right w:val="single" w:sz="6" w:space="0" w:color="auto"/>
            </w:tcBorders>
          </w:tcPr>
          <w:p w14:paraId="231E2CEC" w14:textId="77777777" w:rsidR="005A0256" w:rsidRPr="00B00C86" w:rsidRDefault="005A0256" w:rsidP="005977C1">
            <w:pPr>
              <w:suppressAutoHyphens/>
              <w:spacing w:after="71"/>
              <w:rPr>
                <w:spacing w:val="-2"/>
                <w:sz w:val="20"/>
              </w:rPr>
            </w:pPr>
          </w:p>
        </w:tc>
        <w:tc>
          <w:tcPr>
            <w:tcW w:w="1530" w:type="dxa"/>
            <w:tcBorders>
              <w:top w:val="single" w:sz="6" w:space="0" w:color="auto"/>
              <w:left w:val="nil"/>
              <w:bottom w:val="nil"/>
              <w:right w:val="nil"/>
            </w:tcBorders>
          </w:tcPr>
          <w:p w14:paraId="57AE2A0E" w14:textId="77777777" w:rsidR="005A0256" w:rsidRPr="00B00C86" w:rsidRDefault="005A0256"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0775BF53" w14:textId="77777777" w:rsidR="005A0256" w:rsidRPr="00B00C86" w:rsidRDefault="005A0256"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438FF4D2" w14:textId="77777777"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4F90507F" w14:textId="0DFD2563"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6E6D0A2D" w14:textId="77777777" w:rsidR="005A0256" w:rsidRPr="00B00C86" w:rsidRDefault="005A0256"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682C4BB8" w14:textId="77777777" w:rsidR="005A0256" w:rsidRPr="00B00C86" w:rsidRDefault="005A0256" w:rsidP="005977C1">
            <w:pPr>
              <w:suppressAutoHyphens/>
              <w:spacing w:after="71"/>
              <w:rPr>
                <w:spacing w:val="-2"/>
                <w:sz w:val="20"/>
              </w:rPr>
            </w:pPr>
          </w:p>
        </w:tc>
      </w:tr>
      <w:tr w:rsidR="00982C81" w:rsidRPr="00B00C86" w14:paraId="643E6D98"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1B79A9B4" w14:textId="7483FE95" w:rsidR="005A0256" w:rsidRPr="00B00C86" w:rsidRDefault="00AE69DB" w:rsidP="00AE69DB">
            <w:pPr>
              <w:suppressAutoHyphens/>
              <w:jc w:val="center"/>
              <w:rPr>
                <w:spacing w:val="-2"/>
                <w:sz w:val="20"/>
              </w:rPr>
            </w:pPr>
            <w:r w:rsidRPr="00B00C86">
              <w:rPr>
                <w:spacing w:val="-2"/>
                <w:sz w:val="20"/>
              </w:rPr>
              <w:t>5.</w:t>
            </w:r>
          </w:p>
        </w:tc>
        <w:tc>
          <w:tcPr>
            <w:tcW w:w="1080" w:type="dxa"/>
            <w:tcBorders>
              <w:top w:val="single" w:sz="6" w:space="0" w:color="auto"/>
              <w:left w:val="single" w:sz="6" w:space="0" w:color="auto"/>
              <w:bottom w:val="single" w:sz="6" w:space="0" w:color="auto"/>
              <w:right w:val="single" w:sz="6" w:space="0" w:color="auto"/>
            </w:tcBorders>
          </w:tcPr>
          <w:p w14:paraId="141797E1" w14:textId="77777777" w:rsidR="005A0256" w:rsidRPr="00B00C86" w:rsidRDefault="005A0256" w:rsidP="005977C1">
            <w:pPr>
              <w:suppressAutoHyphens/>
              <w:spacing w:after="71"/>
              <w:rPr>
                <w:spacing w:val="-2"/>
                <w:sz w:val="20"/>
              </w:rPr>
            </w:pPr>
          </w:p>
        </w:tc>
        <w:tc>
          <w:tcPr>
            <w:tcW w:w="1530" w:type="dxa"/>
            <w:tcBorders>
              <w:top w:val="single" w:sz="6" w:space="0" w:color="auto"/>
              <w:left w:val="nil"/>
              <w:bottom w:val="nil"/>
              <w:right w:val="nil"/>
            </w:tcBorders>
          </w:tcPr>
          <w:p w14:paraId="682A4C82" w14:textId="77777777" w:rsidR="005A0256" w:rsidRPr="00B00C86" w:rsidRDefault="005A0256"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3FACC530" w14:textId="77777777" w:rsidR="005A0256" w:rsidRPr="00B00C86" w:rsidRDefault="005A0256"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6424235A" w14:textId="77777777"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39C5F2CA" w14:textId="636CE899" w:rsidR="005A0256" w:rsidRPr="00B00C86" w:rsidRDefault="005A0256"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7A0007DF" w14:textId="77777777" w:rsidR="005A0256" w:rsidRPr="00B00C86" w:rsidRDefault="005A0256"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6E3AE3B4" w14:textId="77777777" w:rsidR="005A0256" w:rsidRPr="00B00C86" w:rsidRDefault="005A0256" w:rsidP="005977C1">
            <w:pPr>
              <w:suppressAutoHyphens/>
              <w:spacing w:after="71"/>
              <w:rPr>
                <w:spacing w:val="-2"/>
                <w:sz w:val="20"/>
              </w:rPr>
            </w:pPr>
          </w:p>
        </w:tc>
      </w:tr>
      <w:tr w:rsidR="00982C81" w:rsidRPr="00B00C86" w14:paraId="380E2D1B" w14:textId="77777777" w:rsidTr="00570174">
        <w:trPr>
          <w:cantSplit/>
        </w:trPr>
        <w:tc>
          <w:tcPr>
            <w:tcW w:w="550" w:type="dxa"/>
            <w:tcBorders>
              <w:top w:val="single" w:sz="6" w:space="0" w:color="auto"/>
              <w:left w:val="single" w:sz="6" w:space="0" w:color="auto"/>
              <w:bottom w:val="single" w:sz="6" w:space="0" w:color="auto"/>
              <w:right w:val="single" w:sz="6" w:space="0" w:color="auto"/>
            </w:tcBorders>
          </w:tcPr>
          <w:p w14:paraId="51BAF064" w14:textId="77777777" w:rsidR="008A7A21" w:rsidRPr="00B00C86" w:rsidRDefault="008A7A21" w:rsidP="00AE69DB">
            <w:pPr>
              <w:suppressAutoHyphens/>
              <w:jc w:val="center"/>
              <w:rPr>
                <w:spacing w:val="-2"/>
                <w:sz w:val="20"/>
              </w:rPr>
            </w:pPr>
          </w:p>
        </w:tc>
        <w:tc>
          <w:tcPr>
            <w:tcW w:w="1080" w:type="dxa"/>
            <w:tcBorders>
              <w:top w:val="single" w:sz="6" w:space="0" w:color="auto"/>
              <w:left w:val="single" w:sz="6" w:space="0" w:color="auto"/>
              <w:bottom w:val="single" w:sz="6" w:space="0" w:color="auto"/>
              <w:right w:val="single" w:sz="6" w:space="0" w:color="auto"/>
            </w:tcBorders>
          </w:tcPr>
          <w:p w14:paraId="0BA4FC35" w14:textId="77777777" w:rsidR="008A7A21" w:rsidRPr="00B00C86" w:rsidRDefault="008A7A21" w:rsidP="005977C1">
            <w:pPr>
              <w:suppressAutoHyphens/>
              <w:spacing w:after="71"/>
              <w:rPr>
                <w:spacing w:val="-2"/>
                <w:sz w:val="20"/>
              </w:rPr>
            </w:pPr>
          </w:p>
        </w:tc>
        <w:tc>
          <w:tcPr>
            <w:tcW w:w="1530" w:type="dxa"/>
            <w:tcBorders>
              <w:top w:val="single" w:sz="6" w:space="0" w:color="auto"/>
              <w:left w:val="nil"/>
              <w:bottom w:val="nil"/>
              <w:right w:val="nil"/>
            </w:tcBorders>
          </w:tcPr>
          <w:p w14:paraId="536C227E" w14:textId="77777777" w:rsidR="008A7A21" w:rsidRPr="00B00C86" w:rsidRDefault="008A7A21" w:rsidP="005977C1">
            <w:pPr>
              <w:suppressAutoHyphens/>
              <w:rPr>
                <w:spacing w:val="-2"/>
                <w:sz w:val="20"/>
              </w:rPr>
            </w:pPr>
          </w:p>
        </w:tc>
        <w:tc>
          <w:tcPr>
            <w:tcW w:w="1170" w:type="dxa"/>
            <w:tcBorders>
              <w:top w:val="single" w:sz="6" w:space="0" w:color="auto"/>
              <w:left w:val="single" w:sz="6" w:space="0" w:color="auto"/>
              <w:bottom w:val="nil"/>
              <w:right w:val="single" w:sz="6" w:space="0" w:color="auto"/>
            </w:tcBorders>
          </w:tcPr>
          <w:p w14:paraId="7674202D" w14:textId="77777777" w:rsidR="008A7A21" w:rsidRPr="00B00C86" w:rsidRDefault="008A7A21" w:rsidP="005977C1">
            <w:pPr>
              <w:suppressAutoHyphens/>
              <w:spacing w:after="71"/>
              <w:rPr>
                <w:spacing w:val="-2"/>
                <w:sz w:val="20"/>
              </w:rPr>
            </w:pPr>
          </w:p>
        </w:tc>
        <w:tc>
          <w:tcPr>
            <w:tcW w:w="1080" w:type="dxa"/>
            <w:tcBorders>
              <w:top w:val="single" w:sz="6" w:space="0" w:color="auto"/>
              <w:left w:val="single" w:sz="6" w:space="0" w:color="auto"/>
              <w:bottom w:val="nil"/>
              <w:right w:val="single" w:sz="6" w:space="0" w:color="auto"/>
            </w:tcBorders>
          </w:tcPr>
          <w:p w14:paraId="60034778" w14:textId="77777777" w:rsidR="008A7A21" w:rsidRPr="00B00C86" w:rsidRDefault="008A7A21"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78D9C0CC" w14:textId="77777777" w:rsidR="008A7A21" w:rsidRPr="00B00C86" w:rsidRDefault="008A7A21" w:rsidP="005977C1">
            <w:pPr>
              <w:suppressAutoHyphens/>
              <w:spacing w:after="71"/>
              <w:rPr>
                <w:spacing w:val="-2"/>
                <w:sz w:val="20"/>
              </w:rPr>
            </w:pPr>
          </w:p>
        </w:tc>
        <w:tc>
          <w:tcPr>
            <w:tcW w:w="1260" w:type="dxa"/>
            <w:tcBorders>
              <w:top w:val="single" w:sz="6" w:space="0" w:color="auto"/>
              <w:left w:val="single" w:sz="6" w:space="0" w:color="auto"/>
              <w:bottom w:val="nil"/>
              <w:right w:val="nil"/>
            </w:tcBorders>
          </w:tcPr>
          <w:p w14:paraId="54C65C20" w14:textId="77777777" w:rsidR="008A7A21" w:rsidRPr="00B00C86" w:rsidRDefault="008A7A21" w:rsidP="005977C1">
            <w:pPr>
              <w:suppressAutoHyphens/>
              <w:spacing w:after="71"/>
              <w:rPr>
                <w:spacing w:val="-2"/>
                <w:sz w:val="20"/>
              </w:rPr>
            </w:pPr>
          </w:p>
        </w:tc>
        <w:tc>
          <w:tcPr>
            <w:tcW w:w="1350" w:type="dxa"/>
            <w:tcBorders>
              <w:top w:val="single" w:sz="6" w:space="0" w:color="auto"/>
              <w:left w:val="single" w:sz="6" w:space="0" w:color="auto"/>
              <w:bottom w:val="single" w:sz="6" w:space="0" w:color="auto"/>
              <w:right w:val="single" w:sz="6" w:space="0" w:color="auto"/>
            </w:tcBorders>
          </w:tcPr>
          <w:p w14:paraId="58C927F1" w14:textId="77777777" w:rsidR="008A7A21" w:rsidRPr="00B00C86" w:rsidRDefault="008A7A21" w:rsidP="005977C1">
            <w:pPr>
              <w:suppressAutoHyphens/>
              <w:spacing w:after="71"/>
              <w:rPr>
                <w:spacing w:val="-2"/>
                <w:sz w:val="20"/>
              </w:rPr>
            </w:pPr>
          </w:p>
        </w:tc>
      </w:tr>
      <w:tr w:rsidR="00542322" w:rsidRPr="00B00C86" w14:paraId="3C700D1B" w14:textId="77777777" w:rsidTr="005977C1">
        <w:trPr>
          <w:cantSplit/>
        </w:trPr>
        <w:tc>
          <w:tcPr>
            <w:tcW w:w="7930" w:type="dxa"/>
            <w:gridSpan w:val="7"/>
            <w:tcBorders>
              <w:top w:val="single" w:sz="6" w:space="0" w:color="auto"/>
              <w:left w:val="single" w:sz="6" w:space="0" w:color="auto"/>
              <w:bottom w:val="single" w:sz="6" w:space="0" w:color="auto"/>
              <w:right w:val="single" w:sz="6" w:space="0" w:color="auto"/>
            </w:tcBorders>
          </w:tcPr>
          <w:p w14:paraId="5BD034D5" w14:textId="58399E85" w:rsidR="00542322" w:rsidRPr="00B00C86" w:rsidRDefault="00542322" w:rsidP="00542322">
            <w:pPr>
              <w:suppressAutoHyphens/>
              <w:spacing w:after="71"/>
              <w:jc w:val="center"/>
              <w:rPr>
                <w:spacing w:val="-2"/>
                <w:sz w:val="20"/>
              </w:rPr>
            </w:pPr>
            <w:r w:rsidRPr="00B00C86">
              <w:rPr>
                <w:spacing w:val="-2"/>
                <w:sz w:val="20"/>
              </w:rPr>
              <w:t>Total Monthly Financial Requirement for Current Contract Commitments</w:t>
            </w:r>
          </w:p>
        </w:tc>
        <w:tc>
          <w:tcPr>
            <w:tcW w:w="1350" w:type="dxa"/>
            <w:tcBorders>
              <w:top w:val="single" w:sz="6" w:space="0" w:color="auto"/>
              <w:left w:val="single" w:sz="6" w:space="0" w:color="auto"/>
              <w:bottom w:val="single" w:sz="6" w:space="0" w:color="auto"/>
              <w:right w:val="single" w:sz="6" w:space="0" w:color="auto"/>
            </w:tcBorders>
          </w:tcPr>
          <w:p w14:paraId="5D87C3D1" w14:textId="0A0A164A" w:rsidR="00542322" w:rsidRPr="00B00C86" w:rsidRDefault="00542322" w:rsidP="005977C1">
            <w:pPr>
              <w:suppressAutoHyphens/>
              <w:spacing w:after="71"/>
              <w:rPr>
                <w:spacing w:val="-2"/>
                <w:sz w:val="20"/>
              </w:rPr>
            </w:pPr>
          </w:p>
        </w:tc>
      </w:tr>
    </w:tbl>
    <w:p w14:paraId="37BC0C30" w14:textId="77777777" w:rsidR="00542322" w:rsidRPr="00B00C86" w:rsidRDefault="00542322" w:rsidP="00542322">
      <w:pPr>
        <w:jc w:val="left"/>
        <w:rPr>
          <w:bCs/>
          <w:iCs/>
          <w:sz w:val="20"/>
        </w:rPr>
      </w:pPr>
    </w:p>
    <w:p w14:paraId="61BBBA4B" w14:textId="382D5B73" w:rsidR="00542322" w:rsidRPr="00B00C86" w:rsidRDefault="00542322" w:rsidP="00542322">
      <w:pPr>
        <w:ind w:left="360" w:hanging="180"/>
        <w:rPr>
          <w:bCs/>
          <w:iCs/>
          <w:sz w:val="20"/>
        </w:rPr>
      </w:pPr>
      <w:r w:rsidRPr="00B00C86">
        <w:rPr>
          <w:bCs/>
          <w:iCs/>
          <w:sz w:val="20"/>
          <w:vertAlign w:val="superscript"/>
        </w:rPr>
        <w:t>a</w:t>
      </w:r>
      <w:r w:rsidRPr="00B00C86">
        <w:rPr>
          <w:bCs/>
          <w:iCs/>
          <w:sz w:val="20"/>
        </w:rPr>
        <w:t xml:space="preserve">  Remaining outstanding contract value to be calculated from 28 days prior to the </w:t>
      </w:r>
      <w:r w:rsidR="00FA702D" w:rsidRPr="00B00C86">
        <w:rPr>
          <w:bCs/>
          <w:iCs/>
          <w:sz w:val="20"/>
        </w:rPr>
        <w:t>Tender</w:t>
      </w:r>
      <w:r w:rsidRPr="00B00C86">
        <w:rPr>
          <w:bCs/>
          <w:iCs/>
          <w:sz w:val="20"/>
        </w:rPr>
        <w:t xml:space="preserve"> submission deadline (USD equivalent based on the foreign exchange rate as of the same date). </w:t>
      </w:r>
    </w:p>
    <w:p w14:paraId="31B39907" w14:textId="697FCD1E" w:rsidR="00891404" w:rsidRPr="00B00C86" w:rsidRDefault="00542322" w:rsidP="00542322">
      <w:pPr>
        <w:ind w:left="360" w:hanging="180"/>
        <w:rPr>
          <w:bCs/>
          <w:iCs/>
          <w:sz w:val="20"/>
        </w:rPr>
      </w:pPr>
      <w:r w:rsidRPr="00B00C86">
        <w:rPr>
          <w:bCs/>
          <w:iCs/>
          <w:sz w:val="20"/>
          <w:vertAlign w:val="superscript"/>
        </w:rPr>
        <w:t>b</w:t>
      </w:r>
      <w:r w:rsidRPr="00B00C86">
        <w:rPr>
          <w:bCs/>
          <w:iCs/>
          <w:sz w:val="20"/>
        </w:rPr>
        <w:tab/>
        <w:t xml:space="preserve">Remaining contract period to be calculated from 28 days prior to the </w:t>
      </w:r>
      <w:r w:rsidR="00FA702D" w:rsidRPr="00B00C86">
        <w:rPr>
          <w:bCs/>
          <w:iCs/>
          <w:sz w:val="20"/>
        </w:rPr>
        <w:t>Tender</w:t>
      </w:r>
      <w:r w:rsidRPr="00B00C86">
        <w:rPr>
          <w:bCs/>
          <w:iCs/>
          <w:sz w:val="20"/>
        </w:rPr>
        <w:t xml:space="preserve"> submission deadline.</w:t>
      </w:r>
    </w:p>
    <w:p w14:paraId="520281AD" w14:textId="77777777" w:rsidR="00891404" w:rsidRPr="00B00C86" w:rsidRDefault="00891404" w:rsidP="00891404">
      <w:pPr>
        <w:jc w:val="left"/>
        <w:rPr>
          <w:b/>
        </w:rPr>
      </w:pPr>
      <w:r w:rsidRPr="00B00C86">
        <w:rPr>
          <w:b/>
        </w:rPr>
        <w:br w:type="page"/>
      </w:r>
    </w:p>
    <w:p w14:paraId="4535A569" w14:textId="4995E755" w:rsidR="00891404" w:rsidRPr="00B00C86" w:rsidRDefault="00891404" w:rsidP="00891404">
      <w:pPr>
        <w:pStyle w:val="SPDForms3"/>
      </w:pPr>
      <w:bookmarkStart w:id="889" w:name="_Toc220669341"/>
      <w:bookmarkStart w:id="890" w:name="_Toc220669363"/>
      <w:r w:rsidRPr="00B00C86">
        <w:lastRenderedPageBreak/>
        <w:t>Form FIN 3.3</w:t>
      </w:r>
      <w:bookmarkStart w:id="891" w:name="_Toc197236051"/>
      <w:bookmarkStart w:id="892" w:name="_Toc125871315"/>
      <w:bookmarkStart w:id="893" w:name="_Toc41971549"/>
      <w:bookmarkStart w:id="894" w:name="_Toc450646406"/>
      <w:r w:rsidRPr="00B00C86">
        <w:br/>
        <w:t>Financial Resources</w:t>
      </w:r>
      <w:bookmarkEnd w:id="889"/>
      <w:bookmarkEnd w:id="890"/>
      <w:bookmarkEnd w:id="891"/>
      <w:bookmarkEnd w:id="892"/>
      <w:bookmarkEnd w:id="893"/>
      <w:bookmarkEnd w:id="894"/>
    </w:p>
    <w:p w14:paraId="4A27314D" w14:textId="0824031E" w:rsidR="00942078" w:rsidRPr="00B00C86" w:rsidRDefault="00942078" w:rsidP="00942078">
      <w:pPr>
        <w:spacing w:before="240" w:after="240" w:line="276" w:lineRule="auto"/>
        <w:ind w:left="90"/>
        <w:rPr>
          <w:spacing w:val="-2"/>
          <w:szCs w:val="24"/>
        </w:rPr>
      </w:pPr>
      <w:r w:rsidRPr="00B00C86">
        <w:rPr>
          <w:spacing w:val="-2"/>
          <w:szCs w:val="24"/>
        </w:rPr>
        <w:t xml:space="preserve">Tenderers must demonstrate sufficient financial resources, such as </w:t>
      </w:r>
      <w:r w:rsidR="00BD6AC7" w:rsidRPr="00B00C86">
        <w:rPr>
          <w:spacing w:val="-2"/>
          <w:szCs w:val="24"/>
        </w:rPr>
        <w:t xml:space="preserve">most recent </w:t>
      </w:r>
      <w:r w:rsidRPr="00B00C86">
        <w:rPr>
          <w:spacing w:val="-2"/>
          <w:szCs w:val="24"/>
        </w:rPr>
        <w:t>working capital, lines of credit and other financial means (independent of any contractual advance payment), available to meet the Tenderer’s financial requirements for (a) its current contract commitments; and (b) the subject contract or contracts as specified in Section III, Evaluation and Qualification Criteria.</w:t>
      </w:r>
    </w:p>
    <w:p w14:paraId="1AC91886" w14:textId="77777777" w:rsidR="00072C61" w:rsidRPr="00B00C86" w:rsidRDefault="00072C61" w:rsidP="00570174">
      <w:pPr>
        <w:spacing w:after="120"/>
        <w:jc w:val="left"/>
        <w:rPr>
          <w:i/>
          <w:iCs/>
          <w:spacing w:val="-6"/>
        </w:rPr>
      </w:pPr>
      <w:r w:rsidRPr="00B00C86">
        <w:rPr>
          <w:spacing w:val="-4"/>
        </w:rPr>
        <w:t xml:space="preserve">Tenderer’s Name: </w:t>
      </w:r>
      <w:r w:rsidRPr="00B00C86">
        <w:rPr>
          <w:i/>
          <w:iCs/>
          <w:spacing w:val="-6"/>
        </w:rPr>
        <w:t>________________</w:t>
      </w:r>
    </w:p>
    <w:p w14:paraId="2FBE9C7B" w14:textId="77777777" w:rsidR="00072C61" w:rsidRPr="00B00C86" w:rsidRDefault="00072C61" w:rsidP="00570174">
      <w:pPr>
        <w:spacing w:after="120"/>
        <w:jc w:val="left"/>
        <w:rPr>
          <w:i/>
          <w:iCs/>
          <w:spacing w:val="-6"/>
        </w:rPr>
      </w:pPr>
      <w:r w:rsidRPr="00B00C86">
        <w:rPr>
          <w:spacing w:val="-4"/>
        </w:rPr>
        <w:t xml:space="preserve">Date: </w:t>
      </w:r>
      <w:r w:rsidRPr="00B00C86">
        <w:rPr>
          <w:i/>
          <w:iCs/>
          <w:spacing w:val="-6"/>
        </w:rPr>
        <w:t>______________________</w:t>
      </w:r>
    </w:p>
    <w:p w14:paraId="3E85DF51" w14:textId="77777777" w:rsidR="00072C61" w:rsidRPr="00B00C86" w:rsidRDefault="00072C61" w:rsidP="00570174">
      <w:pPr>
        <w:spacing w:after="120"/>
        <w:jc w:val="left"/>
        <w:rPr>
          <w:i/>
          <w:iCs/>
          <w:spacing w:val="-6"/>
        </w:rPr>
      </w:pPr>
      <w:r w:rsidRPr="00B00C86">
        <w:rPr>
          <w:spacing w:val="-4"/>
        </w:rPr>
        <w:t>JV Member’s Name_________________________</w:t>
      </w:r>
    </w:p>
    <w:p w14:paraId="30D50EF4" w14:textId="300FCA67" w:rsidR="00072C61" w:rsidRPr="00B00C86" w:rsidRDefault="00CB6C9E" w:rsidP="00570174">
      <w:pPr>
        <w:spacing w:after="120"/>
        <w:jc w:val="left"/>
        <w:rPr>
          <w:i/>
          <w:iCs/>
          <w:spacing w:val="-6"/>
        </w:rPr>
      </w:pPr>
      <w:r w:rsidRPr="00B00C86">
        <w:rPr>
          <w:spacing w:val="-4"/>
        </w:rPr>
        <w:t>Tender</w:t>
      </w:r>
      <w:r w:rsidR="00072C61" w:rsidRPr="00B00C86">
        <w:rPr>
          <w:spacing w:val="-4"/>
        </w:rPr>
        <w:t xml:space="preserve"> No. and Title: </w:t>
      </w:r>
      <w:r w:rsidR="00072C61" w:rsidRPr="00B00C86">
        <w:rPr>
          <w:i/>
          <w:iCs/>
          <w:spacing w:val="-6"/>
        </w:rPr>
        <w:t>___________________________</w:t>
      </w:r>
    </w:p>
    <w:p w14:paraId="78AB6906" w14:textId="77777777" w:rsidR="00072C61" w:rsidRPr="00B00C86" w:rsidRDefault="00072C61" w:rsidP="00570174">
      <w:pPr>
        <w:spacing w:after="360"/>
        <w:jc w:val="left"/>
        <w:rPr>
          <w:spacing w:val="-4"/>
        </w:rPr>
      </w:pPr>
      <w:r w:rsidRPr="00B00C86">
        <w:rPr>
          <w:spacing w:val="-4"/>
        </w:rPr>
        <w:t xml:space="preserve">Page </w:t>
      </w:r>
      <w:r w:rsidRPr="00B00C86">
        <w:rPr>
          <w:i/>
          <w:iCs/>
          <w:spacing w:val="-6"/>
        </w:rPr>
        <w:t>_______________</w:t>
      </w:r>
      <w:r w:rsidRPr="00B00C86">
        <w:rPr>
          <w:spacing w:val="-4"/>
        </w:rPr>
        <w:t xml:space="preserve">of </w:t>
      </w:r>
      <w:r w:rsidRPr="00B00C86">
        <w:rPr>
          <w:i/>
          <w:iCs/>
          <w:spacing w:val="-6"/>
        </w:rPr>
        <w:t>______________</w:t>
      </w:r>
      <w:r w:rsidRPr="00B00C86">
        <w:rPr>
          <w:spacing w:val="-4"/>
        </w:rPr>
        <w:t>pages</w:t>
      </w:r>
    </w:p>
    <w:tbl>
      <w:tblPr>
        <w:tblW w:w="8920" w:type="dxa"/>
        <w:tblInd w:w="72" w:type="dxa"/>
        <w:tblLayout w:type="fixed"/>
        <w:tblCellMar>
          <w:left w:w="72" w:type="dxa"/>
          <w:right w:w="72" w:type="dxa"/>
        </w:tblCellMar>
        <w:tblLook w:val="04A0" w:firstRow="1" w:lastRow="0" w:firstColumn="1" w:lastColumn="0" w:noHBand="0" w:noVBand="1"/>
      </w:tblPr>
      <w:tblGrid>
        <w:gridCol w:w="730"/>
        <w:gridCol w:w="5040"/>
        <w:gridCol w:w="3150"/>
      </w:tblGrid>
      <w:tr w:rsidR="00982C81" w:rsidRPr="00B00C86" w14:paraId="1C6E1AE0" w14:textId="77777777" w:rsidTr="008A7A21">
        <w:trPr>
          <w:cantSplit/>
        </w:trPr>
        <w:tc>
          <w:tcPr>
            <w:tcW w:w="730" w:type="dxa"/>
            <w:tcBorders>
              <w:top w:val="single" w:sz="6" w:space="0" w:color="auto"/>
              <w:left w:val="single" w:sz="6" w:space="0" w:color="auto"/>
              <w:bottom w:val="nil"/>
              <w:right w:val="nil"/>
            </w:tcBorders>
          </w:tcPr>
          <w:p w14:paraId="5DF763FD" w14:textId="21F41649" w:rsidR="008A7A21" w:rsidRPr="00B00C86" w:rsidRDefault="008A7A21" w:rsidP="008A7A21">
            <w:pPr>
              <w:suppressAutoHyphens/>
              <w:spacing w:after="71"/>
              <w:jc w:val="center"/>
              <w:rPr>
                <w:b/>
                <w:bCs/>
                <w:spacing w:val="-2"/>
                <w:szCs w:val="24"/>
              </w:rPr>
            </w:pPr>
            <w:r w:rsidRPr="00B00C86">
              <w:rPr>
                <w:b/>
                <w:bCs/>
                <w:spacing w:val="-2"/>
                <w:szCs w:val="24"/>
              </w:rPr>
              <w:t>No.</w:t>
            </w:r>
          </w:p>
        </w:tc>
        <w:tc>
          <w:tcPr>
            <w:tcW w:w="5040" w:type="dxa"/>
            <w:tcBorders>
              <w:top w:val="single" w:sz="6" w:space="0" w:color="auto"/>
              <w:left w:val="single" w:sz="6" w:space="0" w:color="auto"/>
              <w:bottom w:val="nil"/>
              <w:right w:val="nil"/>
            </w:tcBorders>
            <w:hideMark/>
          </w:tcPr>
          <w:p w14:paraId="3F6E858C" w14:textId="58CD7B13" w:rsidR="008A7A21" w:rsidRPr="00B00C86" w:rsidRDefault="008A7A21" w:rsidP="005977C1">
            <w:pPr>
              <w:suppressAutoHyphens/>
              <w:spacing w:after="71"/>
              <w:jc w:val="center"/>
              <w:rPr>
                <w:b/>
                <w:bCs/>
                <w:spacing w:val="-2"/>
                <w:szCs w:val="24"/>
              </w:rPr>
            </w:pPr>
            <w:r w:rsidRPr="00B00C86">
              <w:rPr>
                <w:b/>
                <w:bCs/>
                <w:spacing w:val="-2"/>
                <w:szCs w:val="24"/>
              </w:rPr>
              <w:t>Source of financing</w:t>
            </w:r>
          </w:p>
        </w:tc>
        <w:tc>
          <w:tcPr>
            <w:tcW w:w="3150" w:type="dxa"/>
            <w:tcBorders>
              <w:top w:val="single" w:sz="6" w:space="0" w:color="auto"/>
              <w:left w:val="single" w:sz="6" w:space="0" w:color="auto"/>
              <w:bottom w:val="nil"/>
              <w:right w:val="single" w:sz="6" w:space="0" w:color="auto"/>
            </w:tcBorders>
            <w:hideMark/>
          </w:tcPr>
          <w:p w14:paraId="0E0622B4" w14:textId="77777777" w:rsidR="008A7A21" w:rsidRPr="00B00C86" w:rsidRDefault="008A7A21" w:rsidP="005977C1">
            <w:pPr>
              <w:suppressAutoHyphens/>
              <w:spacing w:after="71"/>
              <w:jc w:val="center"/>
              <w:rPr>
                <w:b/>
                <w:bCs/>
                <w:spacing w:val="-2"/>
                <w:szCs w:val="24"/>
              </w:rPr>
            </w:pPr>
            <w:r w:rsidRPr="00B00C86">
              <w:rPr>
                <w:b/>
                <w:bCs/>
                <w:spacing w:val="-2"/>
                <w:szCs w:val="24"/>
              </w:rPr>
              <w:t>Amount (US$ equivalent)</w:t>
            </w:r>
          </w:p>
        </w:tc>
      </w:tr>
      <w:tr w:rsidR="00982C81" w:rsidRPr="00B00C86" w14:paraId="1F6BDB77" w14:textId="77777777" w:rsidTr="008A7A21">
        <w:trPr>
          <w:cantSplit/>
        </w:trPr>
        <w:tc>
          <w:tcPr>
            <w:tcW w:w="730" w:type="dxa"/>
            <w:tcBorders>
              <w:top w:val="single" w:sz="6" w:space="0" w:color="auto"/>
              <w:left w:val="single" w:sz="6" w:space="0" w:color="auto"/>
              <w:bottom w:val="nil"/>
              <w:right w:val="nil"/>
            </w:tcBorders>
          </w:tcPr>
          <w:p w14:paraId="0D3AA9C2" w14:textId="411CE8EA" w:rsidR="008A7A21" w:rsidRPr="00B00C86" w:rsidRDefault="008A7A21" w:rsidP="008A7A21">
            <w:pPr>
              <w:suppressAutoHyphens/>
              <w:jc w:val="center"/>
              <w:rPr>
                <w:spacing w:val="-2"/>
                <w:szCs w:val="24"/>
              </w:rPr>
            </w:pPr>
            <w:r w:rsidRPr="00B00C86">
              <w:rPr>
                <w:spacing w:val="-2"/>
                <w:szCs w:val="24"/>
              </w:rPr>
              <w:t>1.</w:t>
            </w:r>
          </w:p>
        </w:tc>
        <w:tc>
          <w:tcPr>
            <w:tcW w:w="5040" w:type="dxa"/>
            <w:tcBorders>
              <w:top w:val="single" w:sz="6" w:space="0" w:color="auto"/>
              <w:left w:val="single" w:sz="6" w:space="0" w:color="auto"/>
              <w:bottom w:val="nil"/>
              <w:right w:val="nil"/>
            </w:tcBorders>
          </w:tcPr>
          <w:p w14:paraId="5C5C47FC" w14:textId="20FD7189" w:rsidR="008A7A21" w:rsidRPr="00B00C86" w:rsidRDefault="00BD6AC7" w:rsidP="005977C1">
            <w:pPr>
              <w:suppressAutoHyphens/>
              <w:spacing w:after="71"/>
              <w:rPr>
                <w:spacing w:val="-2"/>
                <w:szCs w:val="24"/>
              </w:rPr>
            </w:pPr>
            <w:r w:rsidRPr="00B00C86">
              <w:rPr>
                <w:lang w:val="en-PH"/>
              </w:rPr>
              <w:t xml:space="preserve">Most Recent </w:t>
            </w:r>
            <w:r w:rsidR="008A7A21" w:rsidRPr="00B00C86">
              <w:rPr>
                <w:lang w:val="en-PH"/>
              </w:rPr>
              <w:t>Working Capital</w:t>
            </w:r>
          </w:p>
        </w:tc>
        <w:tc>
          <w:tcPr>
            <w:tcW w:w="3150" w:type="dxa"/>
            <w:tcBorders>
              <w:top w:val="single" w:sz="6" w:space="0" w:color="auto"/>
              <w:left w:val="single" w:sz="6" w:space="0" w:color="auto"/>
              <w:bottom w:val="nil"/>
              <w:right w:val="single" w:sz="6" w:space="0" w:color="auto"/>
            </w:tcBorders>
          </w:tcPr>
          <w:p w14:paraId="5B427413" w14:textId="77777777" w:rsidR="008A7A21" w:rsidRPr="00B00C86" w:rsidRDefault="008A7A21" w:rsidP="005977C1">
            <w:pPr>
              <w:suppressAutoHyphens/>
              <w:spacing w:after="71"/>
              <w:rPr>
                <w:spacing w:val="-2"/>
                <w:szCs w:val="24"/>
              </w:rPr>
            </w:pPr>
          </w:p>
        </w:tc>
      </w:tr>
      <w:tr w:rsidR="00982C81" w:rsidRPr="00B00C86" w14:paraId="531A1210" w14:textId="77777777" w:rsidTr="008A7A21">
        <w:trPr>
          <w:cantSplit/>
        </w:trPr>
        <w:tc>
          <w:tcPr>
            <w:tcW w:w="730" w:type="dxa"/>
            <w:tcBorders>
              <w:top w:val="single" w:sz="6" w:space="0" w:color="auto"/>
              <w:left w:val="single" w:sz="6" w:space="0" w:color="auto"/>
              <w:bottom w:val="nil"/>
              <w:right w:val="nil"/>
            </w:tcBorders>
          </w:tcPr>
          <w:p w14:paraId="616EBDD5" w14:textId="2645EC46" w:rsidR="008A7A21" w:rsidRPr="00B00C86" w:rsidRDefault="008A7A21" w:rsidP="008A7A21">
            <w:pPr>
              <w:suppressAutoHyphens/>
              <w:jc w:val="center"/>
              <w:rPr>
                <w:spacing w:val="-2"/>
                <w:szCs w:val="24"/>
              </w:rPr>
            </w:pPr>
            <w:r w:rsidRPr="00B00C86">
              <w:rPr>
                <w:spacing w:val="-2"/>
                <w:szCs w:val="24"/>
              </w:rPr>
              <w:t>2.</w:t>
            </w:r>
          </w:p>
        </w:tc>
        <w:tc>
          <w:tcPr>
            <w:tcW w:w="5040" w:type="dxa"/>
            <w:tcBorders>
              <w:top w:val="single" w:sz="6" w:space="0" w:color="auto"/>
              <w:left w:val="single" w:sz="6" w:space="0" w:color="auto"/>
              <w:bottom w:val="nil"/>
              <w:right w:val="nil"/>
            </w:tcBorders>
          </w:tcPr>
          <w:p w14:paraId="30207D2B" w14:textId="68984D45" w:rsidR="008A7A21" w:rsidRPr="00B00C86" w:rsidRDefault="00BD6AC7" w:rsidP="005977C1">
            <w:pPr>
              <w:suppressAutoHyphens/>
              <w:spacing w:after="71"/>
              <w:rPr>
                <w:spacing w:val="-2"/>
                <w:szCs w:val="24"/>
              </w:rPr>
            </w:pPr>
            <w:r w:rsidRPr="00B00C86">
              <w:rPr>
                <w:spacing w:val="-2"/>
                <w:szCs w:val="24"/>
              </w:rPr>
              <w:t xml:space="preserve">Lines of </w:t>
            </w:r>
            <w:r w:rsidR="008A7A21" w:rsidRPr="00B00C86">
              <w:rPr>
                <w:spacing w:val="-2"/>
                <w:szCs w:val="24"/>
              </w:rPr>
              <w:t xml:space="preserve">Credit </w:t>
            </w:r>
            <w:r w:rsidR="008A7A21" w:rsidRPr="00B00C86">
              <w:rPr>
                <w:spacing w:val="-2"/>
                <w:szCs w:val="24"/>
                <w:vertAlign w:val="superscript"/>
              </w:rPr>
              <w:t>a</w:t>
            </w:r>
          </w:p>
        </w:tc>
        <w:tc>
          <w:tcPr>
            <w:tcW w:w="3150" w:type="dxa"/>
            <w:tcBorders>
              <w:top w:val="single" w:sz="6" w:space="0" w:color="auto"/>
              <w:left w:val="single" w:sz="6" w:space="0" w:color="auto"/>
              <w:bottom w:val="nil"/>
              <w:right w:val="single" w:sz="6" w:space="0" w:color="auto"/>
            </w:tcBorders>
          </w:tcPr>
          <w:p w14:paraId="696E9A15" w14:textId="77777777" w:rsidR="008A7A21" w:rsidRPr="00B00C86" w:rsidRDefault="008A7A21" w:rsidP="005977C1">
            <w:pPr>
              <w:suppressAutoHyphens/>
              <w:spacing w:after="71"/>
              <w:rPr>
                <w:spacing w:val="-2"/>
                <w:szCs w:val="24"/>
              </w:rPr>
            </w:pPr>
          </w:p>
        </w:tc>
      </w:tr>
      <w:tr w:rsidR="00982C81" w:rsidRPr="00B00C86" w14:paraId="56F7AF2E" w14:textId="77777777" w:rsidTr="008A7A21">
        <w:trPr>
          <w:cantSplit/>
        </w:trPr>
        <w:tc>
          <w:tcPr>
            <w:tcW w:w="730" w:type="dxa"/>
            <w:tcBorders>
              <w:top w:val="single" w:sz="6" w:space="0" w:color="auto"/>
              <w:left w:val="single" w:sz="6" w:space="0" w:color="auto"/>
              <w:bottom w:val="nil"/>
              <w:right w:val="nil"/>
            </w:tcBorders>
          </w:tcPr>
          <w:p w14:paraId="5DAE4434" w14:textId="28423F63" w:rsidR="008A7A21" w:rsidRPr="00B00C86" w:rsidRDefault="008A7A21" w:rsidP="008A7A21">
            <w:pPr>
              <w:suppressAutoHyphens/>
              <w:jc w:val="center"/>
              <w:rPr>
                <w:spacing w:val="-2"/>
                <w:szCs w:val="24"/>
              </w:rPr>
            </w:pPr>
            <w:r w:rsidRPr="00B00C86">
              <w:rPr>
                <w:spacing w:val="-2"/>
                <w:szCs w:val="24"/>
              </w:rPr>
              <w:t>3.</w:t>
            </w:r>
          </w:p>
        </w:tc>
        <w:tc>
          <w:tcPr>
            <w:tcW w:w="5040" w:type="dxa"/>
            <w:tcBorders>
              <w:top w:val="single" w:sz="6" w:space="0" w:color="auto"/>
              <w:left w:val="single" w:sz="6" w:space="0" w:color="auto"/>
              <w:bottom w:val="nil"/>
              <w:right w:val="nil"/>
            </w:tcBorders>
          </w:tcPr>
          <w:p w14:paraId="1EA6AA89" w14:textId="70C5B2EB" w:rsidR="008A7A21" w:rsidRPr="00B00C86" w:rsidRDefault="008A7A21" w:rsidP="005977C1">
            <w:pPr>
              <w:suppressAutoHyphens/>
              <w:spacing w:after="71"/>
              <w:rPr>
                <w:spacing w:val="-2"/>
                <w:szCs w:val="24"/>
              </w:rPr>
            </w:pPr>
            <w:r w:rsidRPr="00B00C86">
              <w:rPr>
                <w:spacing w:val="-2"/>
                <w:szCs w:val="24"/>
              </w:rPr>
              <w:t>Other Financial Resources</w:t>
            </w:r>
          </w:p>
        </w:tc>
        <w:tc>
          <w:tcPr>
            <w:tcW w:w="3150" w:type="dxa"/>
            <w:tcBorders>
              <w:top w:val="single" w:sz="6" w:space="0" w:color="auto"/>
              <w:left w:val="single" w:sz="6" w:space="0" w:color="auto"/>
              <w:bottom w:val="nil"/>
              <w:right w:val="single" w:sz="6" w:space="0" w:color="auto"/>
            </w:tcBorders>
          </w:tcPr>
          <w:p w14:paraId="7AE8FB25" w14:textId="77777777" w:rsidR="008A7A21" w:rsidRPr="00B00C86" w:rsidRDefault="008A7A21" w:rsidP="005977C1">
            <w:pPr>
              <w:suppressAutoHyphens/>
              <w:spacing w:after="71"/>
              <w:rPr>
                <w:spacing w:val="-2"/>
                <w:szCs w:val="24"/>
              </w:rPr>
            </w:pPr>
          </w:p>
        </w:tc>
      </w:tr>
      <w:tr w:rsidR="00982C81" w:rsidRPr="00B00C86" w14:paraId="7C49BB18" w14:textId="77777777" w:rsidTr="008A7A21">
        <w:trPr>
          <w:cantSplit/>
        </w:trPr>
        <w:tc>
          <w:tcPr>
            <w:tcW w:w="730" w:type="dxa"/>
            <w:tcBorders>
              <w:top w:val="single" w:sz="6" w:space="0" w:color="auto"/>
              <w:left w:val="single" w:sz="6" w:space="0" w:color="auto"/>
              <w:bottom w:val="single" w:sz="6" w:space="0" w:color="auto"/>
              <w:right w:val="nil"/>
            </w:tcBorders>
          </w:tcPr>
          <w:p w14:paraId="2F4F92D5" w14:textId="6B6DCAB8" w:rsidR="008A7A21" w:rsidRPr="00B00C86" w:rsidRDefault="008A7A21" w:rsidP="008A7A21">
            <w:pPr>
              <w:suppressAutoHyphens/>
              <w:jc w:val="center"/>
              <w:rPr>
                <w:spacing w:val="-2"/>
                <w:szCs w:val="24"/>
              </w:rPr>
            </w:pPr>
          </w:p>
        </w:tc>
        <w:tc>
          <w:tcPr>
            <w:tcW w:w="5040" w:type="dxa"/>
            <w:tcBorders>
              <w:top w:val="single" w:sz="6" w:space="0" w:color="auto"/>
              <w:left w:val="single" w:sz="6" w:space="0" w:color="auto"/>
              <w:bottom w:val="single" w:sz="6" w:space="0" w:color="auto"/>
              <w:right w:val="nil"/>
            </w:tcBorders>
          </w:tcPr>
          <w:p w14:paraId="152D5FE6" w14:textId="77777777" w:rsidR="008A7A21" w:rsidRPr="00B00C86" w:rsidRDefault="008A7A21" w:rsidP="005977C1">
            <w:pPr>
              <w:suppressAutoHyphens/>
              <w:spacing w:after="71"/>
              <w:rPr>
                <w:spacing w:val="-2"/>
                <w:szCs w:val="24"/>
              </w:rPr>
            </w:pPr>
          </w:p>
        </w:tc>
        <w:tc>
          <w:tcPr>
            <w:tcW w:w="3150" w:type="dxa"/>
            <w:tcBorders>
              <w:top w:val="single" w:sz="6" w:space="0" w:color="auto"/>
              <w:left w:val="single" w:sz="6" w:space="0" w:color="auto"/>
              <w:bottom w:val="single" w:sz="6" w:space="0" w:color="auto"/>
              <w:right w:val="single" w:sz="6" w:space="0" w:color="auto"/>
            </w:tcBorders>
          </w:tcPr>
          <w:p w14:paraId="08C4ADBC" w14:textId="77777777" w:rsidR="008A7A21" w:rsidRPr="00B00C86" w:rsidRDefault="008A7A21" w:rsidP="005977C1">
            <w:pPr>
              <w:suppressAutoHyphens/>
              <w:spacing w:after="71"/>
              <w:rPr>
                <w:spacing w:val="-2"/>
                <w:szCs w:val="24"/>
              </w:rPr>
            </w:pPr>
          </w:p>
        </w:tc>
      </w:tr>
      <w:tr w:rsidR="00982C81" w:rsidRPr="00B00C86" w14:paraId="3E93A081" w14:textId="77777777" w:rsidTr="008A7A21">
        <w:trPr>
          <w:cantSplit/>
        </w:trPr>
        <w:tc>
          <w:tcPr>
            <w:tcW w:w="5770" w:type="dxa"/>
            <w:gridSpan w:val="2"/>
            <w:tcBorders>
              <w:top w:val="single" w:sz="6" w:space="0" w:color="auto"/>
              <w:left w:val="single" w:sz="6" w:space="0" w:color="auto"/>
              <w:bottom w:val="single" w:sz="6" w:space="0" w:color="auto"/>
              <w:right w:val="nil"/>
            </w:tcBorders>
          </w:tcPr>
          <w:p w14:paraId="65A67076" w14:textId="0F6A0AEC" w:rsidR="008A7A21" w:rsidRPr="00B00C86" w:rsidRDefault="008A7A21" w:rsidP="008A7A21">
            <w:pPr>
              <w:suppressAutoHyphens/>
              <w:spacing w:after="71"/>
              <w:jc w:val="center"/>
              <w:rPr>
                <w:spacing w:val="-2"/>
                <w:szCs w:val="24"/>
              </w:rPr>
            </w:pPr>
            <w:r w:rsidRPr="00B00C86">
              <w:rPr>
                <w:spacing w:val="-2"/>
                <w:szCs w:val="24"/>
              </w:rPr>
              <w:t>Total Available Financial Resources</w:t>
            </w:r>
          </w:p>
        </w:tc>
        <w:tc>
          <w:tcPr>
            <w:tcW w:w="3150" w:type="dxa"/>
            <w:tcBorders>
              <w:top w:val="single" w:sz="6" w:space="0" w:color="auto"/>
              <w:left w:val="single" w:sz="6" w:space="0" w:color="auto"/>
              <w:bottom w:val="single" w:sz="6" w:space="0" w:color="auto"/>
              <w:right w:val="single" w:sz="6" w:space="0" w:color="auto"/>
            </w:tcBorders>
          </w:tcPr>
          <w:p w14:paraId="3D353DE0" w14:textId="77777777" w:rsidR="008A7A21" w:rsidRPr="00B00C86" w:rsidRDefault="008A7A21" w:rsidP="005977C1">
            <w:pPr>
              <w:suppressAutoHyphens/>
              <w:spacing w:after="71"/>
              <w:rPr>
                <w:spacing w:val="-2"/>
                <w:szCs w:val="24"/>
              </w:rPr>
            </w:pPr>
          </w:p>
        </w:tc>
      </w:tr>
    </w:tbl>
    <w:p w14:paraId="339B7198" w14:textId="12495EED" w:rsidR="00891404" w:rsidRPr="00B00C86" w:rsidRDefault="008A7A21" w:rsidP="008A7A21">
      <w:pPr>
        <w:spacing w:before="120" w:after="240"/>
        <w:ind w:left="360" w:hanging="180"/>
        <w:jc w:val="left"/>
        <w:rPr>
          <w:sz w:val="20"/>
        </w:rPr>
      </w:pPr>
      <w:r w:rsidRPr="00B00C86">
        <w:rPr>
          <w:sz w:val="20"/>
          <w:vertAlign w:val="superscript"/>
        </w:rPr>
        <w:t>a</w:t>
      </w:r>
      <w:r w:rsidRPr="00B00C86">
        <w:rPr>
          <w:sz w:val="20"/>
        </w:rPr>
        <w:t xml:space="preserve"> To be substantiated by a letter from the bank issuing the line</w:t>
      </w:r>
      <w:r w:rsidR="006A71C7">
        <w:rPr>
          <w:sz w:val="20"/>
        </w:rPr>
        <w:t>s</w:t>
      </w:r>
      <w:r w:rsidRPr="00B00C86">
        <w:rPr>
          <w:sz w:val="20"/>
        </w:rPr>
        <w:t xml:space="preserve"> of credit.</w:t>
      </w:r>
    </w:p>
    <w:bookmarkEnd w:id="884"/>
    <w:p w14:paraId="358FD69D" w14:textId="77777777" w:rsidR="00891404" w:rsidRPr="00B00C86" w:rsidRDefault="00891404" w:rsidP="00891404">
      <w:pPr>
        <w:jc w:val="left"/>
        <w:rPr>
          <w:iCs/>
          <w:sz w:val="20"/>
        </w:rPr>
      </w:pPr>
      <w:r w:rsidRPr="00B00C86">
        <w:rPr>
          <w:iCs/>
          <w:sz w:val="20"/>
        </w:rPr>
        <w:br w:type="page"/>
      </w:r>
    </w:p>
    <w:p w14:paraId="6A290FBD" w14:textId="2C3BCC04" w:rsidR="00891404" w:rsidRPr="00B00C86" w:rsidRDefault="00891404" w:rsidP="00891404">
      <w:pPr>
        <w:pStyle w:val="SPDForms3"/>
      </w:pPr>
      <w:bookmarkStart w:id="895" w:name="_Toc163966138"/>
      <w:bookmarkStart w:id="896" w:name="_Toc454801070"/>
      <w:bookmarkStart w:id="897" w:name="_Toc220669342"/>
      <w:bookmarkStart w:id="898" w:name="_Toc220669364"/>
      <w:bookmarkStart w:id="899" w:name="_Toc41971245"/>
      <w:bookmarkStart w:id="900" w:name="_Toc125954069"/>
      <w:bookmarkStart w:id="901" w:name="_Toc197840924"/>
      <w:bookmarkStart w:id="902" w:name="_Toc449888895"/>
      <w:bookmarkStart w:id="903" w:name="_Toc450067895"/>
      <w:r w:rsidRPr="00B00C86">
        <w:lastRenderedPageBreak/>
        <w:t xml:space="preserve">Form of </w:t>
      </w:r>
      <w:r w:rsidR="00FA702D" w:rsidRPr="00B00C86">
        <w:t>Tender</w:t>
      </w:r>
      <w:r w:rsidRPr="00B00C86">
        <w:t xml:space="preserve"> Security</w:t>
      </w:r>
      <w:bookmarkEnd w:id="895"/>
      <w:r w:rsidRPr="00B00C86">
        <w:t xml:space="preserve"> – Demand Guarantee</w:t>
      </w:r>
      <w:bookmarkEnd w:id="896"/>
      <w:bookmarkEnd w:id="897"/>
      <w:bookmarkEnd w:id="898"/>
    </w:p>
    <w:p w14:paraId="71799CD5" w14:textId="77777777" w:rsidR="00891404" w:rsidRPr="00B00C86" w:rsidRDefault="00891404" w:rsidP="00952A23">
      <w:pPr>
        <w:pStyle w:val="NormalWeb"/>
        <w:tabs>
          <w:tab w:val="left" w:leader="underscore" w:pos="6521"/>
        </w:tabs>
        <w:spacing w:before="60" w:beforeAutospacing="0" w:after="60" w:afterAutospacing="0"/>
      </w:pPr>
      <w:r w:rsidRPr="00B00C86">
        <w:rPr>
          <w:rFonts w:ascii="Times New Roman" w:hAnsi="Times New Roman"/>
          <w:b/>
        </w:rPr>
        <w:t xml:space="preserve">Beneficiary: </w:t>
      </w:r>
      <w:r w:rsidRPr="00B00C86">
        <w:rPr>
          <w:rFonts w:ascii="Times New Roman" w:hAnsi="Times New Roman"/>
        </w:rPr>
        <w:tab/>
      </w:r>
    </w:p>
    <w:p w14:paraId="61828D04" w14:textId="4D749820" w:rsidR="00891404" w:rsidRPr="00B00C86" w:rsidRDefault="00FA702D" w:rsidP="00952A23">
      <w:pPr>
        <w:pStyle w:val="NormalWeb"/>
        <w:tabs>
          <w:tab w:val="left" w:leader="underscore" w:pos="6521"/>
        </w:tabs>
        <w:spacing w:before="60" w:beforeAutospacing="0" w:after="60" w:afterAutospacing="0"/>
        <w:rPr>
          <w:b/>
        </w:rPr>
      </w:pPr>
      <w:r w:rsidRPr="00B00C86">
        <w:rPr>
          <w:rFonts w:ascii="Times New Roman" w:hAnsi="Times New Roman"/>
          <w:b/>
        </w:rPr>
        <w:t>Tender</w:t>
      </w:r>
      <w:r w:rsidR="00891404" w:rsidRPr="00B00C86">
        <w:rPr>
          <w:rFonts w:ascii="Times New Roman" w:hAnsi="Times New Roman"/>
          <w:b/>
        </w:rPr>
        <w:t xml:space="preserve"> No: </w:t>
      </w:r>
      <w:r w:rsidR="00891404" w:rsidRPr="00B00C86">
        <w:rPr>
          <w:rFonts w:ascii="Times New Roman" w:hAnsi="Times New Roman" w:cs="Times New Roman"/>
        </w:rPr>
        <w:tab/>
      </w:r>
    </w:p>
    <w:p w14:paraId="6868B32F" w14:textId="77777777" w:rsidR="00891404" w:rsidRPr="00B00C86" w:rsidRDefault="00891404" w:rsidP="00952A23">
      <w:pPr>
        <w:pStyle w:val="NormalWeb"/>
        <w:tabs>
          <w:tab w:val="left" w:leader="underscore" w:pos="6521"/>
        </w:tabs>
        <w:spacing w:before="60" w:beforeAutospacing="0" w:after="60" w:afterAutospacing="0"/>
        <w:rPr>
          <w:rFonts w:ascii="Times New Roman" w:hAnsi="Times New Roman"/>
        </w:rPr>
      </w:pPr>
      <w:r w:rsidRPr="00B00C86">
        <w:rPr>
          <w:rFonts w:ascii="Times New Roman" w:hAnsi="Times New Roman"/>
          <w:b/>
        </w:rPr>
        <w:t>Date:</w:t>
      </w:r>
      <w:r w:rsidRPr="00B00C86">
        <w:rPr>
          <w:rFonts w:ascii="Times New Roman" w:hAnsi="Times New Roman"/>
        </w:rPr>
        <w:t xml:space="preserve"> </w:t>
      </w:r>
      <w:r w:rsidRPr="00B00C86">
        <w:rPr>
          <w:rFonts w:ascii="Times New Roman" w:hAnsi="Times New Roman"/>
        </w:rPr>
        <w:tab/>
        <w:t xml:space="preserve"> </w:t>
      </w:r>
    </w:p>
    <w:p w14:paraId="13AEFF06" w14:textId="032B7725" w:rsidR="00891404" w:rsidRPr="00B00C86" w:rsidRDefault="00FA702D" w:rsidP="00952A23">
      <w:pPr>
        <w:pStyle w:val="NormalWeb"/>
        <w:tabs>
          <w:tab w:val="left" w:leader="underscore" w:pos="6521"/>
        </w:tabs>
        <w:spacing w:before="60" w:beforeAutospacing="0" w:after="60" w:afterAutospacing="0"/>
        <w:rPr>
          <w:rFonts w:ascii="Times New Roman" w:hAnsi="Times New Roman"/>
        </w:rPr>
      </w:pPr>
      <w:r w:rsidRPr="00B00C86">
        <w:rPr>
          <w:rFonts w:ascii="Times New Roman" w:hAnsi="Times New Roman"/>
          <w:b/>
        </w:rPr>
        <w:t>TENDER</w:t>
      </w:r>
      <w:r w:rsidR="00891404" w:rsidRPr="00B00C86">
        <w:rPr>
          <w:rFonts w:ascii="Times New Roman" w:hAnsi="Times New Roman"/>
          <w:b/>
        </w:rPr>
        <w:t xml:space="preserve"> GUARANTEE No.:</w:t>
      </w:r>
      <w:r w:rsidR="00891404" w:rsidRPr="00B00C86">
        <w:rPr>
          <w:rFonts w:ascii="Times New Roman" w:hAnsi="Times New Roman"/>
        </w:rPr>
        <w:tab/>
      </w:r>
    </w:p>
    <w:p w14:paraId="3B7A40B4" w14:textId="77777777" w:rsidR="00891404" w:rsidRPr="00B00C86" w:rsidRDefault="00891404" w:rsidP="00952A23">
      <w:pPr>
        <w:pStyle w:val="NormalWeb"/>
        <w:tabs>
          <w:tab w:val="left" w:leader="underscore" w:pos="6521"/>
        </w:tabs>
        <w:spacing w:before="60" w:beforeAutospacing="0" w:after="60" w:afterAutospacing="0"/>
        <w:rPr>
          <w:rFonts w:ascii="Times New Roman" w:hAnsi="Times New Roman"/>
        </w:rPr>
      </w:pPr>
      <w:r w:rsidRPr="00B00C86">
        <w:rPr>
          <w:rFonts w:ascii="Times New Roman" w:hAnsi="Times New Roman"/>
          <w:b/>
        </w:rPr>
        <w:t>Guarantor:</w:t>
      </w:r>
      <w:r w:rsidRPr="00B00C86">
        <w:rPr>
          <w:rFonts w:ascii="Times New Roman" w:hAnsi="Times New Roman"/>
        </w:rPr>
        <w:tab/>
      </w:r>
    </w:p>
    <w:p w14:paraId="5C1103B8" w14:textId="218938FB" w:rsidR="00891404" w:rsidRPr="00B00C86" w:rsidRDefault="00891404" w:rsidP="00891404">
      <w:pPr>
        <w:pStyle w:val="NormalWeb"/>
        <w:spacing w:before="120" w:beforeAutospacing="0" w:after="120" w:afterAutospacing="0"/>
        <w:jc w:val="both"/>
        <w:rPr>
          <w:rFonts w:ascii="Times New Roman" w:hAnsi="Times New Roman"/>
        </w:rPr>
      </w:pPr>
      <w:r w:rsidRPr="00B00C86">
        <w:rPr>
          <w:rFonts w:ascii="Times New Roman" w:hAnsi="Times New Roman"/>
        </w:rPr>
        <w:t xml:space="preserve">We have been informed that __________________________ (hereinafter called “the Applicant”) has submitted or will submit to the Beneficiary its </w:t>
      </w:r>
      <w:r w:rsidR="00FA702D" w:rsidRPr="00B00C86">
        <w:rPr>
          <w:rFonts w:ascii="Times New Roman" w:hAnsi="Times New Roman"/>
        </w:rPr>
        <w:t>Tender</w:t>
      </w:r>
      <w:r w:rsidRPr="00B00C86">
        <w:rPr>
          <w:rFonts w:ascii="Times New Roman" w:hAnsi="Times New Roman"/>
        </w:rPr>
        <w:t xml:space="preserve"> (hereinafter called “the </w:t>
      </w:r>
      <w:r w:rsidR="00FA702D" w:rsidRPr="00B00C86">
        <w:rPr>
          <w:rFonts w:ascii="Times New Roman" w:hAnsi="Times New Roman"/>
        </w:rPr>
        <w:t>Tender</w:t>
      </w:r>
      <w:r w:rsidRPr="00B00C86">
        <w:rPr>
          <w:rFonts w:ascii="Times New Roman" w:hAnsi="Times New Roman"/>
        </w:rPr>
        <w:t xml:space="preserve">”) for the execution of ________________ under </w:t>
      </w:r>
      <w:r w:rsidR="00FA702D" w:rsidRPr="00B00C86">
        <w:rPr>
          <w:rFonts w:ascii="Times New Roman" w:hAnsi="Times New Roman"/>
        </w:rPr>
        <w:t>Tender</w:t>
      </w:r>
      <w:r w:rsidRPr="00B00C86">
        <w:rPr>
          <w:rFonts w:ascii="Times New Roman" w:hAnsi="Times New Roman"/>
        </w:rPr>
        <w:t xml:space="preserve"> No. ___________. </w:t>
      </w:r>
    </w:p>
    <w:p w14:paraId="13C88AE1" w14:textId="68D95676" w:rsidR="00891404" w:rsidRPr="00B00C86" w:rsidRDefault="00891404" w:rsidP="00891404">
      <w:pPr>
        <w:pStyle w:val="NormalWeb"/>
        <w:spacing w:before="120" w:beforeAutospacing="0" w:after="120" w:afterAutospacing="0"/>
        <w:jc w:val="both"/>
        <w:rPr>
          <w:rFonts w:ascii="Times New Roman" w:hAnsi="Times New Roman"/>
        </w:rPr>
      </w:pPr>
      <w:r w:rsidRPr="00B00C86">
        <w:rPr>
          <w:rFonts w:ascii="Times New Roman" w:hAnsi="Times New Roman"/>
        </w:rPr>
        <w:t xml:space="preserve">Furthermore, we understand that, according to the Beneficiary’s conditions, </w:t>
      </w:r>
      <w:r w:rsidR="00FA702D" w:rsidRPr="00B00C86">
        <w:rPr>
          <w:rFonts w:ascii="Times New Roman" w:hAnsi="Times New Roman"/>
        </w:rPr>
        <w:t>Tender</w:t>
      </w:r>
      <w:r w:rsidRPr="00B00C86">
        <w:rPr>
          <w:rFonts w:ascii="Times New Roman" w:hAnsi="Times New Roman"/>
        </w:rPr>
        <w:t xml:space="preserve">s must be supported by a </w:t>
      </w:r>
      <w:r w:rsidR="00FA702D" w:rsidRPr="00B00C86">
        <w:rPr>
          <w:rFonts w:ascii="Times New Roman" w:hAnsi="Times New Roman"/>
        </w:rPr>
        <w:t>Tender</w:t>
      </w:r>
      <w:r w:rsidRPr="00B00C86">
        <w:rPr>
          <w:rFonts w:ascii="Times New Roman" w:hAnsi="Times New Roman"/>
        </w:rPr>
        <w:t xml:space="preserve"> guarantee.</w:t>
      </w:r>
    </w:p>
    <w:p w14:paraId="0F8495D6" w14:textId="77777777" w:rsidR="00891404" w:rsidRPr="00B00C86" w:rsidRDefault="00891404" w:rsidP="00891404">
      <w:pPr>
        <w:pStyle w:val="NormalWeb"/>
        <w:spacing w:before="120" w:beforeAutospacing="0" w:after="120" w:afterAutospacing="0"/>
        <w:jc w:val="both"/>
        <w:rPr>
          <w:rFonts w:ascii="Times New Roman" w:hAnsi="Times New Roman"/>
        </w:rPr>
      </w:pPr>
      <w:r w:rsidRPr="00B00C86">
        <w:rPr>
          <w:rFonts w:ascii="Times New Roman" w:hAnsi="Times New Roman"/>
        </w:rPr>
        <w:t xml:space="preserve">At the request of the Applicant, we, as Guarantor, hereby irrevocably undertake to pay the Beneficiary any sum or sums not exceeding in total an amount of </w:t>
      </w:r>
      <w:r w:rsidRPr="00B00C86">
        <w:rPr>
          <w:rFonts w:ascii="Times New Roman" w:hAnsi="Times New Roman"/>
          <w:u w:val="single"/>
        </w:rPr>
        <w:t>__________</w:t>
      </w:r>
      <w:r w:rsidRPr="00B00C86">
        <w:rPr>
          <w:rFonts w:ascii="Times New Roman" w:hAnsi="Times New Roman"/>
        </w:rPr>
        <w:t>_ (____________) upon receipt by us of the Beneficiary’s complying demand, supported by the Beneficiary’s statement, whether in the demand itself or a separate signed document accompanying or identifying the demand, stating that either the Applicant:</w:t>
      </w:r>
    </w:p>
    <w:p w14:paraId="6C74D9C7" w14:textId="37B3DA56" w:rsidR="00891404" w:rsidRPr="00B00C86" w:rsidRDefault="00891404" w:rsidP="00FF10BB">
      <w:pPr>
        <w:pStyle w:val="NormalWeb"/>
        <w:spacing w:before="120" w:beforeAutospacing="0" w:after="120" w:afterAutospacing="0"/>
        <w:ind w:left="900" w:right="-72" w:hanging="540"/>
        <w:jc w:val="both"/>
        <w:rPr>
          <w:rFonts w:ascii="Times New Roman" w:hAnsi="Times New Roman"/>
        </w:rPr>
      </w:pPr>
      <w:r w:rsidRPr="00B00C86">
        <w:rPr>
          <w:rFonts w:ascii="Times New Roman" w:hAnsi="Times New Roman"/>
        </w:rPr>
        <w:t xml:space="preserve">(a) </w:t>
      </w:r>
      <w:r w:rsidRPr="00B00C86">
        <w:rPr>
          <w:rFonts w:ascii="Times New Roman" w:hAnsi="Times New Roman"/>
        </w:rPr>
        <w:tab/>
        <w:t xml:space="preserve">has withdrawn its </w:t>
      </w:r>
      <w:r w:rsidR="00FA702D" w:rsidRPr="00B00C86">
        <w:rPr>
          <w:rFonts w:ascii="Times New Roman" w:hAnsi="Times New Roman"/>
        </w:rPr>
        <w:t>Tender</w:t>
      </w:r>
      <w:r w:rsidRPr="00B00C86">
        <w:rPr>
          <w:rFonts w:ascii="Times New Roman" w:hAnsi="Times New Roman"/>
        </w:rPr>
        <w:t xml:space="preserve"> </w:t>
      </w:r>
      <w:bookmarkStart w:id="904" w:name="_Hlk23426912"/>
      <w:r w:rsidRPr="00B00C86">
        <w:rPr>
          <w:rFonts w:ascii="Times New Roman" w:hAnsi="Times New Roman"/>
        </w:rPr>
        <w:t xml:space="preserve">prior to the </w:t>
      </w:r>
      <w:r w:rsidR="00FA702D" w:rsidRPr="00B00C86">
        <w:rPr>
          <w:rFonts w:ascii="Times New Roman" w:hAnsi="Times New Roman"/>
        </w:rPr>
        <w:t>Tender</w:t>
      </w:r>
      <w:r w:rsidRPr="00B00C86">
        <w:rPr>
          <w:rFonts w:ascii="Times New Roman" w:hAnsi="Times New Roman"/>
        </w:rPr>
        <w:t xml:space="preserve"> validity expiry date</w:t>
      </w:r>
      <w:bookmarkEnd w:id="904"/>
      <w:r w:rsidR="00FE20AC">
        <w:rPr>
          <w:rFonts w:ascii="Times New Roman" w:hAnsi="Times New Roman"/>
        </w:rPr>
        <w:t xml:space="preserve"> </w:t>
      </w:r>
      <w:r w:rsidRPr="00B00C86">
        <w:rPr>
          <w:rFonts w:ascii="Times New Roman" w:hAnsi="Times New Roman"/>
        </w:rPr>
        <w:t xml:space="preserve">set forth in the Applicant’s Letter of </w:t>
      </w:r>
      <w:r w:rsidR="00FA702D" w:rsidRPr="00B00C86">
        <w:rPr>
          <w:rFonts w:ascii="Times New Roman" w:hAnsi="Times New Roman"/>
        </w:rPr>
        <w:t>Tender</w:t>
      </w:r>
      <w:r w:rsidRPr="00B00C86">
        <w:rPr>
          <w:rFonts w:ascii="Times New Roman" w:hAnsi="Times New Roman"/>
        </w:rPr>
        <w:t>, or any extension thereto provided by the Applicant; or</w:t>
      </w:r>
    </w:p>
    <w:p w14:paraId="59D3997C" w14:textId="480ACB73" w:rsidR="00891404" w:rsidRPr="00B00C86" w:rsidRDefault="00891404" w:rsidP="00FF10BB">
      <w:pPr>
        <w:pStyle w:val="NormalWeb"/>
        <w:spacing w:before="120" w:beforeAutospacing="0" w:after="120" w:afterAutospacing="0"/>
        <w:ind w:left="900" w:hanging="540"/>
        <w:jc w:val="both"/>
        <w:rPr>
          <w:rFonts w:ascii="Times New Roman" w:hAnsi="Times New Roman"/>
        </w:rPr>
      </w:pPr>
      <w:r w:rsidRPr="00B00C86">
        <w:rPr>
          <w:rFonts w:ascii="Times New Roman" w:hAnsi="Times New Roman"/>
        </w:rPr>
        <w:t xml:space="preserve">(b) </w:t>
      </w:r>
      <w:r w:rsidRPr="00B00C86">
        <w:rPr>
          <w:rFonts w:ascii="Times New Roman" w:hAnsi="Times New Roman"/>
        </w:rPr>
        <w:tab/>
        <w:t xml:space="preserve">having been notified of the acceptance of its </w:t>
      </w:r>
      <w:r w:rsidR="00FA702D" w:rsidRPr="00B00C86">
        <w:rPr>
          <w:rFonts w:ascii="Times New Roman" w:hAnsi="Times New Roman"/>
        </w:rPr>
        <w:t>Tender</w:t>
      </w:r>
      <w:r w:rsidRPr="00B00C86">
        <w:rPr>
          <w:rFonts w:ascii="Times New Roman" w:hAnsi="Times New Roman"/>
        </w:rPr>
        <w:t xml:space="preserve"> by the Beneficiary </w:t>
      </w:r>
      <w:bookmarkStart w:id="905" w:name="_Hlk23426970"/>
      <w:r w:rsidRPr="00B00C86">
        <w:rPr>
          <w:rFonts w:ascii="Times New Roman" w:hAnsi="Times New Roman"/>
        </w:rPr>
        <w:t xml:space="preserve">prior to the expiry date of </w:t>
      </w:r>
      <w:r w:rsidRPr="00B00C86">
        <w:rPr>
          <w:rFonts w:ascii="Times New Roman" w:hAnsi="Times New Roman"/>
          <w:noProof/>
        </w:rPr>
        <w:t xml:space="preserve">the </w:t>
      </w:r>
      <w:r w:rsidR="00FA702D" w:rsidRPr="00B00C86">
        <w:rPr>
          <w:rFonts w:ascii="Times New Roman" w:hAnsi="Times New Roman"/>
          <w:noProof/>
        </w:rPr>
        <w:t>Tender</w:t>
      </w:r>
      <w:r w:rsidRPr="00B00C86">
        <w:rPr>
          <w:rFonts w:ascii="Times New Roman" w:hAnsi="Times New Roman"/>
          <w:noProof/>
        </w:rPr>
        <w:t xml:space="preserve"> validity</w:t>
      </w:r>
      <w:bookmarkEnd w:id="905"/>
      <w:r w:rsidRPr="00B00C86">
        <w:rPr>
          <w:rFonts w:ascii="Times New Roman" w:hAnsi="Times New Roman"/>
          <w:noProof/>
        </w:rPr>
        <w:t xml:space="preserve"> </w:t>
      </w:r>
      <w:r w:rsidRPr="00B00C86">
        <w:rPr>
          <w:rFonts w:ascii="Times New Roman" w:hAnsi="Times New Roman"/>
        </w:rPr>
        <w:t xml:space="preserve">or any extension thereto provided by the Applicant, (i) has failed to execute the contract agreement, or (ii) has failed to furnish the Performance Security, in accordance with the Instructions to </w:t>
      </w:r>
      <w:r w:rsidR="0011340F" w:rsidRPr="00B00C86">
        <w:rPr>
          <w:rFonts w:ascii="Times New Roman" w:hAnsi="Times New Roman"/>
        </w:rPr>
        <w:t>Tenderer</w:t>
      </w:r>
      <w:r w:rsidRPr="00B00C86">
        <w:rPr>
          <w:rFonts w:ascii="Times New Roman" w:hAnsi="Times New Roman"/>
        </w:rPr>
        <w:t>s (“</w:t>
      </w:r>
      <w:r w:rsidR="007F0961" w:rsidRPr="00B00C86">
        <w:rPr>
          <w:rFonts w:ascii="Times New Roman" w:hAnsi="Times New Roman"/>
        </w:rPr>
        <w:t>ITT</w:t>
      </w:r>
      <w:r w:rsidRPr="00B00C86">
        <w:rPr>
          <w:rFonts w:ascii="Times New Roman" w:hAnsi="Times New Roman"/>
        </w:rPr>
        <w:t xml:space="preserve">”) of the Beneficiary’s </w:t>
      </w:r>
      <w:r w:rsidR="00CB6C9E" w:rsidRPr="00B00C86">
        <w:rPr>
          <w:rFonts w:ascii="Times New Roman" w:hAnsi="Times New Roman"/>
        </w:rPr>
        <w:t>Tender</w:t>
      </w:r>
      <w:r w:rsidRPr="00B00C86">
        <w:rPr>
          <w:rFonts w:ascii="Times New Roman" w:hAnsi="Times New Roman"/>
        </w:rPr>
        <w:t xml:space="preserve"> </w:t>
      </w:r>
      <w:r w:rsidR="00FF10BB" w:rsidRPr="00B00C86">
        <w:rPr>
          <w:rFonts w:ascii="Times New Roman" w:hAnsi="Times New Roman"/>
        </w:rPr>
        <w:t>D</w:t>
      </w:r>
      <w:r w:rsidRPr="00B00C86">
        <w:rPr>
          <w:rFonts w:ascii="Times New Roman" w:hAnsi="Times New Roman"/>
        </w:rPr>
        <w:t>ocument.</w:t>
      </w:r>
    </w:p>
    <w:p w14:paraId="25B3FCFF" w14:textId="68D92AF5" w:rsidR="00891404" w:rsidRPr="00B00C86" w:rsidRDefault="00891404" w:rsidP="00891404">
      <w:pPr>
        <w:pStyle w:val="NormalWeb"/>
        <w:spacing w:before="120" w:beforeAutospacing="0" w:after="120" w:afterAutospacing="0"/>
        <w:jc w:val="both"/>
        <w:rPr>
          <w:rFonts w:ascii="Times New Roman" w:hAnsi="Times New Roman" w:cs="Times New Roman"/>
        </w:rPr>
      </w:pPr>
      <w:r w:rsidRPr="00B00C86">
        <w:rPr>
          <w:rFonts w:ascii="Times New Roman" w:hAnsi="Times New Roman" w:cs="Times New Roman"/>
        </w:rPr>
        <w:t xml:space="preserve">This guarantee will expire: (a) if the Applicant is the successful </w:t>
      </w:r>
      <w:r w:rsidR="0011340F" w:rsidRPr="00B00C86">
        <w:rPr>
          <w:rFonts w:ascii="Times New Roman" w:hAnsi="Times New Roman" w:cs="Times New Roman"/>
        </w:rPr>
        <w:t>Tenderer</w:t>
      </w:r>
      <w:r w:rsidRPr="00B00C86">
        <w:rPr>
          <w:rFonts w:ascii="Times New Roman" w:hAnsi="Times New Roman" w:cs="Times New Roman"/>
        </w:rPr>
        <w:t xml:space="preserve">, upon our receipt of copies of the contract agreement signed by the Applicant and the Performance Security issued to the Beneficiary in relation to such contract agreement; or (b) if the Applicant is not the successful </w:t>
      </w:r>
      <w:r w:rsidR="0011340F" w:rsidRPr="00B00C86">
        <w:rPr>
          <w:rFonts w:ascii="Times New Roman" w:hAnsi="Times New Roman" w:cs="Times New Roman"/>
        </w:rPr>
        <w:t>Tenderer</w:t>
      </w:r>
      <w:r w:rsidRPr="00B00C86">
        <w:rPr>
          <w:rFonts w:ascii="Times New Roman" w:hAnsi="Times New Roman" w:cs="Times New Roman"/>
        </w:rPr>
        <w:t xml:space="preserve">, upon the earlier of (i) our receipt of a copy of the Beneficiary’s notification to the Applicant of the results of the </w:t>
      </w:r>
      <w:r w:rsidR="007D1D07" w:rsidRPr="00B00C86">
        <w:rPr>
          <w:rFonts w:ascii="Times New Roman" w:hAnsi="Times New Roman" w:cs="Times New Roman"/>
        </w:rPr>
        <w:t>Tender</w:t>
      </w:r>
      <w:r w:rsidR="008350E5" w:rsidRPr="00B00C86">
        <w:rPr>
          <w:rFonts w:ascii="Times New Roman" w:hAnsi="Times New Roman" w:cs="Times New Roman"/>
        </w:rPr>
        <w:t>ing</w:t>
      </w:r>
      <w:r w:rsidRPr="00B00C86">
        <w:rPr>
          <w:rFonts w:ascii="Times New Roman" w:hAnsi="Times New Roman" w:cs="Times New Roman"/>
        </w:rPr>
        <w:t xml:space="preserve"> process; or (ii)</w:t>
      </w:r>
      <w:r w:rsidRPr="00B00C86">
        <w:rPr>
          <w:rFonts w:ascii="Times New Roman" w:hAnsi="Times New Roman" w:cs="Times New Roman"/>
          <w:i/>
        </w:rPr>
        <w:t xml:space="preserve"> </w:t>
      </w:r>
      <w:r w:rsidRPr="00B00C86">
        <w:rPr>
          <w:rFonts w:ascii="Times New Roman" w:hAnsi="Times New Roman" w:cs="Times New Roman"/>
        </w:rPr>
        <w:t xml:space="preserve">twenty-eight days after the expiry date of the </w:t>
      </w:r>
      <w:r w:rsidR="00FA702D" w:rsidRPr="00B00C86">
        <w:rPr>
          <w:rFonts w:ascii="Times New Roman" w:hAnsi="Times New Roman" w:cs="Times New Roman"/>
        </w:rPr>
        <w:t>Tender</w:t>
      </w:r>
      <w:r w:rsidRPr="00B00C86">
        <w:rPr>
          <w:rFonts w:ascii="Times New Roman" w:hAnsi="Times New Roman" w:cs="Times New Roman"/>
        </w:rPr>
        <w:t xml:space="preserve"> validity. </w:t>
      </w:r>
    </w:p>
    <w:p w14:paraId="04FD790A" w14:textId="77777777" w:rsidR="00891404" w:rsidRPr="00B00C86" w:rsidRDefault="00891404" w:rsidP="00FF10BB">
      <w:pPr>
        <w:pStyle w:val="NormalWeb"/>
        <w:spacing w:before="120" w:beforeAutospacing="0" w:after="120" w:afterAutospacing="0"/>
        <w:jc w:val="both"/>
        <w:rPr>
          <w:rFonts w:ascii="Times New Roman" w:hAnsi="Times New Roman"/>
        </w:rPr>
      </w:pPr>
      <w:r w:rsidRPr="00B00C86">
        <w:rPr>
          <w:rFonts w:ascii="Times New Roman" w:hAnsi="Times New Roman"/>
        </w:rPr>
        <w:t>Consequently, any demand for payment under this guarantee must be received by us at the office indicated above on or before that date.</w:t>
      </w:r>
    </w:p>
    <w:p w14:paraId="0B19232B" w14:textId="77777777" w:rsidR="00891404" w:rsidRPr="00B00C86" w:rsidRDefault="00891404" w:rsidP="00891404">
      <w:pPr>
        <w:pStyle w:val="NormalWeb"/>
        <w:spacing w:before="120" w:beforeAutospacing="0" w:after="120" w:afterAutospacing="0"/>
        <w:jc w:val="both"/>
        <w:rPr>
          <w:rFonts w:ascii="Times New Roman" w:hAnsi="Times New Roman"/>
        </w:rPr>
      </w:pPr>
      <w:r w:rsidRPr="00B00C86">
        <w:rPr>
          <w:rFonts w:ascii="Times New Roman" w:hAnsi="Times New Roman"/>
        </w:rPr>
        <w:t>This guarantee is subject to the Uniform Rules for Demand Guarantees (URDG) 2010 Revision, ICC Publication No. 758.</w:t>
      </w:r>
    </w:p>
    <w:p w14:paraId="5E66D461" w14:textId="77777777" w:rsidR="00891404" w:rsidRPr="00B00C86" w:rsidRDefault="00891404" w:rsidP="00891404">
      <w:pPr>
        <w:pStyle w:val="NormalWeb"/>
        <w:tabs>
          <w:tab w:val="left" w:leader="underscore" w:pos="3544"/>
        </w:tabs>
        <w:spacing w:before="600" w:beforeAutospacing="0" w:after="120" w:afterAutospacing="0"/>
        <w:rPr>
          <w:rFonts w:ascii="Times New Roman" w:hAnsi="Times New Roman"/>
          <w:i/>
        </w:rPr>
      </w:pPr>
      <w:r w:rsidRPr="00B00C86">
        <w:rPr>
          <w:rFonts w:ascii="Times New Roman" w:hAnsi="Times New Roman"/>
        </w:rPr>
        <w:tab/>
        <w:t xml:space="preserve"> </w:t>
      </w:r>
    </w:p>
    <w:p w14:paraId="3A6836C4" w14:textId="6B78DBD8" w:rsidR="00891404" w:rsidRPr="00B00C86" w:rsidRDefault="00891404" w:rsidP="00891404">
      <w:pPr>
        <w:pStyle w:val="NormalWeb"/>
        <w:spacing w:before="120" w:beforeAutospacing="0" w:after="120" w:afterAutospacing="0"/>
      </w:pPr>
      <w:r w:rsidRPr="00B00C86">
        <w:rPr>
          <w:rFonts w:ascii="Times New Roman" w:hAnsi="Times New Roman"/>
          <w:i/>
        </w:rPr>
        <w:t>[signature(s)]</w:t>
      </w:r>
      <w:bookmarkStart w:id="906" w:name="_Toc125871321"/>
      <w:bookmarkStart w:id="907" w:name="_Toc139856169"/>
      <w:bookmarkStart w:id="908" w:name="_Toc163966139"/>
      <w:bookmarkStart w:id="909" w:name="_Toc454801071"/>
      <w:r w:rsidRPr="00B00C86">
        <w:br w:type="page"/>
      </w:r>
    </w:p>
    <w:p w14:paraId="4B09CB34" w14:textId="0D69EFE1" w:rsidR="00891404" w:rsidRPr="00B00C86" w:rsidRDefault="00891404" w:rsidP="00891404">
      <w:pPr>
        <w:pStyle w:val="SPDForms3"/>
      </w:pPr>
      <w:bookmarkStart w:id="910" w:name="_Toc220669343"/>
      <w:bookmarkStart w:id="911" w:name="_Toc220669365"/>
      <w:r w:rsidRPr="00B00C86">
        <w:lastRenderedPageBreak/>
        <w:t xml:space="preserve">Form of </w:t>
      </w:r>
      <w:r w:rsidR="00FA702D" w:rsidRPr="00B00C86">
        <w:t>Tender</w:t>
      </w:r>
      <w:r w:rsidRPr="00B00C86">
        <w:t>-Securing Declaration</w:t>
      </w:r>
      <w:bookmarkEnd w:id="906"/>
      <w:bookmarkEnd w:id="907"/>
      <w:bookmarkEnd w:id="908"/>
      <w:bookmarkEnd w:id="909"/>
      <w:bookmarkEnd w:id="910"/>
      <w:bookmarkEnd w:id="911"/>
    </w:p>
    <w:p w14:paraId="51C5671A" w14:textId="77777777" w:rsidR="00891404" w:rsidRPr="00B00C86" w:rsidRDefault="00891404" w:rsidP="00891404">
      <w:pPr>
        <w:tabs>
          <w:tab w:val="right" w:pos="9360"/>
        </w:tabs>
        <w:spacing w:before="240" w:after="240"/>
        <w:ind w:left="720" w:hanging="720"/>
        <w:jc w:val="right"/>
        <w:rPr>
          <w:iCs/>
        </w:rPr>
      </w:pPr>
      <w:r w:rsidRPr="00B00C86">
        <w:rPr>
          <w:iCs/>
        </w:rPr>
        <w:t>Date: ________________</w:t>
      </w:r>
    </w:p>
    <w:p w14:paraId="1D1128CA" w14:textId="43291F0D" w:rsidR="00891404" w:rsidRPr="00B00C86" w:rsidRDefault="007D1D07" w:rsidP="00891404">
      <w:pPr>
        <w:tabs>
          <w:tab w:val="right" w:pos="9360"/>
        </w:tabs>
        <w:spacing w:before="240" w:after="240"/>
        <w:ind w:left="720" w:hanging="720"/>
        <w:jc w:val="right"/>
        <w:rPr>
          <w:iCs/>
        </w:rPr>
      </w:pPr>
      <w:r w:rsidRPr="00B00C86">
        <w:rPr>
          <w:iCs/>
        </w:rPr>
        <w:t>Tender</w:t>
      </w:r>
      <w:r w:rsidR="00891404" w:rsidRPr="00B00C86">
        <w:rPr>
          <w:iCs/>
        </w:rPr>
        <w:t xml:space="preserve"> No.: ________________</w:t>
      </w:r>
    </w:p>
    <w:p w14:paraId="365686C7" w14:textId="77777777" w:rsidR="00891404" w:rsidRPr="00B00C86" w:rsidRDefault="00891404" w:rsidP="00891404">
      <w:pPr>
        <w:tabs>
          <w:tab w:val="right" w:pos="9360"/>
        </w:tabs>
        <w:spacing w:before="240" w:after="240"/>
        <w:ind w:left="720" w:hanging="720"/>
        <w:jc w:val="right"/>
        <w:rPr>
          <w:iCs/>
          <w:sz w:val="28"/>
        </w:rPr>
      </w:pPr>
      <w:r w:rsidRPr="00B00C86">
        <w:rPr>
          <w:iCs/>
        </w:rPr>
        <w:t>Alternative No.: ________________</w:t>
      </w:r>
    </w:p>
    <w:p w14:paraId="307D5F61" w14:textId="77777777" w:rsidR="00891404" w:rsidRPr="00B00C86" w:rsidRDefault="00891404" w:rsidP="00891404">
      <w:pPr>
        <w:spacing w:before="240" w:after="120"/>
        <w:rPr>
          <w:iCs/>
        </w:rPr>
      </w:pPr>
      <w:r w:rsidRPr="00B00C86">
        <w:rPr>
          <w:iCs/>
        </w:rPr>
        <w:t xml:space="preserve">To: </w:t>
      </w:r>
    </w:p>
    <w:p w14:paraId="54C0D2F8" w14:textId="77777777" w:rsidR="00891404" w:rsidRPr="00B00C86" w:rsidRDefault="00891404" w:rsidP="00891404">
      <w:pPr>
        <w:spacing w:before="120" w:after="120"/>
        <w:rPr>
          <w:iCs/>
        </w:rPr>
      </w:pPr>
      <w:r w:rsidRPr="00B00C86">
        <w:rPr>
          <w:iCs/>
        </w:rPr>
        <w:t xml:space="preserve">We, the undersigned, declare that: </w:t>
      </w:r>
    </w:p>
    <w:p w14:paraId="046A5FEB" w14:textId="0DE00A54" w:rsidR="00891404" w:rsidRPr="00B00C86" w:rsidRDefault="00891404" w:rsidP="00891404">
      <w:pPr>
        <w:pStyle w:val="NormalWeb"/>
        <w:spacing w:before="120" w:beforeAutospacing="0" w:after="120" w:afterAutospacing="0"/>
        <w:jc w:val="both"/>
        <w:rPr>
          <w:rFonts w:ascii="Times New Roman" w:hAnsi="Times New Roman" w:cs="Times New Roman"/>
          <w:iCs/>
          <w:szCs w:val="20"/>
        </w:rPr>
      </w:pPr>
      <w:r w:rsidRPr="00B00C86">
        <w:rPr>
          <w:rFonts w:ascii="Times New Roman" w:hAnsi="Times New Roman" w:cs="Times New Roman"/>
          <w:iCs/>
          <w:szCs w:val="20"/>
        </w:rPr>
        <w:t xml:space="preserve">We understand that, according to your conditions,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s must be supported by a </w:t>
      </w:r>
      <w:r w:rsidR="00FA702D" w:rsidRPr="00B00C86">
        <w:rPr>
          <w:rFonts w:ascii="Times New Roman" w:hAnsi="Times New Roman" w:cs="Times New Roman"/>
          <w:iCs/>
          <w:szCs w:val="20"/>
        </w:rPr>
        <w:t>Tender</w:t>
      </w:r>
      <w:r w:rsidRPr="00B00C86">
        <w:rPr>
          <w:rFonts w:ascii="Times New Roman" w:hAnsi="Times New Roman" w:cs="Times New Roman"/>
          <w:iCs/>
          <w:szCs w:val="20"/>
        </w:rPr>
        <w:t>-Securing Declaration.</w:t>
      </w:r>
    </w:p>
    <w:p w14:paraId="7FEE7C74" w14:textId="21FFFDD9" w:rsidR="00891404" w:rsidRPr="00B00C86" w:rsidRDefault="00891404" w:rsidP="00891404">
      <w:pPr>
        <w:pStyle w:val="NormalWeb"/>
        <w:spacing w:before="120" w:beforeAutospacing="0" w:after="120" w:afterAutospacing="0"/>
        <w:jc w:val="both"/>
        <w:rPr>
          <w:rFonts w:ascii="Times New Roman" w:hAnsi="Times New Roman" w:cs="Times New Roman"/>
          <w:iCs/>
        </w:rPr>
      </w:pPr>
      <w:r w:rsidRPr="00B00C86">
        <w:rPr>
          <w:rFonts w:ascii="Times New Roman" w:hAnsi="Times New Roman" w:cs="Times New Roman"/>
          <w:iCs/>
        </w:rPr>
        <w:t xml:space="preserve">We accept that we will automatically be suspended from being eligible for submitting proposals or </w:t>
      </w:r>
      <w:r w:rsidR="00FF10BB" w:rsidRPr="00B00C86">
        <w:rPr>
          <w:rFonts w:ascii="Times New Roman" w:hAnsi="Times New Roman" w:cs="Times New Roman"/>
          <w:iCs/>
        </w:rPr>
        <w:t>tenders</w:t>
      </w:r>
      <w:r w:rsidRPr="00B00C86">
        <w:rPr>
          <w:rFonts w:ascii="Times New Roman" w:hAnsi="Times New Roman" w:cs="Times New Roman"/>
          <w:iCs/>
        </w:rPr>
        <w:t xml:space="preserve"> in any contract with the Employer, for the period of time</w:t>
      </w:r>
      <w:r w:rsidR="00FF10BB" w:rsidRPr="00B00C86">
        <w:rPr>
          <w:rFonts w:ascii="Times New Roman" w:hAnsi="Times New Roman" w:cs="Times New Roman"/>
          <w:iCs/>
        </w:rPr>
        <w:t xml:space="preserve"> of </w:t>
      </w:r>
      <w:r w:rsidR="00FF10BB" w:rsidRPr="00B00C86">
        <w:rPr>
          <w:rFonts w:ascii="Times New Roman" w:hAnsi="Times New Roman" w:cs="Times New Roman"/>
          <w:iCs/>
          <w:u w:val="single"/>
        </w:rPr>
        <w:t>______</w:t>
      </w:r>
      <w:r w:rsidR="00FF10BB" w:rsidRPr="00B00C86">
        <w:rPr>
          <w:rFonts w:ascii="Times New Roman" w:hAnsi="Times New Roman" w:cs="Times New Roman"/>
          <w:iCs/>
        </w:rPr>
        <w:t xml:space="preserve"> as</w:t>
      </w:r>
      <w:r w:rsidRPr="00B00C86">
        <w:rPr>
          <w:rFonts w:ascii="Times New Roman" w:hAnsi="Times New Roman" w:cs="Times New Roman"/>
          <w:iCs/>
        </w:rPr>
        <w:t xml:space="preserve"> specified in Section II – </w:t>
      </w:r>
      <w:r w:rsidR="00FA702D" w:rsidRPr="00B00C86">
        <w:rPr>
          <w:rFonts w:ascii="Times New Roman" w:hAnsi="Times New Roman" w:cs="Times New Roman"/>
          <w:iCs/>
        </w:rPr>
        <w:t>Tender</w:t>
      </w:r>
      <w:r w:rsidRPr="00B00C86">
        <w:rPr>
          <w:rFonts w:ascii="Times New Roman" w:hAnsi="Times New Roman" w:cs="Times New Roman"/>
          <w:iCs/>
        </w:rPr>
        <w:t xml:space="preserve"> Data Sheet, if we are in breach of our obligation(s) under the </w:t>
      </w:r>
      <w:r w:rsidR="00FA702D" w:rsidRPr="00B00C86">
        <w:rPr>
          <w:rFonts w:ascii="Times New Roman" w:hAnsi="Times New Roman" w:cs="Times New Roman"/>
          <w:iCs/>
        </w:rPr>
        <w:t>Tender</w:t>
      </w:r>
      <w:r w:rsidRPr="00B00C86">
        <w:rPr>
          <w:rFonts w:ascii="Times New Roman" w:hAnsi="Times New Roman" w:cs="Times New Roman"/>
          <w:iCs/>
        </w:rPr>
        <w:t xml:space="preserve"> conditions, because we:</w:t>
      </w:r>
    </w:p>
    <w:p w14:paraId="7B297648" w14:textId="4D1C72A4" w:rsidR="00891404" w:rsidRPr="00B00C86" w:rsidRDefault="00891404" w:rsidP="00FF10BB">
      <w:pPr>
        <w:pStyle w:val="NormalWeb"/>
        <w:spacing w:before="120" w:beforeAutospacing="0" w:after="120" w:afterAutospacing="0"/>
        <w:ind w:left="900" w:hanging="540"/>
        <w:jc w:val="both"/>
        <w:rPr>
          <w:rFonts w:ascii="Times New Roman" w:hAnsi="Times New Roman" w:cs="Times New Roman"/>
          <w:iCs/>
          <w:szCs w:val="20"/>
        </w:rPr>
      </w:pPr>
      <w:r w:rsidRPr="00B00C86">
        <w:rPr>
          <w:rFonts w:ascii="Times New Roman" w:hAnsi="Times New Roman" w:cs="Times New Roman"/>
          <w:iCs/>
          <w:szCs w:val="20"/>
        </w:rPr>
        <w:t xml:space="preserve">(a) </w:t>
      </w:r>
      <w:r w:rsidRPr="00B00C86">
        <w:rPr>
          <w:rFonts w:ascii="Times New Roman" w:hAnsi="Times New Roman" w:cs="Times New Roman"/>
          <w:iCs/>
          <w:szCs w:val="20"/>
        </w:rPr>
        <w:tab/>
        <w:t xml:space="preserve">have withdrawn our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 prior to the expiry date of the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 validity specified in the Letter of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 </w:t>
      </w:r>
      <w:bookmarkStart w:id="912" w:name="_Hlk23427147"/>
      <w:r w:rsidRPr="00B00C86">
        <w:rPr>
          <w:rFonts w:ascii="Times New Roman" w:hAnsi="Times New Roman" w:cs="Times New Roman"/>
          <w:iCs/>
          <w:szCs w:val="20"/>
        </w:rPr>
        <w:t>or any extended date provided by us</w:t>
      </w:r>
      <w:bookmarkEnd w:id="912"/>
      <w:r w:rsidRPr="00B00C86">
        <w:rPr>
          <w:rFonts w:ascii="Times New Roman" w:hAnsi="Times New Roman" w:cs="Times New Roman"/>
          <w:iCs/>
          <w:szCs w:val="20"/>
        </w:rPr>
        <w:t>; or</w:t>
      </w:r>
    </w:p>
    <w:p w14:paraId="00ABAA03" w14:textId="641CC1DB" w:rsidR="00891404" w:rsidRPr="00B00C86" w:rsidRDefault="00891404" w:rsidP="00FF10BB">
      <w:pPr>
        <w:pStyle w:val="NormalWeb"/>
        <w:spacing w:before="120" w:beforeAutospacing="0" w:after="120" w:afterAutospacing="0"/>
        <w:ind w:left="900" w:hanging="540"/>
        <w:jc w:val="both"/>
        <w:rPr>
          <w:rFonts w:ascii="Times New Roman" w:hAnsi="Times New Roman" w:cs="Times New Roman"/>
          <w:iCs/>
          <w:szCs w:val="20"/>
        </w:rPr>
      </w:pPr>
      <w:r w:rsidRPr="00B00C86">
        <w:rPr>
          <w:rFonts w:ascii="Times New Roman" w:hAnsi="Times New Roman" w:cs="Times New Roman"/>
          <w:iCs/>
          <w:szCs w:val="20"/>
        </w:rPr>
        <w:t xml:space="preserve">(b) </w:t>
      </w:r>
      <w:r w:rsidRPr="00B00C86">
        <w:rPr>
          <w:rFonts w:ascii="Times New Roman" w:hAnsi="Times New Roman" w:cs="Times New Roman"/>
          <w:iCs/>
          <w:szCs w:val="20"/>
        </w:rPr>
        <w:tab/>
        <w:t xml:space="preserve">having been notified of the acceptance of our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 by the Employer prior to</w:t>
      </w:r>
      <w:r w:rsidR="00FE20AC">
        <w:rPr>
          <w:rFonts w:ascii="Times New Roman" w:hAnsi="Times New Roman" w:cs="Times New Roman"/>
          <w:iCs/>
          <w:noProof/>
          <w:szCs w:val="20"/>
        </w:rPr>
        <w:t xml:space="preserve"> </w:t>
      </w:r>
      <w:r w:rsidRPr="00B00C86">
        <w:rPr>
          <w:rFonts w:ascii="Times New Roman" w:hAnsi="Times New Roman" w:cs="Times New Roman"/>
          <w:iCs/>
          <w:noProof/>
          <w:szCs w:val="20"/>
        </w:rPr>
        <w:t xml:space="preserve">the expiry date of the </w:t>
      </w:r>
      <w:r w:rsidR="00FA702D" w:rsidRPr="00B00C86">
        <w:rPr>
          <w:rFonts w:ascii="Times New Roman" w:hAnsi="Times New Roman" w:cs="Times New Roman"/>
          <w:iCs/>
          <w:noProof/>
          <w:szCs w:val="20"/>
        </w:rPr>
        <w:t>Tender</w:t>
      </w:r>
      <w:r w:rsidRPr="00B00C86">
        <w:rPr>
          <w:rFonts w:ascii="Times New Roman" w:hAnsi="Times New Roman" w:cs="Times New Roman"/>
          <w:iCs/>
          <w:noProof/>
          <w:szCs w:val="20"/>
        </w:rPr>
        <w:t xml:space="preserve"> validity</w:t>
      </w:r>
      <w:r w:rsidRPr="00B00C86">
        <w:rPr>
          <w:rFonts w:ascii="Times New Roman" w:hAnsi="Times New Roman" w:cs="Times New Roman"/>
          <w:iCs/>
        </w:rPr>
        <w:t xml:space="preserve"> in the Letter of </w:t>
      </w:r>
      <w:r w:rsidR="00FA702D" w:rsidRPr="00B00C86">
        <w:rPr>
          <w:rFonts w:ascii="Times New Roman" w:hAnsi="Times New Roman" w:cs="Times New Roman"/>
          <w:iCs/>
        </w:rPr>
        <w:t>Tender</w:t>
      </w:r>
      <w:r w:rsidRPr="00B00C86">
        <w:rPr>
          <w:rFonts w:ascii="Times New Roman" w:hAnsi="Times New Roman" w:cs="Times New Roman"/>
          <w:iCs/>
        </w:rPr>
        <w:t xml:space="preserve"> or any extended date provided by us</w:t>
      </w:r>
      <w:r w:rsidRPr="00B00C86">
        <w:rPr>
          <w:rFonts w:ascii="Times New Roman" w:hAnsi="Times New Roman" w:cs="Times New Roman"/>
          <w:iCs/>
          <w:szCs w:val="20"/>
        </w:rPr>
        <w:t>, (i)</w:t>
      </w:r>
      <w:r w:rsidR="0024638E">
        <w:rPr>
          <w:rFonts w:ascii="Times New Roman" w:hAnsi="Times New Roman" w:cs="Times New Roman"/>
          <w:iCs/>
          <w:szCs w:val="20"/>
        </w:rPr>
        <w:t xml:space="preserve"> </w:t>
      </w:r>
      <w:r w:rsidRPr="00B00C86">
        <w:rPr>
          <w:rFonts w:ascii="Times New Roman" w:hAnsi="Times New Roman" w:cs="Times New Roman"/>
          <w:iCs/>
          <w:szCs w:val="20"/>
        </w:rPr>
        <w:t>fail or refuse to execute the Contract, if required, or (ii)</w:t>
      </w:r>
      <w:r w:rsidR="0024638E">
        <w:rPr>
          <w:rFonts w:ascii="Times New Roman" w:hAnsi="Times New Roman" w:cs="Times New Roman"/>
          <w:iCs/>
          <w:szCs w:val="20"/>
        </w:rPr>
        <w:t xml:space="preserve"> </w:t>
      </w:r>
      <w:r w:rsidRPr="00B00C86">
        <w:rPr>
          <w:rFonts w:ascii="Times New Roman" w:hAnsi="Times New Roman" w:cs="Times New Roman"/>
          <w:iCs/>
          <w:szCs w:val="20"/>
        </w:rPr>
        <w:t>fail or refuse to furnish the Performance Security.</w:t>
      </w:r>
    </w:p>
    <w:p w14:paraId="54A5E053" w14:textId="382D5FFA" w:rsidR="00891404" w:rsidRPr="00B00C86" w:rsidRDefault="00891404" w:rsidP="00891404">
      <w:pPr>
        <w:pStyle w:val="NormalWeb"/>
        <w:spacing w:before="120" w:beforeAutospacing="0" w:after="120" w:afterAutospacing="0"/>
        <w:jc w:val="both"/>
        <w:rPr>
          <w:rFonts w:ascii="Times New Roman" w:hAnsi="Times New Roman" w:cs="Times New Roman"/>
          <w:iCs/>
          <w:szCs w:val="20"/>
        </w:rPr>
      </w:pPr>
      <w:r w:rsidRPr="00B00C86">
        <w:rPr>
          <w:rFonts w:ascii="Times New Roman" w:hAnsi="Times New Roman" w:cs="Times New Roman"/>
          <w:iCs/>
          <w:szCs w:val="20"/>
        </w:rPr>
        <w:t xml:space="preserve">We understand this </w:t>
      </w:r>
      <w:r w:rsidR="00FA702D" w:rsidRPr="00B00C86">
        <w:rPr>
          <w:rFonts w:ascii="Times New Roman" w:hAnsi="Times New Roman" w:cs="Times New Roman"/>
          <w:iCs/>
          <w:szCs w:val="20"/>
        </w:rPr>
        <w:t>Tender</w:t>
      </w:r>
      <w:r w:rsidRPr="00B00C86">
        <w:rPr>
          <w:rFonts w:ascii="Times New Roman" w:hAnsi="Times New Roman" w:cs="Times New Roman"/>
          <w:iCs/>
          <w:szCs w:val="20"/>
        </w:rPr>
        <w:t xml:space="preserve">-Securing Declaration shall expire if we are not the successful </w:t>
      </w:r>
      <w:r w:rsidR="0011340F" w:rsidRPr="00B00C86">
        <w:rPr>
          <w:rFonts w:ascii="Times New Roman" w:hAnsi="Times New Roman" w:cs="Times New Roman"/>
          <w:iCs/>
          <w:szCs w:val="20"/>
        </w:rPr>
        <w:t>Tenderer</w:t>
      </w:r>
      <w:r w:rsidRPr="00B00C86">
        <w:rPr>
          <w:rFonts w:ascii="Times New Roman" w:hAnsi="Times New Roman" w:cs="Times New Roman"/>
          <w:iCs/>
          <w:szCs w:val="20"/>
        </w:rPr>
        <w:t>, upon the earlier of (i)</w:t>
      </w:r>
      <w:r w:rsidR="00B56F76">
        <w:rPr>
          <w:rFonts w:ascii="Times New Roman" w:hAnsi="Times New Roman" w:cs="Times New Roman"/>
          <w:iCs/>
          <w:szCs w:val="20"/>
        </w:rPr>
        <w:t xml:space="preserve"> </w:t>
      </w:r>
      <w:r w:rsidRPr="00B00C86">
        <w:rPr>
          <w:rFonts w:ascii="Times New Roman" w:hAnsi="Times New Roman" w:cs="Times New Roman"/>
          <w:iCs/>
          <w:szCs w:val="20"/>
        </w:rPr>
        <w:t xml:space="preserve">our receipt of your notification to us of the name of the successful </w:t>
      </w:r>
      <w:r w:rsidR="0011340F" w:rsidRPr="00B00C86">
        <w:rPr>
          <w:rFonts w:ascii="Times New Roman" w:hAnsi="Times New Roman" w:cs="Times New Roman"/>
          <w:iCs/>
          <w:szCs w:val="20"/>
        </w:rPr>
        <w:t>Tenderer</w:t>
      </w:r>
      <w:r w:rsidRPr="00B00C86">
        <w:rPr>
          <w:rFonts w:ascii="Times New Roman" w:hAnsi="Times New Roman" w:cs="Times New Roman"/>
          <w:iCs/>
          <w:szCs w:val="20"/>
        </w:rPr>
        <w:t>; or (ii)</w:t>
      </w:r>
      <w:r w:rsidR="0024638E">
        <w:rPr>
          <w:rFonts w:ascii="Times New Roman" w:hAnsi="Times New Roman" w:cs="Times New Roman"/>
          <w:iCs/>
          <w:szCs w:val="20"/>
        </w:rPr>
        <w:t xml:space="preserve"> </w:t>
      </w:r>
      <w:r w:rsidRPr="00B00C86">
        <w:rPr>
          <w:rFonts w:ascii="Times New Roman" w:hAnsi="Times New Roman" w:cs="Times New Roman"/>
          <w:iCs/>
          <w:szCs w:val="20"/>
        </w:rPr>
        <w:t xml:space="preserve">twenty-eight days after the </w:t>
      </w:r>
      <w:r w:rsidRPr="00B00C86">
        <w:rPr>
          <w:rFonts w:ascii="Times New Roman" w:hAnsi="Times New Roman" w:cs="Times New Roman"/>
          <w:iCs/>
          <w:noProof/>
          <w:szCs w:val="20"/>
        </w:rPr>
        <w:t xml:space="preserve">expiry date of of the </w:t>
      </w:r>
      <w:r w:rsidR="00FA702D" w:rsidRPr="00B00C86">
        <w:rPr>
          <w:rFonts w:ascii="Times New Roman" w:hAnsi="Times New Roman" w:cs="Times New Roman"/>
          <w:iCs/>
          <w:noProof/>
          <w:szCs w:val="20"/>
        </w:rPr>
        <w:t>Tender</w:t>
      </w:r>
      <w:r w:rsidRPr="00B00C86">
        <w:rPr>
          <w:rFonts w:ascii="Times New Roman" w:hAnsi="Times New Roman" w:cs="Times New Roman"/>
          <w:iCs/>
          <w:noProof/>
          <w:szCs w:val="20"/>
        </w:rPr>
        <w:t xml:space="preserve"> validity</w:t>
      </w:r>
      <w:r w:rsidRPr="00B00C86">
        <w:rPr>
          <w:rFonts w:ascii="Times New Roman" w:hAnsi="Times New Roman" w:cs="Times New Roman"/>
          <w:iCs/>
          <w:szCs w:val="20"/>
        </w:rPr>
        <w:t>.</w:t>
      </w:r>
    </w:p>
    <w:p w14:paraId="7A9BA292" w14:textId="6DCE49B3" w:rsidR="00891404" w:rsidRPr="00B00C86" w:rsidRDefault="00891404" w:rsidP="00891404">
      <w:pPr>
        <w:tabs>
          <w:tab w:val="left" w:pos="6946"/>
        </w:tabs>
        <w:spacing w:before="120" w:after="120"/>
        <w:rPr>
          <w:iCs/>
        </w:rPr>
      </w:pPr>
      <w:r w:rsidRPr="00B00C86">
        <w:rPr>
          <w:iCs/>
        </w:rPr>
        <w:t xml:space="preserve">Name of the </w:t>
      </w:r>
      <w:r w:rsidR="0011340F" w:rsidRPr="00B00C86">
        <w:rPr>
          <w:iCs/>
        </w:rPr>
        <w:t>Tenderer</w:t>
      </w:r>
      <w:r w:rsidRPr="00B00C86">
        <w:rPr>
          <w:b/>
          <w:bCs/>
          <w:iCs/>
        </w:rPr>
        <w:t>*</w:t>
      </w:r>
      <w:r w:rsidRPr="00B00C86">
        <w:rPr>
          <w:iCs/>
          <w:u w:val="single"/>
        </w:rPr>
        <w:tab/>
      </w:r>
    </w:p>
    <w:p w14:paraId="3FB8BF37" w14:textId="23E4A855" w:rsidR="00891404" w:rsidRPr="00B00C86" w:rsidRDefault="00891404" w:rsidP="00891404">
      <w:pPr>
        <w:tabs>
          <w:tab w:val="left" w:pos="6120"/>
        </w:tabs>
        <w:spacing w:before="120" w:after="120"/>
        <w:rPr>
          <w:iCs/>
          <w:u w:val="single"/>
        </w:rPr>
      </w:pPr>
      <w:r w:rsidRPr="00B00C86">
        <w:rPr>
          <w:iCs/>
        </w:rPr>
        <w:t xml:space="preserve">Name of the person duly authorized to sign the </w:t>
      </w:r>
      <w:r w:rsidR="00FA702D" w:rsidRPr="00B00C86">
        <w:rPr>
          <w:iCs/>
        </w:rPr>
        <w:t>Tender</w:t>
      </w:r>
      <w:r w:rsidRPr="00B00C86">
        <w:rPr>
          <w:iCs/>
        </w:rPr>
        <w:t xml:space="preserve"> on behalf of the </w:t>
      </w:r>
      <w:r w:rsidR="0011340F" w:rsidRPr="00B00C86">
        <w:rPr>
          <w:iCs/>
        </w:rPr>
        <w:t>Tenderer</w:t>
      </w:r>
      <w:r w:rsidRPr="00B00C86">
        <w:rPr>
          <w:b/>
          <w:bCs/>
          <w:iCs/>
        </w:rPr>
        <w:t>**</w:t>
      </w:r>
      <w:r w:rsidRPr="00B00C86">
        <w:rPr>
          <w:iCs/>
          <w:u w:val="single"/>
        </w:rPr>
        <w:tab/>
        <w:t>_______</w:t>
      </w:r>
    </w:p>
    <w:p w14:paraId="2D8C6458" w14:textId="1270B6C0" w:rsidR="00891404" w:rsidRPr="00B00C86" w:rsidRDefault="00891404" w:rsidP="00891404">
      <w:pPr>
        <w:tabs>
          <w:tab w:val="left" w:pos="6120"/>
        </w:tabs>
        <w:spacing w:before="120" w:after="120"/>
        <w:rPr>
          <w:iCs/>
        </w:rPr>
      </w:pPr>
      <w:r w:rsidRPr="00B00C86">
        <w:rPr>
          <w:iCs/>
        </w:rPr>
        <w:t xml:space="preserve">Title of the person signing the </w:t>
      </w:r>
      <w:r w:rsidR="00FA702D" w:rsidRPr="00B00C86">
        <w:rPr>
          <w:iCs/>
        </w:rPr>
        <w:t>Tender</w:t>
      </w:r>
      <w:r w:rsidRPr="00B00C86">
        <w:rPr>
          <w:iCs/>
          <w:u w:val="single"/>
        </w:rPr>
        <w:tab/>
        <w:t>______________________</w:t>
      </w:r>
    </w:p>
    <w:p w14:paraId="7DF242C1" w14:textId="77777777" w:rsidR="00891404" w:rsidRPr="00B00C86" w:rsidRDefault="00891404" w:rsidP="00891404">
      <w:pPr>
        <w:tabs>
          <w:tab w:val="left" w:pos="6120"/>
        </w:tabs>
        <w:spacing w:before="120" w:after="120"/>
        <w:rPr>
          <w:iCs/>
        </w:rPr>
      </w:pPr>
      <w:r w:rsidRPr="00B00C86">
        <w:rPr>
          <w:iCs/>
        </w:rPr>
        <w:t>Signature of the person named above</w:t>
      </w:r>
      <w:r w:rsidRPr="00B00C86">
        <w:rPr>
          <w:iCs/>
          <w:u w:val="single"/>
        </w:rPr>
        <w:tab/>
        <w:t>______________________</w:t>
      </w:r>
    </w:p>
    <w:p w14:paraId="51F7EE8F" w14:textId="77777777" w:rsidR="00891404" w:rsidRPr="00B00C86" w:rsidRDefault="00891404" w:rsidP="00891404">
      <w:pPr>
        <w:tabs>
          <w:tab w:val="left" w:pos="6120"/>
        </w:tabs>
        <w:spacing w:before="120" w:after="120"/>
        <w:rPr>
          <w:iCs/>
        </w:rPr>
      </w:pPr>
      <w:r w:rsidRPr="00B00C86">
        <w:rPr>
          <w:iCs/>
        </w:rPr>
        <w:t>Date signed ________________________________ day of ___________________, _____</w:t>
      </w:r>
    </w:p>
    <w:p w14:paraId="2F87B4F3" w14:textId="1A66EFDA" w:rsidR="00891404" w:rsidRPr="00B00C86" w:rsidRDefault="00891404" w:rsidP="00891404">
      <w:pPr>
        <w:tabs>
          <w:tab w:val="left" w:pos="6120"/>
        </w:tabs>
        <w:spacing w:before="120" w:after="120"/>
        <w:rPr>
          <w:iCs/>
        </w:rPr>
      </w:pPr>
      <w:r w:rsidRPr="00B00C86">
        <w:rPr>
          <w:b/>
          <w:bCs/>
          <w:iCs/>
        </w:rPr>
        <w:t>*</w:t>
      </w:r>
      <w:r w:rsidRPr="00B00C86">
        <w:rPr>
          <w:iCs/>
        </w:rPr>
        <w:t xml:space="preserve">: In the case of the </w:t>
      </w:r>
      <w:r w:rsidR="00FA702D" w:rsidRPr="00B00C86">
        <w:rPr>
          <w:iCs/>
        </w:rPr>
        <w:t>Tender</w:t>
      </w:r>
      <w:r w:rsidRPr="00B00C86">
        <w:rPr>
          <w:iCs/>
        </w:rPr>
        <w:t xml:space="preserve"> submitted by joint venture specify the name of the Joint Venture as </w:t>
      </w:r>
      <w:r w:rsidR="0011340F" w:rsidRPr="00B00C86">
        <w:rPr>
          <w:iCs/>
        </w:rPr>
        <w:t>Tenderer</w:t>
      </w:r>
    </w:p>
    <w:p w14:paraId="04358F52" w14:textId="6E28F6CC" w:rsidR="00891404" w:rsidRPr="00B00C86" w:rsidRDefault="00891404" w:rsidP="00891404">
      <w:pPr>
        <w:tabs>
          <w:tab w:val="right" w:pos="9000"/>
        </w:tabs>
        <w:suppressAutoHyphens/>
        <w:spacing w:before="120" w:after="120"/>
        <w:rPr>
          <w:bCs/>
          <w:iCs/>
        </w:rPr>
      </w:pPr>
      <w:r w:rsidRPr="00B00C86">
        <w:rPr>
          <w:bCs/>
          <w:iCs/>
        </w:rPr>
        <w:t xml:space="preserve">**: Person signing the </w:t>
      </w:r>
      <w:r w:rsidR="00FA702D" w:rsidRPr="00B00C86">
        <w:rPr>
          <w:bCs/>
          <w:iCs/>
        </w:rPr>
        <w:t>Tender</w:t>
      </w:r>
      <w:r w:rsidRPr="00B00C86">
        <w:rPr>
          <w:bCs/>
          <w:iCs/>
        </w:rPr>
        <w:t xml:space="preserve"> shall have the power of attorney given by the </w:t>
      </w:r>
      <w:r w:rsidR="0011340F" w:rsidRPr="00B00C86">
        <w:rPr>
          <w:bCs/>
          <w:iCs/>
        </w:rPr>
        <w:t>Tenderer</w:t>
      </w:r>
      <w:r w:rsidRPr="00B00C86">
        <w:rPr>
          <w:bCs/>
          <w:iCs/>
        </w:rPr>
        <w:t xml:space="preserve"> attached to the </w:t>
      </w:r>
      <w:r w:rsidR="00FA702D" w:rsidRPr="00B00C86">
        <w:rPr>
          <w:bCs/>
          <w:iCs/>
        </w:rPr>
        <w:t>Tender</w:t>
      </w:r>
    </w:p>
    <w:p w14:paraId="15C7E361" w14:textId="0B663355" w:rsidR="00891404" w:rsidRPr="00B00C86" w:rsidRDefault="00891404" w:rsidP="00891404">
      <w:pPr>
        <w:tabs>
          <w:tab w:val="right" w:pos="9000"/>
        </w:tabs>
        <w:suppressAutoHyphens/>
        <w:spacing w:before="120" w:after="120"/>
        <w:rPr>
          <w:b/>
          <w:smallCaps/>
          <w:sz w:val="36"/>
        </w:rPr>
      </w:pPr>
      <w:r w:rsidRPr="00B00C86">
        <w:rPr>
          <w:i/>
          <w:iCs/>
          <w:szCs w:val="24"/>
        </w:rPr>
        <w:t xml:space="preserve">[Note: In case of a Joint Venture, the </w:t>
      </w:r>
      <w:r w:rsidR="00FA702D" w:rsidRPr="00B00C86">
        <w:rPr>
          <w:i/>
          <w:iCs/>
          <w:szCs w:val="24"/>
        </w:rPr>
        <w:t>Tender</w:t>
      </w:r>
      <w:r w:rsidRPr="00B00C86">
        <w:rPr>
          <w:i/>
          <w:iCs/>
          <w:szCs w:val="24"/>
        </w:rPr>
        <w:t xml:space="preserve">-Securing Declaration must be in the name of all members to the Joint Venture that submits the </w:t>
      </w:r>
      <w:r w:rsidR="00FA702D" w:rsidRPr="00B00C86">
        <w:rPr>
          <w:i/>
          <w:iCs/>
          <w:szCs w:val="24"/>
        </w:rPr>
        <w:t>Tender</w:t>
      </w:r>
      <w:r w:rsidRPr="00B00C86">
        <w:rPr>
          <w:i/>
          <w:iCs/>
          <w:szCs w:val="24"/>
        </w:rPr>
        <w:t>.]</w:t>
      </w:r>
    </w:p>
    <w:p w14:paraId="306AC89F" w14:textId="77777777" w:rsidR="00891404" w:rsidRPr="00B00C86" w:rsidRDefault="00891404" w:rsidP="00891404">
      <w:pPr>
        <w:suppressAutoHyphens/>
        <w:spacing w:before="480" w:after="120"/>
        <w:jc w:val="center"/>
        <w:outlineLvl w:val="0"/>
        <w:rPr>
          <w:b/>
          <w:smallCaps/>
          <w:sz w:val="36"/>
        </w:rPr>
        <w:sectPr w:rsidR="00891404" w:rsidRPr="00B00C86" w:rsidSect="005977C1">
          <w:headerReference w:type="default" r:id="rId42"/>
          <w:headerReference w:type="first" r:id="rId43"/>
          <w:pgSz w:w="12240" w:h="15840"/>
          <w:pgMar w:top="1440" w:right="1440" w:bottom="1440" w:left="1800" w:header="720" w:footer="720" w:gutter="0"/>
          <w:pgNumType w:chapStyle="1"/>
          <w:cols w:space="720"/>
        </w:sectPr>
      </w:pPr>
    </w:p>
    <w:p w14:paraId="0B9F4113" w14:textId="77777777" w:rsidR="00891404" w:rsidRPr="00B00C86" w:rsidRDefault="00891404" w:rsidP="00891404">
      <w:pPr>
        <w:pStyle w:val="Head11b"/>
        <w:pBdr>
          <w:bottom w:val="none" w:sz="0" w:space="0" w:color="auto"/>
        </w:pBdr>
        <w:rPr>
          <w:rFonts w:ascii="Times New Roman" w:hAnsi="Times New Roman"/>
        </w:rPr>
      </w:pPr>
      <w:bookmarkStart w:id="913" w:name="_Toc220669266"/>
      <w:r w:rsidRPr="00B00C86">
        <w:rPr>
          <w:rFonts w:ascii="Times New Roman" w:hAnsi="Times New Roman"/>
        </w:rPr>
        <w:lastRenderedPageBreak/>
        <w:t xml:space="preserve">Section V </w:t>
      </w:r>
      <w:r w:rsidRPr="00B00C86">
        <w:t>–</w:t>
      </w:r>
      <w:r w:rsidRPr="00B00C86">
        <w:rPr>
          <w:rFonts w:ascii="Times New Roman" w:hAnsi="Times New Roman"/>
        </w:rPr>
        <w:t xml:space="preserve"> Eligible Countries</w:t>
      </w:r>
      <w:bookmarkEnd w:id="899"/>
      <w:bookmarkEnd w:id="900"/>
      <w:bookmarkEnd w:id="901"/>
      <w:bookmarkEnd w:id="902"/>
      <w:bookmarkEnd w:id="903"/>
      <w:bookmarkEnd w:id="913"/>
    </w:p>
    <w:p w14:paraId="77902A0D" w14:textId="77777777" w:rsidR="00891404" w:rsidRPr="00B00C86" w:rsidRDefault="00891404" w:rsidP="00891404">
      <w:pPr>
        <w:suppressAutoHyphens/>
        <w:spacing w:after="120"/>
        <w:jc w:val="center"/>
        <w:rPr>
          <w:b/>
          <w:sz w:val="20"/>
        </w:rPr>
      </w:pPr>
    </w:p>
    <w:p w14:paraId="70AA1EBE" w14:textId="46ED6B10" w:rsidR="00891404" w:rsidRPr="00B00C86" w:rsidRDefault="00891404" w:rsidP="00891404">
      <w:pPr>
        <w:jc w:val="center"/>
        <w:rPr>
          <w:b/>
          <w:szCs w:val="24"/>
        </w:rPr>
      </w:pPr>
      <w:r w:rsidRPr="00B00C86">
        <w:rPr>
          <w:b/>
          <w:szCs w:val="24"/>
        </w:rPr>
        <w:t xml:space="preserve">Eligibility for the Provision of Goods, Works and </w:t>
      </w:r>
      <w:r w:rsidR="00FF10BB" w:rsidRPr="00B00C86">
        <w:rPr>
          <w:b/>
          <w:szCs w:val="24"/>
        </w:rPr>
        <w:t>N</w:t>
      </w:r>
      <w:r w:rsidRPr="00B00C86">
        <w:rPr>
          <w:b/>
          <w:szCs w:val="24"/>
        </w:rPr>
        <w:t xml:space="preserve">on-consulting Services in Bank-Financed Procurement </w:t>
      </w:r>
    </w:p>
    <w:p w14:paraId="496A6020" w14:textId="77777777" w:rsidR="00891404" w:rsidRPr="00B00C86" w:rsidRDefault="00891404" w:rsidP="00891404">
      <w:pPr>
        <w:jc w:val="center"/>
        <w:rPr>
          <w:szCs w:val="24"/>
        </w:rPr>
      </w:pPr>
    </w:p>
    <w:p w14:paraId="10F68445" w14:textId="77777777" w:rsidR="00891404" w:rsidRPr="00B00C86" w:rsidRDefault="00891404" w:rsidP="00891404">
      <w:pPr>
        <w:jc w:val="center"/>
        <w:rPr>
          <w:szCs w:val="24"/>
        </w:rPr>
      </w:pPr>
    </w:p>
    <w:p w14:paraId="5C3CF9F8" w14:textId="1CBD2AFB" w:rsidR="00891404" w:rsidRPr="00B00C86" w:rsidRDefault="00891404" w:rsidP="00891404">
      <w:pPr>
        <w:rPr>
          <w:szCs w:val="24"/>
        </w:rPr>
      </w:pPr>
      <w:r w:rsidRPr="00B00C86">
        <w:rPr>
          <w:szCs w:val="24"/>
        </w:rPr>
        <w:t xml:space="preserve">In reference to </w:t>
      </w:r>
      <w:r w:rsidR="007F0961" w:rsidRPr="00B00C86">
        <w:rPr>
          <w:b/>
          <w:szCs w:val="24"/>
        </w:rPr>
        <w:t>ITT</w:t>
      </w:r>
      <w:r w:rsidRPr="00B00C86">
        <w:rPr>
          <w:b/>
          <w:szCs w:val="24"/>
        </w:rPr>
        <w:t xml:space="preserve"> 4.8</w:t>
      </w:r>
      <w:r w:rsidRPr="00B00C86">
        <w:rPr>
          <w:szCs w:val="24"/>
        </w:rPr>
        <w:t xml:space="preserve"> and </w:t>
      </w:r>
      <w:r w:rsidR="007F0961" w:rsidRPr="00B00C86">
        <w:rPr>
          <w:b/>
          <w:szCs w:val="24"/>
        </w:rPr>
        <w:t>ITT</w:t>
      </w:r>
      <w:r w:rsidRPr="00B00C86">
        <w:rPr>
          <w:b/>
          <w:szCs w:val="24"/>
        </w:rPr>
        <w:t xml:space="preserve"> 5.1</w:t>
      </w:r>
      <w:r w:rsidRPr="00B00C86">
        <w:rPr>
          <w:szCs w:val="24"/>
        </w:rPr>
        <w:t xml:space="preserve">, for the information of the </w:t>
      </w:r>
      <w:r w:rsidR="0011340F" w:rsidRPr="00B00C86">
        <w:rPr>
          <w:szCs w:val="24"/>
        </w:rPr>
        <w:t>Tenderer</w:t>
      </w:r>
      <w:r w:rsidRPr="00B00C86">
        <w:rPr>
          <w:szCs w:val="24"/>
        </w:rPr>
        <w:t>s, at the present time</w:t>
      </w:r>
      <w:r w:rsidR="00FF10BB" w:rsidRPr="00B00C86">
        <w:rPr>
          <w:szCs w:val="24"/>
        </w:rPr>
        <w:t>,</w:t>
      </w:r>
      <w:r w:rsidRPr="00B00C86">
        <w:rPr>
          <w:szCs w:val="24"/>
        </w:rPr>
        <w:t xml:space="preserve"> firms, goods and services from the following countries are excluded from this </w:t>
      </w:r>
      <w:r w:rsidR="007D1D07" w:rsidRPr="00B00C86">
        <w:rPr>
          <w:szCs w:val="24"/>
        </w:rPr>
        <w:t>Tender</w:t>
      </w:r>
      <w:r w:rsidR="008350E5" w:rsidRPr="00B00C86">
        <w:rPr>
          <w:szCs w:val="24"/>
        </w:rPr>
        <w:t>ing</w:t>
      </w:r>
      <w:r w:rsidRPr="00B00C86">
        <w:rPr>
          <w:szCs w:val="24"/>
        </w:rPr>
        <w:t xml:space="preserve"> process:</w:t>
      </w:r>
    </w:p>
    <w:p w14:paraId="2A4E940F" w14:textId="77777777" w:rsidR="00891404" w:rsidRPr="00B00C86" w:rsidRDefault="00891404" w:rsidP="00891404">
      <w:pPr>
        <w:ind w:left="1440" w:hanging="720"/>
        <w:rPr>
          <w:szCs w:val="24"/>
        </w:rPr>
      </w:pPr>
    </w:p>
    <w:p w14:paraId="2392CBAF" w14:textId="02F5A160" w:rsidR="00891404" w:rsidRPr="00B00C86" w:rsidRDefault="00891404" w:rsidP="00891404">
      <w:pPr>
        <w:ind w:left="270"/>
        <w:rPr>
          <w:i/>
          <w:iCs/>
          <w:spacing w:val="-4"/>
          <w:szCs w:val="24"/>
        </w:rPr>
      </w:pPr>
      <w:r w:rsidRPr="00B00C86">
        <w:rPr>
          <w:spacing w:val="-2"/>
          <w:szCs w:val="24"/>
        </w:rPr>
        <w:t xml:space="preserve">Under </w:t>
      </w:r>
      <w:r w:rsidR="007F0961" w:rsidRPr="00B00C86">
        <w:rPr>
          <w:b/>
          <w:spacing w:val="-2"/>
          <w:szCs w:val="24"/>
        </w:rPr>
        <w:t>ITT</w:t>
      </w:r>
      <w:r w:rsidRPr="00B00C86">
        <w:rPr>
          <w:b/>
          <w:spacing w:val="-2"/>
          <w:szCs w:val="24"/>
        </w:rPr>
        <w:t xml:space="preserve"> 4.8</w:t>
      </w:r>
      <w:r w:rsidR="00FF10BB" w:rsidRPr="00B00C86">
        <w:rPr>
          <w:b/>
          <w:spacing w:val="-2"/>
          <w:szCs w:val="24"/>
        </w:rPr>
        <w:t xml:space="preserve"> </w:t>
      </w:r>
      <w:r w:rsidRPr="00B00C86">
        <w:rPr>
          <w:b/>
          <w:spacing w:val="-2"/>
          <w:szCs w:val="24"/>
        </w:rPr>
        <w:t>(a)</w:t>
      </w:r>
      <w:r w:rsidRPr="00B00C86">
        <w:rPr>
          <w:spacing w:val="-2"/>
          <w:szCs w:val="24"/>
        </w:rPr>
        <w:t xml:space="preserve"> and </w:t>
      </w:r>
      <w:r w:rsidR="007F0961" w:rsidRPr="00B00C86">
        <w:rPr>
          <w:b/>
          <w:spacing w:val="-2"/>
          <w:szCs w:val="24"/>
        </w:rPr>
        <w:t>ITT</w:t>
      </w:r>
      <w:r w:rsidRPr="00B00C86">
        <w:rPr>
          <w:b/>
          <w:spacing w:val="-2"/>
          <w:szCs w:val="24"/>
        </w:rPr>
        <w:t xml:space="preserve"> 5.1</w:t>
      </w:r>
      <w:r w:rsidRPr="00B00C86">
        <w:rPr>
          <w:spacing w:val="-2"/>
          <w:szCs w:val="24"/>
        </w:rPr>
        <w:t>:</w:t>
      </w:r>
      <w:r w:rsidRPr="00B00C86">
        <w:rPr>
          <w:i/>
          <w:iCs/>
          <w:spacing w:val="-4"/>
          <w:szCs w:val="24"/>
        </w:rPr>
        <w:t xml:space="preserve"> [insert a list of the countries following approval by the Bank to apply the restriction or state “none”].</w:t>
      </w:r>
    </w:p>
    <w:p w14:paraId="519CAFF2" w14:textId="77777777" w:rsidR="00891404" w:rsidRPr="00B00C86" w:rsidRDefault="00891404" w:rsidP="00891404">
      <w:pPr>
        <w:ind w:left="270"/>
        <w:rPr>
          <w:i/>
          <w:iCs/>
          <w:spacing w:val="-4"/>
          <w:szCs w:val="24"/>
        </w:rPr>
      </w:pPr>
    </w:p>
    <w:p w14:paraId="0316B9AC" w14:textId="243C9081" w:rsidR="00891404" w:rsidRPr="00B00C86" w:rsidRDefault="00891404" w:rsidP="00891404">
      <w:pPr>
        <w:ind w:left="270"/>
        <w:rPr>
          <w:b/>
          <w:szCs w:val="24"/>
        </w:rPr>
      </w:pPr>
      <w:r w:rsidRPr="00B00C86">
        <w:rPr>
          <w:spacing w:val="-7"/>
          <w:szCs w:val="24"/>
        </w:rPr>
        <w:t xml:space="preserve">Under </w:t>
      </w:r>
      <w:r w:rsidR="007F0961" w:rsidRPr="00B00C86">
        <w:rPr>
          <w:b/>
          <w:spacing w:val="-7"/>
          <w:szCs w:val="24"/>
        </w:rPr>
        <w:t>ITT</w:t>
      </w:r>
      <w:r w:rsidRPr="00B00C86">
        <w:rPr>
          <w:b/>
          <w:spacing w:val="-7"/>
          <w:szCs w:val="24"/>
        </w:rPr>
        <w:t xml:space="preserve"> 4.8</w:t>
      </w:r>
      <w:r w:rsidR="00FF10BB" w:rsidRPr="00B00C86">
        <w:rPr>
          <w:b/>
          <w:spacing w:val="-7"/>
          <w:szCs w:val="24"/>
        </w:rPr>
        <w:t xml:space="preserve"> </w:t>
      </w:r>
      <w:r w:rsidRPr="00B00C86">
        <w:rPr>
          <w:b/>
          <w:spacing w:val="-7"/>
          <w:szCs w:val="24"/>
        </w:rPr>
        <w:t>(b)</w:t>
      </w:r>
      <w:r w:rsidRPr="00B00C86">
        <w:rPr>
          <w:spacing w:val="-7"/>
          <w:szCs w:val="24"/>
        </w:rPr>
        <w:t xml:space="preserve"> and </w:t>
      </w:r>
      <w:r w:rsidR="007F0961" w:rsidRPr="00B00C86">
        <w:rPr>
          <w:b/>
          <w:spacing w:val="-7"/>
          <w:szCs w:val="24"/>
        </w:rPr>
        <w:t>ITT</w:t>
      </w:r>
      <w:r w:rsidRPr="00B00C86">
        <w:rPr>
          <w:b/>
          <w:spacing w:val="-7"/>
          <w:szCs w:val="24"/>
        </w:rPr>
        <w:t xml:space="preserve"> 5.1</w:t>
      </w:r>
      <w:r w:rsidRPr="00B00C86">
        <w:rPr>
          <w:spacing w:val="-7"/>
          <w:szCs w:val="24"/>
        </w:rPr>
        <w:t>:</w:t>
      </w:r>
      <w:r w:rsidRPr="00B00C86">
        <w:rPr>
          <w:i/>
          <w:iCs/>
          <w:spacing w:val="-4"/>
          <w:szCs w:val="24"/>
        </w:rPr>
        <w:t xml:space="preserve"> [insert a list of the countries following approval by the Bank to apply the restriction or state “none”]</w:t>
      </w:r>
    </w:p>
    <w:p w14:paraId="19DDBE66" w14:textId="77777777" w:rsidR="00891404" w:rsidRPr="00B00C86" w:rsidRDefault="00891404" w:rsidP="00891404">
      <w:pPr>
        <w:suppressAutoHyphens/>
        <w:spacing w:before="480" w:after="120"/>
        <w:jc w:val="center"/>
        <w:outlineLvl w:val="0"/>
        <w:rPr>
          <w:b/>
          <w:smallCaps/>
          <w:sz w:val="36"/>
        </w:rPr>
      </w:pPr>
      <w:bookmarkStart w:id="914" w:name="_Toc449888896"/>
      <w:bookmarkStart w:id="915" w:name="_Toc450067896"/>
    </w:p>
    <w:p w14:paraId="6ADE0A66" w14:textId="77777777" w:rsidR="00891404" w:rsidRPr="00B00C86" w:rsidRDefault="00891404" w:rsidP="00891404">
      <w:pPr>
        <w:suppressAutoHyphens/>
        <w:spacing w:before="480" w:after="120"/>
        <w:jc w:val="center"/>
        <w:outlineLvl w:val="0"/>
        <w:rPr>
          <w:b/>
          <w:smallCaps/>
          <w:sz w:val="36"/>
        </w:rPr>
        <w:sectPr w:rsidR="00891404" w:rsidRPr="00B00C86" w:rsidSect="005977C1">
          <w:headerReference w:type="default" r:id="rId44"/>
          <w:pgSz w:w="12240" w:h="15840"/>
          <w:pgMar w:top="1440" w:right="1440" w:bottom="1440" w:left="1800" w:header="720" w:footer="720" w:gutter="0"/>
          <w:pgNumType w:chapStyle="1"/>
          <w:cols w:space="720"/>
        </w:sectPr>
      </w:pPr>
    </w:p>
    <w:p w14:paraId="6341D680" w14:textId="0D02FA2D" w:rsidR="00891404" w:rsidRPr="00B00C86" w:rsidRDefault="00891404" w:rsidP="00891404">
      <w:pPr>
        <w:pStyle w:val="Head11b"/>
        <w:pBdr>
          <w:bottom w:val="none" w:sz="0" w:space="0" w:color="auto"/>
        </w:pBdr>
        <w:rPr>
          <w:rFonts w:ascii="Times New Roman" w:hAnsi="Times New Roman"/>
        </w:rPr>
      </w:pPr>
      <w:bookmarkStart w:id="916" w:name="_Toc220669267"/>
      <w:r w:rsidRPr="00B00C86">
        <w:rPr>
          <w:rFonts w:ascii="Times New Roman" w:hAnsi="Times New Roman"/>
        </w:rPr>
        <w:lastRenderedPageBreak/>
        <w:t xml:space="preserve">Section VI </w:t>
      </w:r>
      <w:r w:rsidRPr="00B00C86">
        <w:t>–</w:t>
      </w:r>
      <w:r w:rsidRPr="00B00C86">
        <w:rPr>
          <w:rFonts w:ascii="Times New Roman" w:hAnsi="Times New Roman"/>
        </w:rPr>
        <w:t xml:space="preserve"> </w:t>
      </w:r>
      <w:bookmarkEnd w:id="914"/>
      <w:bookmarkEnd w:id="915"/>
      <w:r w:rsidR="001B44FA" w:rsidRPr="00B00C86">
        <w:rPr>
          <w:rFonts w:ascii="Times New Roman" w:hAnsi="Times New Roman"/>
        </w:rPr>
        <w:t>Prohibited Practices</w:t>
      </w:r>
      <w:bookmarkEnd w:id="916"/>
    </w:p>
    <w:p w14:paraId="6FCED89E" w14:textId="68E8F152" w:rsidR="00891404" w:rsidRPr="00B00C86" w:rsidRDefault="00891404" w:rsidP="00891404">
      <w:pPr>
        <w:suppressAutoHyphens/>
        <w:spacing w:before="240" w:after="120"/>
        <w:jc w:val="center"/>
        <w:rPr>
          <w:rFonts w:eastAsiaTheme="minorHAnsi"/>
          <w:b/>
          <w:sz w:val="28"/>
          <w:szCs w:val="28"/>
        </w:rPr>
      </w:pPr>
      <w:r w:rsidRPr="00B00C86">
        <w:rPr>
          <w:rFonts w:eastAsiaTheme="minorHAnsi"/>
          <w:b/>
          <w:sz w:val="28"/>
          <w:szCs w:val="28"/>
        </w:rPr>
        <w:t>(</w:t>
      </w:r>
      <w:r w:rsidR="001B44FA" w:rsidRPr="00B00C86">
        <w:rPr>
          <w:rFonts w:eastAsiaTheme="minorHAnsi"/>
          <w:b/>
          <w:sz w:val="28"/>
          <w:szCs w:val="28"/>
        </w:rPr>
        <w:t xml:space="preserve">Text in this </w:t>
      </w:r>
      <w:r w:rsidRPr="00B00C86">
        <w:rPr>
          <w:rFonts w:eastAsiaTheme="minorHAnsi"/>
          <w:b/>
          <w:sz w:val="28"/>
          <w:szCs w:val="28"/>
        </w:rPr>
        <w:t>Section VI shall not be modified)</w:t>
      </w:r>
    </w:p>
    <w:p w14:paraId="6D5929B8" w14:textId="77777777" w:rsidR="00891404" w:rsidRPr="00B00C86" w:rsidRDefault="00891404" w:rsidP="00891404">
      <w:pPr>
        <w:suppressAutoHyphens/>
        <w:spacing w:after="120"/>
        <w:rPr>
          <w:rFonts w:eastAsiaTheme="minorHAnsi"/>
          <w:sz w:val="20"/>
        </w:rPr>
      </w:pPr>
    </w:p>
    <w:p w14:paraId="15B12BB9" w14:textId="77777777" w:rsidR="001B44FA" w:rsidRPr="00B00C86" w:rsidRDefault="001B44FA" w:rsidP="00F624F7">
      <w:pPr>
        <w:numPr>
          <w:ilvl w:val="0"/>
          <w:numId w:val="103"/>
        </w:numPr>
        <w:suppressAutoHyphens/>
        <w:spacing w:after="120" w:line="259" w:lineRule="auto"/>
        <w:rPr>
          <w:rFonts w:eastAsia="Calibri"/>
          <w:sz w:val="22"/>
          <w:szCs w:val="22"/>
        </w:rPr>
      </w:pPr>
      <w:r w:rsidRPr="00B00C86">
        <w:rPr>
          <w:rFonts w:eastAsia="Calibri"/>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48E72589" w14:textId="3C299A41" w:rsidR="001B44FA" w:rsidRPr="00B00C86" w:rsidRDefault="001B44FA" w:rsidP="00F624F7">
      <w:pPr>
        <w:numPr>
          <w:ilvl w:val="0"/>
          <w:numId w:val="103"/>
        </w:numPr>
        <w:suppressAutoHyphens/>
        <w:spacing w:after="120" w:line="259" w:lineRule="auto"/>
        <w:rPr>
          <w:rFonts w:eastAsia="Calibri"/>
          <w:sz w:val="22"/>
          <w:szCs w:val="22"/>
        </w:rPr>
      </w:pPr>
      <w:r w:rsidRPr="00B00C86">
        <w:rPr>
          <w:rFonts w:eastAsia="Calibri"/>
          <w:sz w:val="22"/>
          <w:szCs w:val="22"/>
        </w:rPr>
        <w:t>Definitions.</w:t>
      </w:r>
      <w:r w:rsidR="00FE20AC">
        <w:rPr>
          <w:rFonts w:eastAsia="Calibri"/>
          <w:sz w:val="22"/>
          <w:szCs w:val="22"/>
        </w:rPr>
        <w:t xml:space="preserve"> </w:t>
      </w:r>
      <w:r w:rsidRPr="00B00C86">
        <w:rPr>
          <w:rFonts w:eastAsia="Calibri"/>
          <w:sz w:val="22"/>
          <w:szCs w:val="22"/>
        </w:rPr>
        <w:t xml:space="preserve">In pursuance of this policy, the Bank defines the terms set forth below as Prohibited Practices: </w:t>
      </w:r>
    </w:p>
    <w:p w14:paraId="3ACC2BB2"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coercive practice</w:t>
      </w:r>
      <w:r w:rsidRPr="00B00C86">
        <w:rPr>
          <w:rFonts w:eastAsia="Calibri"/>
          <w:sz w:val="22"/>
          <w:szCs w:val="22"/>
        </w:rPr>
        <w:t>” means impairing or harming, or threatening to impair or harm, directly or indirectly, any party or the property of a party to influence improperly the actions of a party;</w:t>
      </w:r>
    </w:p>
    <w:p w14:paraId="45B52C2C"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collusive practice</w:t>
      </w:r>
      <w:r w:rsidRPr="00B00C86">
        <w:rPr>
          <w:rFonts w:eastAsia="Calibri"/>
          <w:sz w:val="22"/>
          <w:szCs w:val="22"/>
        </w:rPr>
        <w:t xml:space="preserve">” means an arrangement between two or more parties designed to achieve an improper purpose, including to influence improperly the actions of another party; </w:t>
      </w:r>
    </w:p>
    <w:p w14:paraId="526C6C06"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corrupt practice</w:t>
      </w:r>
      <w:r w:rsidRPr="00B00C86">
        <w:rPr>
          <w:rFonts w:eastAsia="Calibri"/>
          <w:sz w:val="22"/>
          <w:szCs w:val="22"/>
        </w:rPr>
        <w:t xml:space="preserve">” means the offering, giving, receiving or soliciting, directly or indirectly, of anything of value to influence improperly the actions of another party; </w:t>
      </w:r>
    </w:p>
    <w:p w14:paraId="24790C6E"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fraudulent practice</w:t>
      </w:r>
      <w:r w:rsidRPr="00B00C86">
        <w:rPr>
          <w:rFonts w:eastAsia="Calibri"/>
          <w:sz w:val="22"/>
          <w:szCs w:val="22"/>
        </w:rPr>
        <w:t xml:space="preserve">” means any act or omission, including a misrepresentation, that knowingly or recklessly misleads, or attempts to mislead, a party to obtain a financial or other benefit or to avoid an obligation. </w:t>
      </w:r>
    </w:p>
    <w:p w14:paraId="52DEA12A"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misuse of resources</w:t>
      </w:r>
      <w:r w:rsidRPr="00B00C86">
        <w:rPr>
          <w:rFonts w:eastAsia="Calibri"/>
          <w:sz w:val="22"/>
          <w:szCs w:val="22"/>
        </w:rPr>
        <w:t xml:space="preserve">” means improper use of the Bank’s resources, carried out either intentionally or through reckless disregard;  </w:t>
      </w:r>
    </w:p>
    <w:p w14:paraId="41D9B3DB" w14:textId="77364B53"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obstructive practice</w:t>
      </w:r>
      <w:r w:rsidRPr="00B00C86">
        <w:rPr>
          <w:rFonts w:eastAsia="Calibri"/>
          <w:sz w:val="22"/>
          <w:szCs w:val="22"/>
        </w:rPr>
        <w:t>” means any of the following practices: (i) deliberately destroying, falsifying, altering or concealing of evidence material to a Bank</w:t>
      </w:r>
      <w:r w:rsidR="00FE20AC">
        <w:rPr>
          <w:rFonts w:eastAsia="Calibri"/>
          <w:sz w:val="22"/>
          <w:szCs w:val="22"/>
        </w:rPr>
        <w:t xml:space="preserve"> </w:t>
      </w:r>
      <w:r w:rsidRPr="00B00C86">
        <w:rPr>
          <w:rFonts w:eastAsia="Calibri"/>
          <w:sz w:val="22"/>
          <w:szCs w:val="22"/>
        </w:rPr>
        <w:t>investigation; (ii) making false statements to investigators in order to materially impede a Bank</w:t>
      </w:r>
      <w:r w:rsidR="00FE20AC">
        <w:rPr>
          <w:rFonts w:eastAsia="Calibri"/>
          <w:sz w:val="22"/>
          <w:szCs w:val="22"/>
        </w:rPr>
        <w:t xml:space="preserve"> </w:t>
      </w:r>
      <w:r w:rsidRPr="00B00C86">
        <w:rPr>
          <w:rFonts w:eastAsia="Calibri"/>
          <w:sz w:val="22"/>
          <w:szCs w:val="22"/>
        </w:rPr>
        <w:t>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w:t>
      </w:r>
      <w:r w:rsidR="00FE20AC">
        <w:rPr>
          <w:rFonts w:eastAsia="Calibri"/>
          <w:sz w:val="22"/>
          <w:szCs w:val="22"/>
        </w:rPr>
        <w:t xml:space="preserve"> </w:t>
      </w:r>
      <w:r w:rsidRPr="00B00C86">
        <w:rPr>
          <w:rFonts w:eastAsia="Calibri"/>
          <w:sz w:val="22"/>
          <w:szCs w:val="22"/>
        </w:rPr>
        <w:t>Bank</w:t>
      </w:r>
      <w:r w:rsidR="00FE20AC">
        <w:rPr>
          <w:rFonts w:eastAsia="Calibri"/>
          <w:sz w:val="22"/>
          <w:szCs w:val="22"/>
        </w:rPr>
        <w:t xml:space="preserve"> </w:t>
      </w:r>
      <w:r w:rsidRPr="00B00C86">
        <w:rPr>
          <w:rFonts w:eastAsia="Calibri"/>
          <w:sz w:val="22"/>
          <w:szCs w:val="22"/>
        </w:rPr>
        <w:t xml:space="preserve">investigation or from pursuing the investigation; or (v) materially impeding the exercise of the Bank’s contractual rights of audit or inspection or access to information; and </w:t>
      </w:r>
    </w:p>
    <w:p w14:paraId="57D5AC1A" w14:textId="77777777" w:rsidR="001B44FA" w:rsidRPr="00B00C86" w:rsidRDefault="001B44FA" w:rsidP="00F624F7">
      <w:pPr>
        <w:numPr>
          <w:ilvl w:val="0"/>
          <w:numId w:val="104"/>
        </w:numPr>
        <w:suppressAutoHyphens/>
        <w:spacing w:after="120" w:line="259" w:lineRule="auto"/>
        <w:rPr>
          <w:rFonts w:eastAsia="Calibri"/>
          <w:sz w:val="22"/>
          <w:szCs w:val="22"/>
        </w:rPr>
      </w:pPr>
      <w:r w:rsidRPr="00B00C86">
        <w:rPr>
          <w:rFonts w:eastAsia="Calibri"/>
          <w:sz w:val="22"/>
          <w:szCs w:val="22"/>
        </w:rPr>
        <w:t>“</w:t>
      </w:r>
      <w:r w:rsidRPr="00B00C86">
        <w:rPr>
          <w:rFonts w:eastAsia="Calibri"/>
          <w:b/>
          <w:bCs/>
          <w:sz w:val="22"/>
          <w:szCs w:val="22"/>
        </w:rPr>
        <w:t>theft</w:t>
      </w:r>
      <w:r w:rsidRPr="00B00C86">
        <w:rPr>
          <w:rFonts w:eastAsia="Calibri"/>
          <w:sz w:val="22"/>
          <w:szCs w:val="22"/>
        </w:rPr>
        <w:t xml:space="preserve">” means the misappropriation of property belonging to another party. </w:t>
      </w:r>
    </w:p>
    <w:p w14:paraId="62D895BC" w14:textId="250DD331" w:rsidR="001B44FA" w:rsidRPr="00B00C86" w:rsidRDefault="001B44FA" w:rsidP="00F624F7">
      <w:pPr>
        <w:numPr>
          <w:ilvl w:val="0"/>
          <w:numId w:val="105"/>
        </w:numPr>
        <w:suppressAutoHyphens/>
        <w:spacing w:after="120" w:line="259" w:lineRule="auto"/>
        <w:rPr>
          <w:rFonts w:eastAsia="Calibri"/>
          <w:sz w:val="22"/>
          <w:szCs w:val="22"/>
        </w:rPr>
      </w:pPr>
      <w:r w:rsidRPr="00B00C86">
        <w:rPr>
          <w:rFonts w:eastAsia="Calibri"/>
          <w:sz w:val="22"/>
          <w:szCs w:val="22"/>
        </w:rPr>
        <w:t>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w:t>
      </w:r>
      <w:r w:rsidR="00FE20AC">
        <w:rPr>
          <w:rFonts w:eastAsia="Calibri"/>
          <w:sz w:val="22"/>
          <w:szCs w:val="22"/>
        </w:rPr>
        <w:t xml:space="preserve"> </w:t>
      </w:r>
      <w:r w:rsidRPr="00B00C86">
        <w:rPr>
          <w:rFonts w:eastAsia="Calibri"/>
          <w:sz w:val="22"/>
          <w:szCs w:val="22"/>
        </w:rPr>
        <w:t>and concessionaires selected pursuant to paragraph 14.3</w:t>
      </w:r>
      <w:r w:rsidR="00FE20AC">
        <w:rPr>
          <w:rFonts w:eastAsia="Calibri"/>
          <w:sz w:val="22"/>
          <w:szCs w:val="22"/>
        </w:rPr>
        <w:t xml:space="preserve"> </w:t>
      </w:r>
      <w:r w:rsidRPr="00B00C86">
        <w:rPr>
          <w:rFonts w:eastAsia="Calibri"/>
          <w:sz w:val="22"/>
          <w:szCs w:val="22"/>
        </w:rPr>
        <w:t xml:space="preserve">of the Bank’s Procurement Instructions for Recipients, as well as the Recipient shall fully cooperate with the Bank (or a cofinancier undertaking an investigation pursuant to paragraph 6.1 of the Bank’s Procurement Instructions for Recipients) in any investigation into an alleged Prohibited Practice to be carried out pursuant to the Policy on </w:t>
      </w:r>
      <w:r w:rsidRPr="00B00C86">
        <w:rPr>
          <w:rFonts w:eastAsia="Calibri"/>
          <w:sz w:val="22"/>
          <w:szCs w:val="22"/>
        </w:rPr>
        <w:lastRenderedPageBreak/>
        <w:t xml:space="preserve">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29F52B2F" w14:textId="77777777" w:rsidR="001B44FA" w:rsidRPr="00B00C86" w:rsidRDefault="001B44FA" w:rsidP="00F624F7">
      <w:pPr>
        <w:numPr>
          <w:ilvl w:val="0"/>
          <w:numId w:val="105"/>
        </w:numPr>
        <w:suppressAutoHyphens/>
        <w:spacing w:after="120" w:line="259" w:lineRule="auto"/>
        <w:rPr>
          <w:rFonts w:eastAsia="Calibri"/>
          <w:sz w:val="22"/>
          <w:szCs w:val="22"/>
        </w:rPr>
      </w:pPr>
      <w:r w:rsidRPr="00B00C86">
        <w:rPr>
          <w:rFonts w:eastAsia="Calibri"/>
          <w:sz w:val="22"/>
          <w:szCs w:val="22"/>
        </w:rPr>
        <w:t xml:space="preserve">Provisions to this effect are included in the Legal Agreements and the procurement contracts with such entities.  </w:t>
      </w:r>
    </w:p>
    <w:p w14:paraId="3D867467" w14:textId="77777777" w:rsidR="001B44FA" w:rsidRPr="00B00C86" w:rsidRDefault="001B44FA" w:rsidP="00F624F7">
      <w:pPr>
        <w:numPr>
          <w:ilvl w:val="0"/>
          <w:numId w:val="105"/>
        </w:numPr>
        <w:suppressAutoHyphens/>
        <w:spacing w:after="120" w:line="259" w:lineRule="auto"/>
        <w:rPr>
          <w:rFonts w:eastAsia="Calibri"/>
          <w:sz w:val="22"/>
          <w:szCs w:val="22"/>
        </w:rPr>
      </w:pPr>
      <w:r w:rsidRPr="00B00C86">
        <w:rPr>
          <w:rFonts w:eastAsia="Calibri"/>
          <w:sz w:val="22"/>
          <w:szCs w:val="22"/>
        </w:rPr>
        <w:t xml:space="preserve">If the Project is financed by a sovereign-backed loan, the Bank (or, where relevant, a co-financier having undertaken an investigation pursuant to paragraph 6.1 of the Bank’s Procurement Instructions for Recipients): </w:t>
      </w:r>
    </w:p>
    <w:p w14:paraId="6A2C7473" w14:textId="77777777" w:rsidR="001B44FA" w:rsidRPr="00B00C86" w:rsidRDefault="001B44FA" w:rsidP="001B44FA">
      <w:pPr>
        <w:suppressAutoHyphens/>
        <w:spacing w:after="120" w:line="259" w:lineRule="auto"/>
        <w:ind w:left="1260" w:hanging="540"/>
        <w:rPr>
          <w:rFonts w:eastAsia="Calibri"/>
          <w:sz w:val="22"/>
          <w:szCs w:val="22"/>
        </w:rPr>
      </w:pPr>
      <w:r w:rsidRPr="00B00C86">
        <w:rPr>
          <w:rFonts w:eastAsia="Calibri"/>
          <w:sz w:val="22"/>
          <w:szCs w:val="22"/>
        </w:rPr>
        <w:t xml:space="preserve">(a) </w:t>
      </w:r>
      <w:r w:rsidRPr="00B00C86">
        <w:rPr>
          <w:rFonts w:eastAsia="Calibri"/>
          <w:sz w:val="22"/>
          <w:szCs w:val="22"/>
        </w:rPr>
        <w:tab/>
        <w:t xml:space="preserve">may take any of the following additional actions in connection with a Prohibited Practice under the Project: </w:t>
      </w:r>
    </w:p>
    <w:p w14:paraId="467C423C" w14:textId="77777777" w:rsidR="001B44FA" w:rsidRPr="00B00C86" w:rsidRDefault="001B44FA" w:rsidP="001B44FA">
      <w:pPr>
        <w:suppressAutoHyphens/>
        <w:spacing w:after="120" w:line="259" w:lineRule="auto"/>
        <w:ind w:left="1800" w:hanging="540"/>
        <w:rPr>
          <w:rFonts w:eastAsia="Calibri"/>
          <w:sz w:val="22"/>
          <w:szCs w:val="22"/>
        </w:rPr>
      </w:pPr>
      <w:r w:rsidRPr="00B00C86">
        <w:rPr>
          <w:rFonts w:eastAsia="Calibri"/>
          <w:sz w:val="22"/>
          <w:szCs w:val="22"/>
        </w:rPr>
        <w:t xml:space="preserve">(i) </w:t>
      </w:r>
      <w:r w:rsidRPr="00B00C86">
        <w:rPr>
          <w:rFonts w:eastAsia="Calibri"/>
          <w:sz w:val="22"/>
          <w:szCs w:val="22"/>
        </w:rPr>
        <w:tab/>
        <w:t xml:space="preserve">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2805C533" w14:textId="77777777" w:rsidR="001B44FA" w:rsidRPr="00B00C86" w:rsidRDefault="001B44FA" w:rsidP="001B44FA">
      <w:pPr>
        <w:suppressAutoHyphens/>
        <w:spacing w:after="120" w:line="259" w:lineRule="auto"/>
        <w:ind w:left="1800" w:hanging="540"/>
        <w:rPr>
          <w:rFonts w:eastAsia="Calibri"/>
          <w:sz w:val="22"/>
          <w:szCs w:val="22"/>
        </w:rPr>
      </w:pPr>
      <w:r w:rsidRPr="00B00C86">
        <w:rPr>
          <w:rFonts w:eastAsia="Calibri"/>
          <w:sz w:val="22"/>
          <w:szCs w:val="22"/>
        </w:rPr>
        <w:t xml:space="preserve">(ii) </w:t>
      </w:r>
      <w:r w:rsidRPr="00B00C86">
        <w:rPr>
          <w:rFonts w:eastAsia="Calibri"/>
          <w:sz w:val="22"/>
          <w:szCs w:val="22"/>
        </w:rPr>
        <w:tab/>
        <w:t xml:space="preserve">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661CFDE1" w14:textId="11C3AB6F" w:rsidR="001B44FA" w:rsidRPr="00B00C86" w:rsidRDefault="001B44FA" w:rsidP="001B44FA">
      <w:pPr>
        <w:suppressAutoHyphens/>
        <w:spacing w:after="120" w:line="259" w:lineRule="auto"/>
        <w:ind w:left="1260" w:hanging="540"/>
        <w:rPr>
          <w:rFonts w:eastAsia="Calibri"/>
          <w:sz w:val="22"/>
          <w:szCs w:val="22"/>
        </w:rPr>
        <w:sectPr w:rsidR="001B44FA" w:rsidRPr="00B00C86" w:rsidSect="005977C1">
          <w:headerReference w:type="default" r:id="rId45"/>
          <w:footnotePr>
            <w:numRestart w:val="eachSect"/>
          </w:footnotePr>
          <w:pgSz w:w="12240" w:h="15840"/>
          <w:pgMar w:top="1440" w:right="1440" w:bottom="1440" w:left="1800" w:header="720" w:footer="720" w:gutter="0"/>
          <w:pgNumType w:chapStyle="1"/>
          <w:cols w:space="720"/>
        </w:sectPr>
      </w:pPr>
      <w:r w:rsidRPr="00B00C86">
        <w:rPr>
          <w:rFonts w:eastAsia="Calibri"/>
          <w:sz w:val="22"/>
          <w:szCs w:val="22"/>
        </w:rPr>
        <w:t xml:space="preserve">(b) </w:t>
      </w:r>
      <w:r w:rsidRPr="00B00C86">
        <w:rPr>
          <w:rFonts w:eastAsia="Calibri"/>
          <w:sz w:val="22"/>
          <w:szCs w:val="22"/>
        </w:rPr>
        <w:tab/>
        <w:t>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6.1 of the Bank’s Procurement Instructions for Recipients) to inspect all accounts, records, and other documents relating to the submission of tenders and contract performance, and to have them audited by auditors appointed by the Bank.</w:t>
      </w:r>
    </w:p>
    <w:p w14:paraId="01449B8D" w14:textId="77777777" w:rsidR="00891404" w:rsidRPr="00B00C86" w:rsidRDefault="00891404" w:rsidP="00891404">
      <w:pPr>
        <w:pStyle w:val="Head0"/>
        <w:spacing w:before="1200"/>
        <w:rPr>
          <w:rFonts w:ascii="Times New Roman" w:hAnsi="Times New Roman"/>
          <w:sz w:val="44"/>
          <w:szCs w:val="44"/>
        </w:rPr>
      </w:pPr>
      <w:bookmarkStart w:id="917" w:name="_Toc461939622"/>
      <w:bookmarkStart w:id="918" w:name="_Toc438954447"/>
      <w:bookmarkStart w:id="919" w:name="_Toc438817753"/>
      <w:bookmarkStart w:id="920" w:name="_Toc438725758"/>
      <w:bookmarkStart w:id="921" w:name="_Toc438529602"/>
      <w:bookmarkStart w:id="922" w:name="_Toc197840925"/>
      <w:bookmarkStart w:id="923" w:name="_Toc125954070"/>
    </w:p>
    <w:p w14:paraId="40101889" w14:textId="77777777" w:rsidR="00891404" w:rsidRPr="00B00C86" w:rsidRDefault="00891404" w:rsidP="00891404">
      <w:pPr>
        <w:pStyle w:val="Head0"/>
        <w:spacing w:before="1200"/>
        <w:rPr>
          <w:rFonts w:ascii="Times New Roman" w:hAnsi="Times New Roman"/>
          <w:sz w:val="44"/>
          <w:szCs w:val="44"/>
        </w:rPr>
      </w:pPr>
      <w:bookmarkStart w:id="924" w:name="_Toc220669268"/>
      <w:r w:rsidRPr="00B00C86">
        <w:rPr>
          <w:rFonts w:ascii="Times New Roman" w:hAnsi="Times New Roman"/>
          <w:sz w:val="44"/>
          <w:szCs w:val="44"/>
        </w:rPr>
        <w:t>PART 2 – Employer’s Requirement</w:t>
      </w:r>
      <w:bookmarkEnd w:id="917"/>
      <w:bookmarkEnd w:id="918"/>
      <w:bookmarkEnd w:id="919"/>
      <w:bookmarkEnd w:id="920"/>
      <w:bookmarkEnd w:id="921"/>
      <w:r w:rsidRPr="00B00C86">
        <w:rPr>
          <w:rFonts w:ascii="Times New Roman" w:hAnsi="Times New Roman"/>
          <w:sz w:val="44"/>
          <w:szCs w:val="44"/>
        </w:rPr>
        <w:t>s</w:t>
      </w:r>
      <w:bookmarkEnd w:id="922"/>
      <w:bookmarkEnd w:id="923"/>
      <w:bookmarkEnd w:id="924"/>
    </w:p>
    <w:p w14:paraId="448A0EF8" w14:textId="77777777" w:rsidR="00891404" w:rsidRPr="00B00C86" w:rsidRDefault="00891404" w:rsidP="00891404">
      <w:pPr>
        <w:jc w:val="left"/>
        <w:rPr>
          <w:sz w:val="44"/>
          <w:szCs w:val="44"/>
        </w:rPr>
        <w:sectPr w:rsidR="00891404" w:rsidRPr="00B00C86" w:rsidSect="005977C1">
          <w:headerReference w:type="even" r:id="rId46"/>
          <w:headerReference w:type="default" r:id="rId47"/>
          <w:footerReference w:type="even" r:id="rId48"/>
          <w:headerReference w:type="first" r:id="rId49"/>
          <w:pgSz w:w="12240" w:h="15840" w:code="1"/>
          <w:pgMar w:top="1440" w:right="1440" w:bottom="1440" w:left="1440" w:header="720" w:footer="720" w:gutter="0"/>
          <w:pgNumType w:chapStyle="1"/>
          <w:cols w:space="720"/>
        </w:sectPr>
      </w:pPr>
      <w:r w:rsidRPr="00B00C86">
        <w:rPr>
          <w:sz w:val="44"/>
          <w:szCs w:val="44"/>
        </w:rPr>
        <w:br w:type="page"/>
      </w:r>
    </w:p>
    <w:p w14:paraId="7F6D252B" w14:textId="77777777" w:rsidR="00891404" w:rsidRPr="00B00C86" w:rsidRDefault="00891404" w:rsidP="00891404">
      <w:pPr>
        <w:pStyle w:val="Head11b"/>
        <w:pBdr>
          <w:bottom w:val="none" w:sz="0" w:space="0" w:color="auto"/>
        </w:pBdr>
        <w:rPr>
          <w:rFonts w:ascii="Times New Roman" w:hAnsi="Times New Roman"/>
        </w:rPr>
      </w:pPr>
      <w:bookmarkStart w:id="925" w:name="_Toc220669269"/>
      <w:r w:rsidRPr="00B00C86">
        <w:rPr>
          <w:rFonts w:ascii="Times New Roman" w:hAnsi="Times New Roman"/>
        </w:rPr>
        <w:lastRenderedPageBreak/>
        <w:t xml:space="preserve">Section VII </w:t>
      </w:r>
      <w:r w:rsidRPr="00B00C86">
        <w:t>–</w:t>
      </w:r>
      <w:r w:rsidRPr="00B00C86">
        <w:rPr>
          <w:rFonts w:ascii="Times New Roman" w:hAnsi="Times New Roman"/>
        </w:rPr>
        <w:t xml:space="preserve"> Employer’s Requirements</w:t>
      </w:r>
      <w:bookmarkEnd w:id="925"/>
    </w:p>
    <w:p w14:paraId="1937E41A" w14:textId="77777777" w:rsidR="00891404" w:rsidRPr="00B00C86" w:rsidRDefault="00891404" w:rsidP="00891404"/>
    <w:p w14:paraId="10366821" w14:textId="77777777" w:rsidR="00891404" w:rsidRPr="00B00C86" w:rsidRDefault="00891404" w:rsidP="00891404">
      <w:pPr>
        <w:pStyle w:val="TOC1"/>
        <w:jc w:val="center"/>
        <w:rPr>
          <w:rFonts w:ascii="Times New Roman" w:hAnsi="Times New Roman"/>
          <w:sz w:val="28"/>
          <w:szCs w:val="28"/>
        </w:rPr>
      </w:pPr>
      <w:r w:rsidRPr="00B00C86">
        <w:rPr>
          <w:rFonts w:ascii="Times New Roman" w:hAnsi="Times New Roman"/>
          <w:sz w:val="28"/>
          <w:szCs w:val="28"/>
        </w:rPr>
        <w:t>Table of Content</w:t>
      </w:r>
    </w:p>
    <w:p w14:paraId="1588C6B6" w14:textId="56F725C3" w:rsidR="00412E9A" w:rsidRDefault="00891404">
      <w:pPr>
        <w:pStyle w:val="TOC1"/>
        <w:rPr>
          <w:rFonts w:asciiTheme="minorHAnsi" w:eastAsiaTheme="minorEastAsia" w:hAnsiTheme="minorHAnsi" w:cstheme="minorBidi"/>
          <w:b w:val="0"/>
          <w:noProof/>
          <w:kern w:val="2"/>
          <w:szCs w:val="24"/>
          <w14:ligatures w14:val="standardContextual"/>
        </w:rPr>
      </w:pPr>
      <w:r w:rsidRPr="00B00C86">
        <w:rPr>
          <w:rFonts w:ascii="Arial" w:hAnsi="Arial"/>
        </w:rPr>
        <w:fldChar w:fldCharType="begin"/>
      </w:r>
      <w:r w:rsidRPr="00B00C86">
        <w:rPr>
          <w:rFonts w:ascii="Arial" w:hAnsi="Arial"/>
        </w:rPr>
        <w:instrText xml:space="preserve"> TOC \h \z \t "SPD 3 Employers Requirement,1" </w:instrText>
      </w:r>
      <w:r w:rsidRPr="00B00C86">
        <w:rPr>
          <w:rFonts w:ascii="Arial" w:hAnsi="Arial"/>
        </w:rPr>
        <w:fldChar w:fldCharType="separate"/>
      </w:r>
      <w:hyperlink w:anchor="_Toc220669373" w:history="1">
        <w:r w:rsidR="00412E9A" w:rsidRPr="009C06E7">
          <w:rPr>
            <w:rStyle w:val="Hyperlink"/>
            <w:noProof/>
          </w:rPr>
          <w:t>Employer’s Requirements</w:t>
        </w:r>
        <w:r w:rsidR="00412E9A">
          <w:rPr>
            <w:noProof/>
            <w:webHidden/>
          </w:rPr>
          <w:tab/>
        </w:r>
        <w:r w:rsidR="00412E9A">
          <w:rPr>
            <w:noProof/>
            <w:webHidden/>
          </w:rPr>
          <w:fldChar w:fldCharType="begin"/>
        </w:r>
        <w:r w:rsidR="00412E9A">
          <w:rPr>
            <w:noProof/>
            <w:webHidden/>
          </w:rPr>
          <w:instrText xml:space="preserve"> PAGEREF _Toc220669373 \h </w:instrText>
        </w:r>
        <w:r w:rsidR="00412E9A">
          <w:rPr>
            <w:noProof/>
            <w:webHidden/>
          </w:rPr>
        </w:r>
        <w:r w:rsidR="00412E9A">
          <w:rPr>
            <w:noProof/>
            <w:webHidden/>
          </w:rPr>
          <w:fldChar w:fldCharType="separate"/>
        </w:r>
        <w:r w:rsidR="00C47C12">
          <w:rPr>
            <w:noProof/>
            <w:webHidden/>
          </w:rPr>
          <w:t>117</w:t>
        </w:r>
        <w:r w:rsidR="00412E9A">
          <w:rPr>
            <w:noProof/>
            <w:webHidden/>
          </w:rPr>
          <w:fldChar w:fldCharType="end"/>
        </w:r>
      </w:hyperlink>
    </w:p>
    <w:p w14:paraId="3B3BFEF9" w14:textId="13166943"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4" w:history="1">
        <w:r w:rsidRPr="009C06E7">
          <w:rPr>
            <w:rStyle w:val="Hyperlink"/>
            <w:rFonts w:eastAsia="SimSun"/>
            <w:noProof/>
          </w:rPr>
          <w:t>Environmental and Social (ES) Requirements</w:t>
        </w:r>
        <w:r>
          <w:rPr>
            <w:noProof/>
            <w:webHidden/>
          </w:rPr>
          <w:tab/>
        </w:r>
        <w:r>
          <w:rPr>
            <w:noProof/>
            <w:webHidden/>
          </w:rPr>
          <w:fldChar w:fldCharType="begin"/>
        </w:r>
        <w:r>
          <w:rPr>
            <w:noProof/>
            <w:webHidden/>
          </w:rPr>
          <w:instrText xml:space="preserve"> PAGEREF _Toc220669374 \h </w:instrText>
        </w:r>
        <w:r>
          <w:rPr>
            <w:noProof/>
            <w:webHidden/>
          </w:rPr>
        </w:r>
        <w:r>
          <w:rPr>
            <w:noProof/>
            <w:webHidden/>
          </w:rPr>
          <w:fldChar w:fldCharType="separate"/>
        </w:r>
        <w:r w:rsidR="00C47C12">
          <w:rPr>
            <w:noProof/>
            <w:webHidden/>
          </w:rPr>
          <w:t>121</w:t>
        </w:r>
        <w:r>
          <w:rPr>
            <w:noProof/>
            <w:webHidden/>
          </w:rPr>
          <w:fldChar w:fldCharType="end"/>
        </w:r>
      </w:hyperlink>
    </w:p>
    <w:p w14:paraId="07B15B8B" w14:textId="3496DB33"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5" w:history="1">
        <w:r w:rsidRPr="009C06E7">
          <w:rPr>
            <w:rStyle w:val="Hyperlink"/>
            <w:noProof/>
          </w:rPr>
          <w:t>Scope of the Works</w:t>
        </w:r>
        <w:r>
          <w:rPr>
            <w:noProof/>
            <w:webHidden/>
          </w:rPr>
          <w:tab/>
        </w:r>
        <w:r>
          <w:rPr>
            <w:noProof/>
            <w:webHidden/>
          </w:rPr>
          <w:fldChar w:fldCharType="begin"/>
        </w:r>
        <w:r>
          <w:rPr>
            <w:noProof/>
            <w:webHidden/>
          </w:rPr>
          <w:instrText xml:space="preserve"> PAGEREF _Toc220669375 \h </w:instrText>
        </w:r>
        <w:r>
          <w:rPr>
            <w:noProof/>
            <w:webHidden/>
          </w:rPr>
        </w:r>
        <w:r>
          <w:rPr>
            <w:noProof/>
            <w:webHidden/>
          </w:rPr>
          <w:fldChar w:fldCharType="separate"/>
        </w:r>
        <w:r w:rsidR="00C47C12">
          <w:rPr>
            <w:noProof/>
            <w:webHidden/>
          </w:rPr>
          <w:t>126</w:t>
        </w:r>
        <w:r>
          <w:rPr>
            <w:noProof/>
            <w:webHidden/>
          </w:rPr>
          <w:fldChar w:fldCharType="end"/>
        </w:r>
      </w:hyperlink>
    </w:p>
    <w:p w14:paraId="3A11A91B" w14:textId="0803479F"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6" w:history="1">
        <w:r w:rsidRPr="009C06E7">
          <w:rPr>
            <w:rStyle w:val="Hyperlink"/>
            <w:noProof/>
          </w:rPr>
          <w:t>Site Information</w:t>
        </w:r>
        <w:r>
          <w:rPr>
            <w:noProof/>
            <w:webHidden/>
          </w:rPr>
          <w:tab/>
        </w:r>
        <w:r>
          <w:rPr>
            <w:noProof/>
            <w:webHidden/>
          </w:rPr>
          <w:fldChar w:fldCharType="begin"/>
        </w:r>
        <w:r>
          <w:rPr>
            <w:noProof/>
            <w:webHidden/>
          </w:rPr>
          <w:instrText xml:space="preserve"> PAGEREF _Toc220669376 \h </w:instrText>
        </w:r>
        <w:r>
          <w:rPr>
            <w:noProof/>
            <w:webHidden/>
          </w:rPr>
        </w:r>
        <w:r>
          <w:rPr>
            <w:noProof/>
            <w:webHidden/>
          </w:rPr>
          <w:fldChar w:fldCharType="separate"/>
        </w:r>
        <w:r w:rsidR="00C47C12">
          <w:rPr>
            <w:noProof/>
            <w:webHidden/>
          </w:rPr>
          <w:t>127</w:t>
        </w:r>
        <w:r>
          <w:rPr>
            <w:noProof/>
            <w:webHidden/>
          </w:rPr>
          <w:fldChar w:fldCharType="end"/>
        </w:r>
      </w:hyperlink>
    </w:p>
    <w:p w14:paraId="529140D5" w14:textId="139EF19C"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7" w:history="1">
        <w:r w:rsidRPr="009C06E7">
          <w:rPr>
            <w:rStyle w:val="Hyperlink"/>
            <w:noProof/>
          </w:rPr>
          <w:t>Contractor’s Representative and Key Personnel</w:t>
        </w:r>
        <w:r>
          <w:rPr>
            <w:noProof/>
            <w:webHidden/>
          </w:rPr>
          <w:tab/>
        </w:r>
        <w:r>
          <w:rPr>
            <w:noProof/>
            <w:webHidden/>
          </w:rPr>
          <w:fldChar w:fldCharType="begin"/>
        </w:r>
        <w:r>
          <w:rPr>
            <w:noProof/>
            <w:webHidden/>
          </w:rPr>
          <w:instrText xml:space="preserve"> PAGEREF _Toc220669377 \h </w:instrText>
        </w:r>
        <w:r>
          <w:rPr>
            <w:noProof/>
            <w:webHidden/>
          </w:rPr>
        </w:r>
        <w:r>
          <w:rPr>
            <w:noProof/>
            <w:webHidden/>
          </w:rPr>
          <w:fldChar w:fldCharType="separate"/>
        </w:r>
        <w:r w:rsidR="00C47C12">
          <w:rPr>
            <w:noProof/>
            <w:webHidden/>
          </w:rPr>
          <w:t>128</w:t>
        </w:r>
        <w:r>
          <w:rPr>
            <w:noProof/>
            <w:webHidden/>
          </w:rPr>
          <w:fldChar w:fldCharType="end"/>
        </w:r>
      </w:hyperlink>
    </w:p>
    <w:p w14:paraId="297104EB" w14:textId="61DB0098"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8" w:history="1">
        <w:r w:rsidRPr="009C06E7">
          <w:rPr>
            <w:rStyle w:val="Hyperlink"/>
            <w:noProof/>
          </w:rPr>
          <w:t>Specifications</w:t>
        </w:r>
        <w:r>
          <w:rPr>
            <w:noProof/>
            <w:webHidden/>
          </w:rPr>
          <w:tab/>
        </w:r>
        <w:r>
          <w:rPr>
            <w:noProof/>
            <w:webHidden/>
          </w:rPr>
          <w:fldChar w:fldCharType="begin"/>
        </w:r>
        <w:r>
          <w:rPr>
            <w:noProof/>
            <w:webHidden/>
          </w:rPr>
          <w:instrText xml:space="preserve"> PAGEREF _Toc220669378 \h </w:instrText>
        </w:r>
        <w:r>
          <w:rPr>
            <w:noProof/>
            <w:webHidden/>
          </w:rPr>
        </w:r>
        <w:r>
          <w:rPr>
            <w:noProof/>
            <w:webHidden/>
          </w:rPr>
          <w:fldChar w:fldCharType="separate"/>
        </w:r>
        <w:r w:rsidR="00C47C12">
          <w:rPr>
            <w:noProof/>
            <w:webHidden/>
          </w:rPr>
          <w:t>130</w:t>
        </w:r>
        <w:r>
          <w:rPr>
            <w:noProof/>
            <w:webHidden/>
          </w:rPr>
          <w:fldChar w:fldCharType="end"/>
        </w:r>
      </w:hyperlink>
    </w:p>
    <w:p w14:paraId="6FD68788" w14:textId="4A1DB178"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79" w:history="1">
        <w:r w:rsidRPr="009C06E7">
          <w:rPr>
            <w:rStyle w:val="Hyperlink"/>
            <w:noProof/>
          </w:rPr>
          <w:t>Drawings</w:t>
        </w:r>
        <w:r>
          <w:rPr>
            <w:noProof/>
            <w:webHidden/>
          </w:rPr>
          <w:tab/>
        </w:r>
        <w:r>
          <w:rPr>
            <w:noProof/>
            <w:webHidden/>
          </w:rPr>
          <w:fldChar w:fldCharType="begin"/>
        </w:r>
        <w:r>
          <w:rPr>
            <w:noProof/>
            <w:webHidden/>
          </w:rPr>
          <w:instrText xml:space="preserve"> PAGEREF _Toc220669379 \h </w:instrText>
        </w:r>
        <w:r>
          <w:rPr>
            <w:noProof/>
            <w:webHidden/>
          </w:rPr>
        </w:r>
        <w:r>
          <w:rPr>
            <w:noProof/>
            <w:webHidden/>
          </w:rPr>
          <w:fldChar w:fldCharType="separate"/>
        </w:r>
        <w:r w:rsidR="00C47C12">
          <w:rPr>
            <w:noProof/>
            <w:webHidden/>
          </w:rPr>
          <w:t>131</w:t>
        </w:r>
        <w:r>
          <w:rPr>
            <w:noProof/>
            <w:webHidden/>
          </w:rPr>
          <w:fldChar w:fldCharType="end"/>
        </w:r>
      </w:hyperlink>
    </w:p>
    <w:p w14:paraId="141A5648" w14:textId="32AA07FE" w:rsidR="00412E9A" w:rsidRDefault="00412E9A">
      <w:pPr>
        <w:pStyle w:val="TOC1"/>
        <w:rPr>
          <w:rFonts w:asciiTheme="minorHAnsi" w:eastAsiaTheme="minorEastAsia" w:hAnsiTheme="minorHAnsi" w:cstheme="minorBidi"/>
          <w:b w:val="0"/>
          <w:noProof/>
          <w:kern w:val="2"/>
          <w:szCs w:val="24"/>
          <w14:ligatures w14:val="standardContextual"/>
        </w:rPr>
      </w:pPr>
      <w:hyperlink w:anchor="_Toc220669380" w:history="1">
        <w:r w:rsidRPr="009C06E7">
          <w:rPr>
            <w:rStyle w:val="Hyperlink"/>
            <w:noProof/>
          </w:rPr>
          <w:t>Supplementary Information</w:t>
        </w:r>
        <w:r>
          <w:rPr>
            <w:noProof/>
            <w:webHidden/>
          </w:rPr>
          <w:tab/>
        </w:r>
        <w:r>
          <w:rPr>
            <w:noProof/>
            <w:webHidden/>
          </w:rPr>
          <w:fldChar w:fldCharType="begin"/>
        </w:r>
        <w:r>
          <w:rPr>
            <w:noProof/>
            <w:webHidden/>
          </w:rPr>
          <w:instrText xml:space="preserve"> PAGEREF _Toc220669380 \h </w:instrText>
        </w:r>
        <w:r>
          <w:rPr>
            <w:noProof/>
            <w:webHidden/>
          </w:rPr>
        </w:r>
        <w:r>
          <w:rPr>
            <w:noProof/>
            <w:webHidden/>
          </w:rPr>
          <w:fldChar w:fldCharType="separate"/>
        </w:r>
        <w:r w:rsidR="00C47C12">
          <w:rPr>
            <w:noProof/>
            <w:webHidden/>
          </w:rPr>
          <w:t>132</w:t>
        </w:r>
        <w:r>
          <w:rPr>
            <w:noProof/>
            <w:webHidden/>
          </w:rPr>
          <w:fldChar w:fldCharType="end"/>
        </w:r>
      </w:hyperlink>
    </w:p>
    <w:p w14:paraId="5D8E858F" w14:textId="2B11C626" w:rsidR="00891404" w:rsidRPr="00B00C86" w:rsidRDefault="00891404" w:rsidP="00891404">
      <w:pPr>
        <w:pStyle w:val="SPD3EmployersRequirement"/>
      </w:pPr>
      <w:r w:rsidRPr="00B00C86">
        <w:rPr>
          <w:rFonts w:ascii="Arial" w:hAnsi="Arial"/>
          <w:sz w:val="24"/>
        </w:rPr>
        <w:fldChar w:fldCharType="end"/>
      </w:r>
      <w:r w:rsidRPr="00B00C86">
        <w:rPr>
          <w:rFonts w:ascii="Arial" w:hAnsi="Arial"/>
        </w:rPr>
        <w:br w:type="page"/>
      </w:r>
      <w:bookmarkStart w:id="926" w:name="_Toc450635243"/>
      <w:bookmarkStart w:id="927" w:name="_Toc220669373"/>
      <w:bookmarkStart w:id="928" w:name="_Toc190498778"/>
      <w:bookmarkStart w:id="929" w:name="_Toc190498603"/>
      <w:bookmarkStart w:id="930" w:name="_Toc125874274"/>
      <w:r w:rsidRPr="00B00C86">
        <w:lastRenderedPageBreak/>
        <w:t>Employer’s Requirements</w:t>
      </w:r>
      <w:bookmarkEnd w:id="926"/>
      <w:bookmarkEnd w:id="927"/>
    </w:p>
    <w:p w14:paraId="3FA69B1D" w14:textId="77777777" w:rsidR="00891404" w:rsidRPr="00B00C86" w:rsidRDefault="00891404" w:rsidP="00891404">
      <w:pPr>
        <w:pBdr>
          <w:bottom w:val="single" w:sz="24" w:space="3" w:color="C0C0C0"/>
        </w:pBdr>
        <w:suppressAutoHyphens/>
        <w:spacing w:before="240" w:after="120"/>
        <w:jc w:val="center"/>
        <w:outlineLvl w:val="1"/>
        <w:rPr>
          <w:b/>
          <w:i/>
        </w:rPr>
      </w:pPr>
      <w:bookmarkStart w:id="931" w:name="_Toc450635244"/>
      <w:bookmarkStart w:id="932" w:name="_Toc463343718"/>
      <w:bookmarkStart w:id="933" w:name="_Toc463448037"/>
      <w:bookmarkStart w:id="934" w:name="_Toc521498746"/>
      <w:bookmarkStart w:id="935" w:name="_Toc215902370"/>
      <w:bookmarkStart w:id="936" w:name="_Toc449888903"/>
      <w:r w:rsidRPr="00B00C86">
        <w:rPr>
          <w:b/>
          <w:i/>
        </w:rPr>
        <w:t>Notes on preparing the Employer’s Requirements</w:t>
      </w:r>
      <w:bookmarkEnd w:id="931"/>
      <w:bookmarkEnd w:id="932"/>
      <w:bookmarkEnd w:id="933"/>
      <w:r w:rsidRPr="00B00C86">
        <w:rPr>
          <w:b/>
          <w:i/>
        </w:rPr>
        <w:t xml:space="preserve"> </w:t>
      </w:r>
      <w:bookmarkEnd w:id="934"/>
      <w:bookmarkEnd w:id="935"/>
      <w:bookmarkEnd w:id="936"/>
    </w:p>
    <w:p w14:paraId="75996B0B" w14:textId="2692C85F" w:rsidR="00891404" w:rsidRPr="00B00C86" w:rsidRDefault="007B4D2C" w:rsidP="00891404">
      <w:pPr>
        <w:autoSpaceDE w:val="0"/>
        <w:autoSpaceDN w:val="0"/>
        <w:adjustRightInd w:val="0"/>
      </w:pPr>
      <w:r w:rsidRPr="00B00C86">
        <w:rPr>
          <w:i/>
          <w:iCs/>
          <w:noProof/>
        </w:rPr>
        <w:t>This Section contains the Scope, site information, the Specifications, the Drawings, the ESrequirements, Supplementary Information that describe the Works and Forms to be used during the implementation of the contract</w:t>
      </w:r>
      <w:r w:rsidR="00891404" w:rsidRPr="00B00C86">
        <w:t xml:space="preserve">. </w:t>
      </w:r>
    </w:p>
    <w:p w14:paraId="19AC7817" w14:textId="77777777" w:rsidR="00891404" w:rsidRPr="00B00C86" w:rsidRDefault="00891404" w:rsidP="00891404">
      <w:pPr>
        <w:autoSpaceDE w:val="0"/>
        <w:autoSpaceDN w:val="0"/>
        <w:adjustRightInd w:val="0"/>
      </w:pPr>
    </w:p>
    <w:p w14:paraId="6F1DC96F" w14:textId="2B32F1D5" w:rsidR="00A928C7" w:rsidRPr="00B00C86" w:rsidRDefault="00A928C7" w:rsidP="00A928C7">
      <w:pPr>
        <w:autoSpaceDE w:val="0"/>
        <w:autoSpaceDN w:val="0"/>
        <w:adjustRightInd w:val="0"/>
        <w:rPr>
          <w:i/>
          <w:iCs/>
          <w:noProof/>
        </w:rPr>
      </w:pPr>
      <w:r w:rsidRPr="00B00C86">
        <w:rPr>
          <w:i/>
          <w:iCs/>
          <w:noProof/>
        </w:rPr>
        <w:t xml:space="preserve">This is a “single responsibility contract”. </w:t>
      </w:r>
      <w:r w:rsidRPr="00B00C86">
        <w:rPr>
          <w:b/>
          <w:i/>
          <w:iCs/>
          <w:noProof/>
        </w:rPr>
        <w:t xml:space="preserve">The Employer is not expected to invite </w:t>
      </w:r>
      <w:r w:rsidR="007E2F6D" w:rsidRPr="00B00C86">
        <w:rPr>
          <w:b/>
          <w:i/>
          <w:iCs/>
          <w:noProof/>
        </w:rPr>
        <w:t>tenders</w:t>
      </w:r>
      <w:r w:rsidRPr="00B00C86">
        <w:rPr>
          <w:b/>
          <w:i/>
          <w:iCs/>
          <w:noProof/>
        </w:rPr>
        <w:t xml:space="preserve"> with detailed technical specifications. However, the Employer does and must know what it wants and must communicate its needs to the </w:t>
      </w:r>
      <w:r w:rsidR="00874304" w:rsidRPr="00B00C86">
        <w:rPr>
          <w:b/>
          <w:i/>
          <w:iCs/>
          <w:noProof/>
        </w:rPr>
        <w:t>Tenderers</w:t>
      </w:r>
      <w:r w:rsidRPr="00B00C86">
        <w:rPr>
          <w:b/>
          <w:i/>
          <w:iCs/>
          <w:noProof/>
        </w:rPr>
        <w:t>.</w:t>
      </w:r>
      <w:r w:rsidRPr="00B00C86">
        <w:rPr>
          <w:i/>
          <w:iCs/>
          <w:noProof/>
        </w:rPr>
        <w:t xml:space="preserve"> </w:t>
      </w:r>
      <w:r w:rsidRPr="00B00C86">
        <w:rPr>
          <w:b/>
          <w:i/>
          <w:iCs/>
          <w:noProof/>
        </w:rPr>
        <w:t>Hence, this section on Employer’s Requirements replaces the usual Technical Specifications of a more traditional approach</w:t>
      </w:r>
      <w:r w:rsidRPr="00B00C86">
        <w:rPr>
          <w:i/>
          <w:iCs/>
          <w:noProof/>
        </w:rPr>
        <w:t>.</w:t>
      </w:r>
    </w:p>
    <w:p w14:paraId="64C58DD3" w14:textId="77777777" w:rsidR="00A928C7" w:rsidRPr="00B00C86" w:rsidRDefault="00A928C7" w:rsidP="00A928C7">
      <w:pPr>
        <w:autoSpaceDE w:val="0"/>
        <w:autoSpaceDN w:val="0"/>
        <w:adjustRightInd w:val="0"/>
        <w:rPr>
          <w:i/>
          <w:iCs/>
          <w:noProof/>
        </w:rPr>
      </w:pPr>
    </w:p>
    <w:p w14:paraId="09DEC414" w14:textId="503AD1F1" w:rsidR="00A928C7" w:rsidRPr="00B00C86" w:rsidRDefault="00A928C7" w:rsidP="00A928C7">
      <w:pPr>
        <w:autoSpaceDE w:val="0"/>
        <w:autoSpaceDN w:val="0"/>
        <w:adjustRightInd w:val="0"/>
        <w:rPr>
          <w:i/>
          <w:iCs/>
          <w:noProof/>
        </w:rPr>
      </w:pPr>
      <w:r w:rsidRPr="00B00C86">
        <w:rPr>
          <w:i/>
          <w:iCs/>
          <w:noProof/>
        </w:rPr>
        <w:t xml:space="preserve">To enable </w:t>
      </w:r>
      <w:r w:rsidR="009443FE" w:rsidRPr="00B00C86">
        <w:rPr>
          <w:i/>
          <w:iCs/>
          <w:noProof/>
        </w:rPr>
        <w:t>Tenderers</w:t>
      </w:r>
      <w:r w:rsidRPr="00B00C86">
        <w:rPr>
          <w:i/>
          <w:iCs/>
          <w:noProof/>
        </w:rPr>
        <w:t xml:space="preserve"> to offer appropriate solutions, the Employer should specify the purpose for which the Works are intended (see also Sub- Clause 4.1 of the Conditions of Contract) and its particular requirements as clearly as possible. </w:t>
      </w:r>
      <w:r w:rsidRPr="00B00C86">
        <w:rPr>
          <w:b/>
          <w:i/>
          <w:iCs/>
          <w:noProof/>
        </w:rPr>
        <w:t>The Employer’s requirements must therefore, specify exactly the particular requirements for the completed Works.</w:t>
      </w:r>
      <w:r w:rsidRPr="00B00C86">
        <w:rPr>
          <w:i/>
          <w:iCs/>
          <w:noProof/>
        </w:rPr>
        <w:t xml:space="preserve"> It will also be necessary to specify the tests that will be carried out on completion of the Works to verify compliance with the requirements specified. </w:t>
      </w:r>
    </w:p>
    <w:p w14:paraId="4214E05F" w14:textId="77777777" w:rsidR="00A928C7" w:rsidRPr="00B00C86" w:rsidRDefault="00A928C7" w:rsidP="00A928C7">
      <w:pPr>
        <w:autoSpaceDE w:val="0"/>
        <w:autoSpaceDN w:val="0"/>
        <w:adjustRightInd w:val="0"/>
        <w:jc w:val="left"/>
        <w:rPr>
          <w:i/>
          <w:iCs/>
          <w:noProof/>
          <w:szCs w:val="24"/>
        </w:rPr>
      </w:pPr>
    </w:p>
    <w:p w14:paraId="35F083B0" w14:textId="3BFB27BA" w:rsidR="00A928C7" w:rsidRPr="00B00C86" w:rsidRDefault="00A928C7" w:rsidP="00A928C7">
      <w:pPr>
        <w:autoSpaceDE w:val="0"/>
        <w:autoSpaceDN w:val="0"/>
        <w:adjustRightInd w:val="0"/>
        <w:rPr>
          <w:i/>
          <w:iCs/>
          <w:noProof/>
          <w:szCs w:val="24"/>
        </w:rPr>
      </w:pPr>
      <w:r w:rsidRPr="00322754">
        <w:rPr>
          <w:i/>
          <w:iCs/>
          <w:noProof/>
          <w:szCs w:val="24"/>
        </w:rPr>
        <w:t xml:space="preserve">The Employer may perform appropriate front-end tasks (such as geotechnical/environmental investigations and permit acquisitions) to enable the Employer to: (a) develop a realistic understanding of the contract’s scope and budget; and (b) furnish </w:t>
      </w:r>
      <w:r w:rsidR="00620B55" w:rsidRPr="00322754">
        <w:rPr>
          <w:i/>
          <w:iCs/>
          <w:noProof/>
          <w:szCs w:val="24"/>
        </w:rPr>
        <w:t>Tenderer</w:t>
      </w:r>
      <w:r w:rsidR="00F924F0" w:rsidRPr="00322754">
        <w:rPr>
          <w:i/>
          <w:iCs/>
          <w:noProof/>
          <w:szCs w:val="24"/>
        </w:rPr>
        <w:t>s</w:t>
      </w:r>
      <w:r w:rsidRPr="00322754">
        <w:rPr>
          <w:i/>
          <w:iCs/>
          <w:noProof/>
          <w:szCs w:val="24"/>
        </w:rPr>
        <w:t xml:space="preserve"> with information that they can reasonably rely upon in establishing their price and other commercial decisions.</w:t>
      </w:r>
    </w:p>
    <w:p w14:paraId="66F8D558" w14:textId="77777777" w:rsidR="00A928C7" w:rsidRPr="00B00C86" w:rsidRDefault="00A928C7" w:rsidP="00A928C7">
      <w:pPr>
        <w:autoSpaceDE w:val="0"/>
        <w:autoSpaceDN w:val="0"/>
        <w:adjustRightInd w:val="0"/>
        <w:rPr>
          <w:i/>
          <w:iCs/>
          <w:noProof/>
        </w:rPr>
      </w:pPr>
    </w:p>
    <w:p w14:paraId="731D8C13" w14:textId="78E51EBC" w:rsidR="00A928C7" w:rsidRPr="00B00C86" w:rsidRDefault="00A928C7" w:rsidP="00A928C7">
      <w:pPr>
        <w:autoSpaceDE w:val="0"/>
        <w:autoSpaceDN w:val="0"/>
        <w:adjustRightInd w:val="0"/>
        <w:rPr>
          <w:i/>
          <w:iCs/>
          <w:noProof/>
        </w:rPr>
      </w:pPr>
      <w:r w:rsidRPr="00B00C86">
        <w:rPr>
          <w:i/>
          <w:iCs/>
          <w:noProof/>
        </w:rPr>
        <w:t xml:space="preserve">While this section of the </w:t>
      </w:r>
      <w:r w:rsidR="00F924F0" w:rsidRPr="00B00C86">
        <w:rPr>
          <w:i/>
          <w:iCs/>
          <w:noProof/>
        </w:rPr>
        <w:t>Tender D</w:t>
      </w:r>
      <w:r w:rsidRPr="00B00C86">
        <w:rPr>
          <w:i/>
          <w:iCs/>
          <w:noProof/>
        </w:rPr>
        <w:t xml:space="preserve">ocument should endeavor to define the Employer’s Requirements as precisely as possible </w:t>
      </w:r>
      <w:r w:rsidRPr="00B00C86">
        <w:rPr>
          <w:b/>
          <w:i/>
          <w:iCs/>
          <w:noProof/>
        </w:rPr>
        <w:t>care must be taken to avoid over specifying details</w:t>
      </w:r>
      <w:r w:rsidRPr="00B00C86">
        <w:rPr>
          <w:i/>
          <w:iCs/>
          <w:noProof/>
        </w:rPr>
        <w:t xml:space="preserve"> to the extent that the flexibility and potential benefits associated with a “single responsibility” </w:t>
      </w:r>
      <w:r w:rsidR="008F5BC3" w:rsidRPr="00B00C86">
        <w:rPr>
          <w:i/>
          <w:iCs/>
          <w:noProof/>
        </w:rPr>
        <w:t>tender</w:t>
      </w:r>
      <w:r w:rsidRPr="00B00C86">
        <w:rPr>
          <w:i/>
          <w:iCs/>
          <w:noProof/>
        </w:rPr>
        <w:t xml:space="preserve"> approach are seriously eroded or threatened. This section on Employer’s Requirements should, therefore, be carefully prepared by experts who are familiar with the requirements and with the technical aspect of the required Works. As the contractor is expected to carry out the design, the Employer should provide the criteria to which it expects the design to </w:t>
      </w:r>
      <w:r w:rsidRPr="00A36E02">
        <w:rPr>
          <w:i/>
          <w:iCs/>
          <w:noProof/>
        </w:rPr>
        <w:t>confirm. The functional/performance specifications may specify the characteristics, nature and performance of the finished work and any limitations which the Employer wishes to impose.</w:t>
      </w:r>
    </w:p>
    <w:p w14:paraId="4F939F73" w14:textId="77777777" w:rsidR="00A928C7" w:rsidRPr="00B00C86" w:rsidRDefault="00A928C7" w:rsidP="00A928C7">
      <w:pPr>
        <w:autoSpaceDE w:val="0"/>
        <w:autoSpaceDN w:val="0"/>
        <w:adjustRightInd w:val="0"/>
        <w:rPr>
          <w:i/>
          <w:iCs/>
          <w:noProof/>
        </w:rPr>
      </w:pPr>
    </w:p>
    <w:p w14:paraId="6D58E401" w14:textId="77777777" w:rsidR="00A928C7" w:rsidRPr="00B00C86" w:rsidRDefault="00A928C7" w:rsidP="00A928C7">
      <w:pPr>
        <w:autoSpaceDE w:val="0"/>
        <w:autoSpaceDN w:val="0"/>
        <w:adjustRightInd w:val="0"/>
        <w:rPr>
          <w:i/>
          <w:iCs/>
          <w:noProof/>
        </w:rPr>
      </w:pPr>
      <w:r w:rsidRPr="00B00C86">
        <w:rPr>
          <w:i/>
          <w:iCs/>
          <w:noProof/>
        </w:rPr>
        <w:t xml:space="preserve">The Employer’s requirements should specify the Contractor’s Documents (Sub-Clause 5.2 of the General Conditions) that are required and their submission/approval procedures. </w:t>
      </w:r>
    </w:p>
    <w:p w14:paraId="062FE36B" w14:textId="77777777" w:rsidR="00A928C7" w:rsidRPr="00B00C86" w:rsidRDefault="00A928C7" w:rsidP="00A928C7">
      <w:pPr>
        <w:autoSpaceDE w:val="0"/>
        <w:autoSpaceDN w:val="0"/>
        <w:adjustRightInd w:val="0"/>
        <w:rPr>
          <w:i/>
          <w:iCs/>
          <w:noProof/>
        </w:rPr>
      </w:pPr>
    </w:p>
    <w:p w14:paraId="76342675" w14:textId="77777777" w:rsidR="00A928C7" w:rsidRPr="00B00C86" w:rsidRDefault="00A928C7" w:rsidP="00A928C7">
      <w:pPr>
        <w:autoSpaceDE w:val="0"/>
        <w:autoSpaceDN w:val="0"/>
        <w:adjustRightInd w:val="0"/>
        <w:rPr>
          <w:i/>
          <w:iCs/>
          <w:noProof/>
        </w:rPr>
      </w:pPr>
      <w:r w:rsidRPr="00B00C86">
        <w:rPr>
          <w:i/>
          <w:iCs/>
          <w:noProof/>
        </w:rPr>
        <w:t xml:space="preserve">The Employer’s Requirements must be drawn up to permit the widest, possible competition and, at the same </w:t>
      </w:r>
      <w:r w:rsidRPr="00A36E02">
        <w:rPr>
          <w:i/>
          <w:iCs/>
          <w:noProof/>
        </w:rPr>
        <w:t>time, present a clear statement of the required standards of workmanship, materials performance and/or functions of the Works. The Employer’s Requirements should stipulate that all goods and materials to be incorporated in</w:t>
      </w:r>
      <w:r w:rsidRPr="00B00C86">
        <w:rPr>
          <w:i/>
          <w:iCs/>
          <w:noProof/>
        </w:rPr>
        <w:t xml:space="preserve"> the Works are new, unused, of the most recent or current models and incorporate all recent improvements in design and materials.</w:t>
      </w:r>
    </w:p>
    <w:p w14:paraId="49B4453F" w14:textId="77777777" w:rsidR="00A928C7" w:rsidRPr="00B00C86" w:rsidRDefault="00A928C7" w:rsidP="00A928C7">
      <w:pPr>
        <w:autoSpaceDE w:val="0"/>
        <w:autoSpaceDN w:val="0"/>
        <w:adjustRightInd w:val="0"/>
        <w:rPr>
          <w:i/>
          <w:iCs/>
          <w:noProof/>
        </w:rPr>
      </w:pPr>
    </w:p>
    <w:p w14:paraId="23D16DB6" w14:textId="4B7CE2D5" w:rsidR="00A928C7" w:rsidRPr="00B00C86" w:rsidRDefault="00A928C7" w:rsidP="00A928C7">
      <w:pPr>
        <w:autoSpaceDE w:val="0"/>
        <w:autoSpaceDN w:val="0"/>
        <w:adjustRightInd w:val="0"/>
        <w:rPr>
          <w:i/>
          <w:iCs/>
          <w:noProof/>
        </w:rPr>
      </w:pPr>
      <w:r w:rsidRPr="00B00C86">
        <w:rPr>
          <w:i/>
          <w:iCs/>
          <w:noProof/>
        </w:rPr>
        <w:t xml:space="preserve">Care must be taken when drafting the Employer’s Requirements to ensure that the requirements are not restrictive. Recognized international standards should be used as much as possible for the </w:t>
      </w:r>
      <w:r w:rsidRPr="00B00C86">
        <w:rPr>
          <w:i/>
          <w:iCs/>
          <w:noProof/>
        </w:rPr>
        <w:lastRenderedPageBreak/>
        <w:t xml:space="preserve">description of goods, materials and workmanship. Where other particular standards are specified, whether national standards of the </w:t>
      </w:r>
      <w:r w:rsidR="00C459CE" w:rsidRPr="00B00C86">
        <w:rPr>
          <w:i/>
          <w:iCs/>
          <w:noProof/>
        </w:rPr>
        <w:t>Recipient</w:t>
      </w:r>
      <w:r w:rsidRPr="00B00C86">
        <w:rPr>
          <w:i/>
          <w:iCs/>
          <w:noProof/>
        </w:rPr>
        <w:t xml:space="preserve">’s country or other standards, it should be stated that goods, materials and workmanship meeting other authoritative standards and which promise to ensure equal or higher quality than the standards specified, will also be acceptable. Where a brand name of a product is specified it should always be qualified with the terms “or equivalent”. </w:t>
      </w:r>
    </w:p>
    <w:p w14:paraId="346AA134" w14:textId="77777777" w:rsidR="00A928C7" w:rsidRPr="00B00C86" w:rsidRDefault="00A928C7" w:rsidP="00A928C7">
      <w:pPr>
        <w:autoSpaceDE w:val="0"/>
        <w:autoSpaceDN w:val="0"/>
        <w:adjustRightInd w:val="0"/>
        <w:rPr>
          <w:i/>
          <w:iCs/>
          <w:noProof/>
        </w:rPr>
      </w:pPr>
    </w:p>
    <w:p w14:paraId="79B729AB" w14:textId="55E565E8" w:rsidR="00A928C7" w:rsidRPr="00B00C86" w:rsidRDefault="00A928C7" w:rsidP="00A928C7">
      <w:pPr>
        <w:autoSpaceDE w:val="0"/>
        <w:autoSpaceDN w:val="0"/>
        <w:adjustRightInd w:val="0"/>
        <w:rPr>
          <w:i/>
          <w:iCs/>
          <w:noProof/>
        </w:rPr>
      </w:pPr>
      <w:r w:rsidRPr="00B00C86">
        <w:rPr>
          <w:i/>
          <w:iCs/>
          <w:noProof/>
        </w:rPr>
        <w:t xml:space="preserve">For such a turnkey contract, no detail drawings would generally be available when inviting </w:t>
      </w:r>
      <w:r w:rsidR="003B13CF" w:rsidRPr="00B00C86">
        <w:rPr>
          <w:i/>
          <w:iCs/>
          <w:noProof/>
        </w:rPr>
        <w:t>tenders</w:t>
      </w:r>
      <w:r w:rsidRPr="00B00C86">
        <w:rPr>
          <w:i/>
          <w:iCs/>
          <w:noProof/>
        </w:rPr>
        <w:t xml:space="preserve">. It would, however, be useful to include </w:t>
      </w:r>
      <w:r w:rsidRPr="00A36E02">
        <w:rPr>
          <w:b/>
          <w:i/>
          <w:iCs/>
          <w:noProof/>
        </w:rPr>
        <w:t>conceptual drawings</w:t>
      </w:r>
      <w:r w:rsidRPr="00A36E02">
        <w:rPr>
          <w:i/>
          <w:iCs/>
          <w:noProof/>
        </w:rPr>
        <w:t xml:space="preserve"> and/or outline design, if any and as appropriate, to supplement or help explain the general concept of the Employer’s needs. </w:t>
      </w:r>
      <w:r w:rsidR="00941A69" w:rsidRPr="00A36E02">
        <w:rPr>
          <w:i/>
          <w:iCs/>
          <w:noProof/>
        </w:rPr>
        <w:t>Tenderers</w:t>
      </w:r>
      <w:r w:rsidRPr="00A36E02">
        <w:rPr>
          <w:i/>
          <w:iCs/>
          <w:noProof/>
        </w:rPr>
        <w:t xml:space="preserve"> should be advised to the extent to which the Employer’s outline design is a suggestion</w:t>
      </w:r>
      <w:r w:rsidRPr="007B387A">
        <w:rPr>
          <w:i/>
          <w:iCs/>
          <w:noProof/>
        </w:rPr>
        <w:t xml:space="preserve"> or a requirement.</w:t>
      </w:r>
    </w:p>
    <w:p w14:paraId="02C686E7" w14:textId="77777777" w:rsidR="00A928C7" w:rsidRPr="00B00C86" w:rsidRDefault="00A928C7" w:rsidP="00A928C7">
      <w:pPr>
        <w:autoSpaceDE w:val="0"/>
        <w:autoSpaceDN w:val="0"/>
        <w:adjustRightInd w:val="0"/>
        <w:rPr>
          <w:i/>
          <w:iCs/>
          <w:noProof/>
        </w:rPr>
      </w:pPr>
    </w:p>
    <w:p w14:paraId="1531F01C" w14:textId="2D2381A4" w:rsidR="00A928C7" w:rsidRPr="00B00C86" w:rsidRDefault="00A928C7" w:rsidP="00A928C7">
      <w:pPr>
        <w:suppressAutoHyphens/>
        <w:spacing w:after="120"/>
        <w:rPr>
          <w:i/>
          <w:iCs/>
          <w:noProof/>
        </w:rPr>
      </w:pPr>
      <w:r w:rsidRPr="00B00C86">
        <w:rPr>
          <w:i/>
          <w:iCs/>
          <w:noProof/>
        </w:rPr>
        <w:t xml:space="preserve">The Employer’s Requirements should include, </w:t>
      </w:r>
      <w:r w:rsidRPr="00B00C86">
        <w:rPr>
          <w:b/>
          <w:i/>
          <w:iCs/>
          <w:noProof/>
        </w:rPr>
        <w:t>as appropriate</w:t>
      </w:r>
      <w:r w:rsidRPr="00B00C86">
        <w:rPr>
          <w:i/>
          <w:iCs/>
          <w:noProof/>
        </w:rPr>
        <w:t>, information of a technical nature for the following non-exhaustive list of Sub-Clauses of the Conditions of Contract that make reference to matters to be included in the Employer’s Requirements. However, it may also be necessary under other Sub-Clauses for the Employer to give specific information in the Employer’s Requirements</w:t>
      </w:r>
      <w:r w:rsidR="002B4953" w:rsidRPr="00B00C86">
        <w:rPr>
          <w:i/>
          <w:iCs/>
          <w:noProof/>
        </w:rPr>
        <w:t>,</w:t>
      </w:r>
      <w:r w:rsidRPr="00B00C86">
        <w:rPr>
          <w:i/>
          <w:iCs/>
          <w:noProof/>
        </w:rPr>
        <w:t xml:space="preserve"> e.g.</w:t>
      </w:r>
      <w:r w:rsidR="002B4953" w:rsidRPr="00B00C86">
        <w:rPr>
          <w:i/>
          <w:iCs/>
          <w:noProof/>
        </w:rPr>
        <w:t>,</w:t>
      </w:r>
      <w:r w:rsidRPr="00B00C86">
        <w:rPr>
          <w:i/>
          <w:iCs/>
          <w:noProof/>
        </w:rPr>
        <w:t xml:space="preserve"> Sub-Clause 7.2 [Samples]. For additional information to be included in regards to Environmental and Social (ES)</w:t>
      </w:r>
      <w:r w:rsidR="00FE20AC">
        <w:rPr>
          <w:i/>
          <w:iCs/>
          <w:noProof/>
        </w:rPr>
        <w:t xml:space="preserve"> </w:t>
      </w:r>
      <w:r w:rsidRPr="00B00C86">
        <w:rPr>
          <w:i/>
          <w:iCs/>
          <w:noProof/>
        </w:rPr>
        <w:t>aspects, please see “Environmental and Social Requirements</w:t>
      </w:r>
      <w:r w:rsidR="00297CF9">
        <w:rPr>
          <w:i/>
          <w:iCs/>
          <w:noProof/>
        </w:rPr>
        <w:t>”</w:t>
      </w:r>
      <w:r w:rsidRPr="00B00C86">
        <w:rPr>
          <w:i/>
          <w:iCs/>
          <w:noProof/>
        </w:rPr>
        <w:t xml:space="preserve"> below.</w:t>
      </w:r>
    </w:p>
    <w:p w14:paraId="37D531C0" w14:textId="77777777" w:rsidR="00A928C7" w:rsidRPr="00B00C86" w:rsidRDefault="00A928C7" w:rsidP="00A928C7">
      <w:pPr>
        <w:suppressAutoHyphens/>
        <w:spacing w:after="120"/>
        <w:rPr>
          <w:i/>
          <w:iCs/>
          <w:noProof/>
        </w:rPr>
      </w:pPr>
      <w:r w:rsidRPr="00B00C86">
        <w:rPr>
          <w:i/>
          <w:iCs/>
          <w:noProof/>
        </w:rPr>
        <w:t xml:space="preserve"> </w:t>
      </w:r>
    </w:p>
    <w:tbl>
      <w:tblPr>
        <w:tblStyle w:val="TableGrid"/>
        <w:tblW w:w="9346" w:type="dxa"/>
        <w:tblLook w:val="04A0" w:firstRow="1" w:lastRow="0" w:firstColumn="1" w:lastColumn="0" w:noHBand="0" w:noVBand="1"/>
      </w:tblPr>
      <w:tblGrid>
        <w:gridCol w:w="1402"/>
        <w:gridCol w:w="3972"/>
        <w:gridCol w:w="3972"/>
      </w:tblGrid>
      <w:tr w:rsidR="00B00C86" w:rsidRPr="00B00C86" w14:paraId="32E06EFF" w14:textId="77777777" w:rsidTr="00A928C7">
        <w:trPr>
          <w:tblHeader/>
        </w:trPr>
        <w:tc>
          <w:tcPr>
            <w:tcW w:w="1402" w:type="dxa"/>
            <w:tcBorders>
              <w:top w:val="single" w:sz="4" w:space="0" w:color="auto"/>
              <w:left w:val="single" w:sz="4" w:space="0" w:color="auto"/>
              <w:bottom w:val="single" w:sz="4" w:space="0" w:color="auto"/>
              <w:right w:val="single" w:sz="4" w:space="0" w:color="auto"/>
            </w:tcBorders>
            <w:vAlign w:val="bottom"/>
            <w:hideMark/>
          </w:tcPr>
          <w:p w14:paraId="08E2597C" w14:textId="77777777" w:rsidR="00A928C7" w:rsidRPr="00B00C86" w:rsidRDefault="00A928C7">
            <w:pPr>
              <w:suppressAutoHyphens/>
              <w:spacing w:after="120"/>
              <w:jc w:val="center"/>
              <w:rPr>
                <w:b/>
                <w:i/>
              </w:rPr>
            </w:pPr>
            <w:r w:rsidRPr="00B00C86">
              <w:rPr>
                <w:b/>
                <w:i/>
              </w:rPr>
              <w:t>Sub-Clause No.</w:t>
            </w:r>
          </w:p>
        </w:tc>
        <w:tc>
          <w:tcPr>
            <w:tcW w:w="3972" w:type="dxa"/>
            <w:tcBorders>
              <w:top w:val="single" w:sz="4" w:space="0" w:color="auto"/>
              <w:left w:val="single" w:sz="4" w:space="0" w:color="auto"/>
              <w:bottom w:val="single" w:sz="4" w:space="0" w:color="auto"/>
              <w:right w:val="single" w:sz="4" w:space="0" w:color="auto"/>
            </w:tcBorders>
            <w:vAlign w:val="bottom"/>
            <w:hideMark/>
          </w:tcPr>
          <w:p w14:paraId="6E8FAF81" w14:textId="11787F77" w:rsidR="00A928C7" w:rsidRPr="00B00C86" w:rsidRDefault="00A928C7">
            <w:pPr>
              <w:suppressAutoHyphens/>
              <w:spacing w:after="120"/>
              <w:jc w:val="center"/>
              <w:rPr>
                <w:b/>
                <w:i/>
              </w:rPr>
            </w:pPr>
            <w:r w:rsidRPr="00B00C86">
              <w:rPr>
                <w:b/>
                <w:bCs/>
                <w:i/>
                <w:noProof/>
              </w:rPr>
              <w:t>Sub-Clause</w:t>
            </w:r>
          </w:p>
        </w:tc>
        <w:tc>
          <w:tcPr>
            <w:tcW w:w="3972" w:type="dxa"/>
            <w:tcBorders>
              <w:top w:val="single" w:sz="4" w:space="0" w:color="auto"/>
              <w:left w:val="single" w:sz="4" w:space="0" w:color="auto"/>
              <w:bottom w:val="single" w:sz="4" w:space="0" w:color="auto"/>
              <w:right w:val="single" w:sz="4" w:space="0" w:color="auto"/>
            </w:tcBorders>
            <w:vAlign w:val="bottom"/>
            <w:hideMark/>
          </w:tcPr>
          <w:p w14:paraId="194CD051" w14:textId="77777777" w:rsidR="00A928C7" w:rsidRPr="00B00C86" w:rsidRDefault="00A928C7">
            <w:pPr>
              <w:suppressAutoHyphens/>
              <w:spacing w:after="120"/>
              <w:jc w:val="center"/>
              <w:rPr>
                <w:b/>
                <w:i/>
              </w:rPr>
            </w:pPr>
            <w:r w:rsidRPr="00B00C86">
              <w:rPr>
                <w:b/>
                <w:i/>
              </w:rPr>
              <w:t>Remarks</w:t>
            </w:r>
          </w:p>
        </w:tc>
      </w:tr>
      <w:tr w:rsidR="00B00C86" w:rsidRPr="00B00C86" w14:paraId="372A1E24" w14:textId="77777777" w:rsidTr="004F0BBB">
        <w:trPr>
          <w:trHeight w:val="386"/>
        </w:trPr>
        <w:tc>
          <w:tcPr>
            <w:tcW w:w="1402" w:type="dxa"/>
            <w:tcBorders>
              <w:top w:val="single" w:sz="4" w:space="0" w:color="auto"/>
              <w:left w:val="single" w:sz="4" w:space="0" w:color="auto"/>
              <w:bottom w:val="single" w:sz="4" w:space="0" w:color="auto"/>
              <w:right w:val="single" w:sz="4" w:space="0" w:color="auto"/>
            </w:tcBorders>
            <w:hideMark/>
          </w:tcPr>
          <w:p w14:paraId="670EEF9F" w14:textId="77777777" w:rsidR="00A928C7" w:rsidRPr="00B00C86" w:rsidRDefault="00A928C7" w:rsidP="004F0BBB">
            <w:pPr>
              <w:suppressAutoHyphens/>
              <w:rPr>
                <w:i/>
              </w:rPr>
            </w:pPr>
            <w:r w:rsidRPr="00B00C86">
              <w:rPr>
                <w:i/>
              </w:rPr>
              <w:t>1.8</w:t>
            </w:r>
          </w:p>
        </w:tc>
        <w:tc>
          <w:tcPr>
            <w:tcW w:w="3972" w:type="dxa"/>
            <w:tcBorders>
              <w:top w:val="single" w:sz="4" w:space="0" w:color="auto"/>
              <w:left w:val="single" w:sz="4" w:space="0" w:color="auto"/>
              <w:bottom w:val="single" w:sz="4" w:space="0" w:color="auto"/>
              <w:right w:val="single" w:sz="4" w:space="0" w:color="auto"/>
            </w:tcBorders>
            <w:hideMark/>
          </w:tcPr>
          <w:p w14:paraId="430B8F70" w14:textId="43215F5C" w:rsidR="00A928C7" w:rsidRPr="00B00C86" w:rsidRDefault="00A928C7" w:rsidP="004F0BBB">
            <w:pPr>
              <w:suppressAutoHyphens/>
              <w:jc w:val="left"/>
              <w:rPr>
                <w:i/>
              </w:rPr>
            </w:pPr>
            <w:r w:rsidRPr="00B00C86">
              <w:rPr>
                <w:i/>
                <w:noProof/>
              </w:rPr>
              <w:t>Care and Supply</w:t>
            </w:r>
            <w:r w:rsidRPr="00B00C86">
              <w:rPr>
                <w:i/>
              </w:rPr>
              <w:t xml:space="preserve"> of Documents</w:t>
            </w:r>
          </w:p>
        </w:tc>
        <w:tc>
          <w:tcPr>
            <w:tcW w:w="3972" w:type="dxa"/>
            <w:tcBorders>
              <w:top w:val="single" w:sz="4" w:space="0" w:color="auto"/>
              <w:left w:val="single" w:sz="4" w:space="0" w:color="auto"/>
              <w:bottom w:val="single" w:sz="4" w:space="0" w:color="auto"/>
              <w:right w:val="single" w:sz="4" w:space="0" w:color="auto"/>
            </w:tcBorders>
          </w:tcPr>
          <w:p w14:paraId="2D8A8C03" w14:textId="77777777" w:rsidR="00A928C7" w:rsidRPr="00B00C86" w:rsidRDefault="00A928C7" w:rsidP="004F0BBB">
            <w:pPr>
              <w:suppressAutoHyphens/>
              <w:jc w:val="left"/>
              <w:rPr>
                <w:i/>
              </w:rPr>
            </w:pPr>
          </w:p>
        </w:tc>
      </w:tr>
      <w:tr w:rsidR="00B00C86" w:rsidRPr="00B00C86" w14:paraId="4A7E55DE"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65D316C1" w14:textId="77777777" w:rsidR="00A928C7" w:rsidRPr="00B00C86" w:rsidRDefault="00A928C7">
            <w:pPr>
              <w:suppressAutoHyphens/>
              <w:spacing w:after="120"/>
              <w:rPr>
                <w:i/>
              </w:rPr>
            </w:pPr>
            <w:r w:rsidRPr="00B00C86">
              <w:rPr>
                <w:i/>
              </w:rPr>
              <w:t>1.13</w:t>
            </w:r>
          </w:p>
        </w:tc>
        <w:tc>
          <w:tcPr>
            <w:tcW w:w="3972" w:type="dxa"/>
            <w:tcBorders>
              <w:top w:val="single" w:sz="4" w:space="0" w:color="auto"/>
              <w:left w:val="single" w:sz="4" w:space="0" w:color="auto"/>
              <w:bottom w:val="single" w:sz="4" w:space="0" w:color="auto"/>
              <w:right w:val="single" w:sz="4" w:space="0" w:color="auto"/>
            </w:tcBorders>
            <w:hideMark/>
          </w:tcPr>
          <w:p w14:paraId="6E1CD57C" w14:textId="1967F9F1" w:rsidR="00A928C7" w:rsidRPr="00B00C86" w:rsidRDefault="00A928C7">
            <w:pPr>
              <w:suppressAutoHyphens/>
              <w:spacing w:after="120"/>
              <w:jc w:val="left"/>
              <w:rPr>
                <w:i/>
              </w:rPr>
            </w:pPr>
            <w:r w:rsidRPr="00B00C86">
              <w:rPr>
                <w:i/>
                <w:noProof/>
              </w:rPr>
              <w:t>Compliance with Laws</w:t>
            </w:r>
          </w:p>
        </w:tc>
        <w:tc>
          <w:tcPr>
            <w:tcW w:w="3972" w:type="dxa"/>
            <w:tcBorders>
              <w:top w:val="single" w:sz="4" w:space="0" w:color="auto"/>
              <w:left w:val="single" w:sz="4" w:space="0" w:color="auto"/>
              <w:bottom w:val="single" w:sz="4" w:space="0" w:color="auto"/>
              <w:right w:val="single" w:sz="4" w:space="0" w:color="auto"/>
            </w:tcBorders>
          </w:tcPr>
          <w:p w14:paraId="6336DB0C" w14:textId="77777777" w:rsidR="00A928C7" w:rsidRPr="00B00C86" w:rsidRDefault="00A928C7">
            <w:pPr>
              <w:suppressAutoHyphens/>
              <w:spacing w:after="120"/>
              <w:jc w:val="left"/>
              <w:rPr>
                <w:i/>
              </w:rPr>
            </w:pPr>
          </w:p>
        </w:tc>
      </w:tr>
      <w:tr w:rsidR="00B00C86" w:rsidRPr="00B00C86" w14:paraId="2FE20B31"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5B5F14B4" w14:textId="77777777" w:rsidR="00A928C7" w:rsidRPr="00B00C86" w:rsidRDefault="00A928C7">
            <w:pPr>
              <w:suppressAutoHyphens/>
              <w:spacing w:after="120"/>
              <w:rPr>
                <w:i/>
              </w:rPr>
            </w:pPr>
            <w:r w:rsidRPr="00B00C86">
              <w:rPr>
                <w:i/>
              </w:rPr>
              <w:t>2.1</w:t>
            </w:r>
          </w:p>
        </w:tc>
        <w:tc>
          <w:tcPr>
            <w:tcW w:w="3972" w:type="dxa"/>
            <w:tcBorders>
              <w:top w:val="single" w:sz="4" w:space="0" w:color="auto"/>
              <w:left w:val="single" w:sz="4" w:space="0" w:color="auto"/>
              <w:bottom w:val="single" w:sz="4" w:space="0" w:color="auto"/>
              <w:right w:val="single" w:sz="4" w:space="0" w:color="auto"/>
            </w:tcBorders>
            <w:hideMark/>
          </w:tcPr>
          <w:p w14:paraId="69AA24F0" w14:textId="77777777" w:rsidR="00A928C7" w:rsidRPr="00B00C86" w:rsidRDefault="00A928C7">
            <w:pPr>
              <w:suppressAutoHyphens/>
              <w:spacing w:after="120"/>
              <w:jc w:val="left"/>
              <w:rPr>
                <w:i/>
              </w:rPr>
            </w:pPr>
            <w:r w:rsidRPr="00B00C86">
              <w:rPr>
                <w:i/>
                <w:noProof/>
              </w:rPr>
              <w:t>Right of Access to the Site</w:t>
            </w:r>
          </w:p>
        </w:tc>
        <w:tc>
          <w:tcPr>
            <w:tcW w:w="3972" w:type="dxa"/>
            <w:tcBorders>
              <w:top w:val="single" w:sz="4" w:space="0" w:color="auto"/>
              <w:left w:val="single" w:sz="4" w:space="0" w:color="auto"/>
              <w:bottom w:val="single" w:sz="4" w:space="0" w:color="auto"/>
              <w:right w:val="single" w:sz="4" w:space="0" w:color="auto"/>
            </w:tcBorders>
            <w:hideMark/>
          </w:tcPr>
          <w:p w14:paraId="3F580C70" w14:textId="77777777" w:rsidR="00A928C7" w:rsidRPr="00B00C86" w:rsidRDefault="00A928C7">
            <w:pPr>
              <w:suppressAutoHyphens/>
              <w:spacing w:after="120"/>
              <w:jc w:val="left"/>
              <w:rPr>
                <w:i/>
              </w:rPr>
            </w:pPr>
            <w:r w:rsidRPr="00B00C86">
              <w:rPr>
                <w:i/>
              </w:rPr>
              <w:t>Please also refer to Sub-Clause 2.1 (Part A- Contract Data) to ensure consistency and applicability.</w:t>
            </w:r>
          </w:p>
        </w:tc>
      </w:tr>
      <w:tr w:rsidR="00B00C86" w:rsidRPr="00B00C86" w14:paraId="41CB9946"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0DD41CDD" w14:textId="77777777" w:rsidR="00A928C7" w:rsidRPr="00B00C86" w:rsidRDefault="00A928C7">
            <w:pPr>
              <w:suppressAutoHyphens/>
              <w:spacing w:after="120"/>
              <w:rPr>
                <w:i/>
                <w:noProof/>
              </w:rPr>
            </w:pPr>
            <w:r w:rsidRPr="00B00C86">
              <w:rPr>
                <w:i/>
                <w:noProof/>
              </w:rPr>
              <w:t>2.5</w:t>
            </w:r>
          </w:p>
        </w:tc>
        <w:tc>
          <w:tcPr>
            <w:tcW w:w="3972" w:type="dxa"/>
            <w:tcBorders>
              <w:top w:val="single" w:sz="4" w:space="0" w:color="auto"/>
              <w:left w:val="single" w:sz="4" w:space="0" w:color="auto"/>
              <w:bottom w:val="single" w:sz="4" w:space="0" w:color="auto"/>
              <w:right w:val="single" w:sz="4" w:space="0" w:color="auto"/>
            </w:tcBorders>
            <w:hideMark/>
          </w:tcPr>
          <w:p w14:paraId="1D63F765" w14:textId="77777777" w:rsidR="00A928C7" w:rsidRPr="00B00C86" w:rsidRDefault="00A928C7">
            <w:pPr>
              <w:suppressAutoHyphens/>
              <w:spacing w:after="120"/>
              <w:jc w:val="left"/>
              <w:rPr>
                <w:i/>
                <w:noProof/>
              </w:rPr>
            </w:pPr>
            <w:r w:rsidRPr="00B00C86">
              <w:rPr>
                <w:i/>
                <w:noProof/>
              </w:rPr>
              <w:t>Site Data and Items of Reference</w:t>
            </w:r>
          </w:p>
        </w:tc>
        <w:tc>
          <w:tcPr>
            <w:tcW w:w="3972" w:type="dxa"/>
            <w:tcBorders>
              <w:top w:val="single" w:sz="4" w:space="0" w:color="auto"/>
              <w:left w:val="single" w:sz="4" w:space="0" w:color="auto"/>
              <w:bottom w:val="single" w:sz="4" w:space="0" w:color="auto"/>
              <w:right w:val="single" w:sz="4" w:space="0" w:color="auto"/>
            </w:tcBorders>
            <w:hideMark/>
          </w:tcPr>
          <w:p w14:paraId="1F169E82" w14:textId="77777777" w:rsidR="00A928C7" w:rsidRPr="00B00C86" w:rsidRDefault="00A928C7">
            <w:pPr>
              <w:suppressAutoHyphens/>
              <w:spacing w:after="120"/>
              <w:jc w:val="left"/>
              <w:rPr>
                <w:i/>
                <w:noProof/>
              </w:rPr>
            </w:pPr>
            <w:r w:rsidRPr="00B00C86">
              <w:rPr>
                <w:i/>
                <w:noProof/>
              </w:rPr>
              <w:t>See Site Data</w:t>
            </w:r>
          </w:p>
        </w:tc>
      </w:tr>
      <w:tr w:rsidR="00B00C86" w:rsidRPr="00B00C86" w14:paraId="25307329"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AC3E72D" w14:textId="77777777" w:rsidR="00A928C7" w:rsidRPr="00B00C86" w:rsidRDefault="00A928C7">
            <w:pPr>
              <w:suppressAutoHyphens/>
              <w:spacing w:after="120"/>
              <w:rPr>
                <w:i/>
                <w:noProof/>
              </w:rPr>
            </w:pPr>
            <w:r w:rsidRPr="00B00C86">
              <w:rPr>
                <w:i/>
                <w:noProof/>
              </w:rPr>
              <w:t>2.6</w:t>
            </w:r>
          </w:p>
        </w:tc>
        <w:tc>
          <w:tcPr>
            <w:tcW w:w="3972" w:type="dxa"/>
            <w:tcBorders>
              <w:top w:val="single" w:sz="4" w:space="0" w:color="auto"/>
              <w:left w:val="single" w:sz="4" w:space="0" w:color="auto"/>
              <w:bottom w:val="single" w:sz="4" w:space="0" w:color="auto"/>
              <w:right w:val="single" w:sz="4" w:space="0" w:color="auto"/>
            </w:tcBorders>
            <w:hideMark/>
          </w:tcPr>
          <w:p w14:paraId="08886D89" w14:textId="77777777" w:rsidR="00A928C7" w:rsidRPr="00B00C86" w:rsidRDefault="00A928C7">
            <w:pPr>
              <w:suppressAutoHyphens/>
              <w:spacing w:after="120"/>
              <w:jc w:val="left"/>
              <w:rPr>
                <w:i/>
                <w:noProof/>
              </w:rPr>
            </w:pPr>
            <w:r w:rsidRPr="00B00C86">
              <w:rPr>
                <w:i/>
                <w:noProof/>
              </w:rPr>
              <w:t>Employer-Supplied materials and Employer’s Equipment</w:t>
            </w:r>
          </w:p>
        </w:tc>
        <w:tc>
          <w:tcPr>
            <w:tcW w:w="3972" w:type="dxa"/>
            <w:tcBorders>
              <w:top w:val="single" w:sz="4" w:space="0" w:color="auto"/>
              <w:left w:val="single" w:sz="4" w:space="0" w:color="auto"/>
              <w:bottom w:val="single" w:sz="4" w:space="0" w:color="auto"/>
              <w:right w:val="single" w:sz="4" w:space="0" w:color="auto"/>
            </w:tcBorders>
          </w:tcPr>
          <w:p w14:paraId="74DEDF7B" w14:textId="77777777" w:rsidR="00A928C7" w:rsidRPr="00B00C86" w:rsidRDefault="00A928C7">
            <w:pPr>
              <w:suppressAutoHyphens/>
              <w:spacing w:after="120"/>
              <w:jc w:val="left"/>
              <w:rPr>
                <w:i/>
                <w:noProof/>
              </w:rPr>
            </w:pPr>
          </w:p>
        </w:tc>
      </w:tr>
      <w:tr w:rsidR="00B00C86" w:rsidRPr="00B00C86" w14:paraId="6141EB4B"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4EBEC0F0" w14:textId="77777777" w:rsidR="00A928C7" w:rsidRPr="00B00C86" w:rsidRDefault="00A928C7">
            <w:pPr>
              <w:suppressAutoHyphens/>
              <w:spacing w:after="120"/>
              <w:rPr>
                <w:i/>
              </w:rPr>
            </w:pPr>
            <w:r w:rsidRPr="00B00C86">
              <w:rPr>
                <w:i/>
              </w:rPr>
              <w:t>4.1</w:t>
            </w:r>
          </w:p>
        </w:tc>
        <w:tc>
          <w:tcPr>
            <w:tcW w:w="3972" w:type="dxa"/>
            <w:tcBorders>
              <w:top w:val="single" w:sz="4" w:space="0" w:color="auto"/>
              <w:left w:val="single" w:sz="4" w:space="0" w:color="auto"/>
              <w:bottom w:val="single" w:sz="4" w:space="0" w:color="auto"/>
              <w:right w:val="single" w:sz="4" w:space="0" w:color="auto"/>
            </w:tcBorders>
            <w:hideMark/>
          </w:tcPr>
          <w:p w14:paraId="06FC9740" w14:textId="3BA338C4" w:rsidR="00A928C7" w:rsidRPr="00B00C86" w:rsidRDefault="00A928C7">
            <w:pPr>
              <w:suppressAutoHyphens/>
              <w:spacing w:after="120"/>
              <w:jc w:val="left"/>
              <w:rPr>
                <w:i/>
              </w:rPr>
            </w:pPr>
            <w:r w:rsidRPr="00B00C86">
              <w:rPr>
                <w:i/>
                <w:noProof/>
              </w:rPr>
              <w:t>Contractor’s General Obligations</w:t>
            </w:r>
          </w:p>
        </w:tc>
        <w:tc>
          <w:tcPr>
            <w:tcW w:w="3972" w:type="dxa"/>
            <w:tcBorders>
              <w:top w:val="single" w:sz="4" w:space="0" w:color="auto"/>
              <w:left w:val="single" w:sz="4" w:space="0" w:color="auto"/>
              <w:bottom w:val="single" w:sz="4" w:space="0" w:color="auto"/>
              <w:right w:val="single" w:sz="4" w:space="0" w:color="auto"/>
            </w:tcBorders>
            <w:hideMark/>
          </w:tcPr>
          <w:p w14:paraId="2343207C" w14:textId="77777777" w:rsidR="00A928C7" w:rsidRPr="00B00C86" w:rsidRDefault="00A928C7">
            <w:pPr>
              <w:suppressAutoHyphens/>
              <w:spacing w:after="120"/>
              <w:jc w:val="left"/>
              <w:rPr>
                <w:i/>
              </w:rPr>
            </w:pPr>
            <w:r w:rsidRPr="00B00C86">
              <w:rPr>
                <w:i/>
                <w:noProof/>
              </w:rPr>
              <w:t xml:space="preserve"> This is also included under “Environmental and Social Requirements” below.</w:t>
            </w:r>
          </w:p>
        </w:tc>
      </w:tr>
      <w:tr w:rsidR="00B00C86" w:rsidRPr="00B00C86" w14:paraId="64B02EBF"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8EC8991" w14:textId="77777777" w:rsidR="00A928C7" w:rsidRPr="00B00C86" w:rsidRDefault="00A928C7">
            <w:pPr>
              <w:suppressAutoHyphens/>
              <w:spacing w:after="120"/>
              <w:rPr>
                <w:i/>
                <w:noProof/>
              </w:rPr>
            </w:pPr>
            <w:r w:rsidRPr="00B00C86">
              <w:rPr>
                <w:i/>
                <w:noProof/>
              </w:rPr>
              <w:t xml:space="preserve">4.5 </w:t>
            </w:r>
          </w:p>
        </w:tc>
        <w:tc>
          <w:tcPr>
            <w:tcW w:w="3972" w:type="dxa"/>
            <w:tcBorders>
              <w:top w:val="single" w:sz="4" w:space="0" w:color="auto"/>
              <w:left w:val="single" w:sz="4" w:space="0" w:color="auto"/>
              <w:bottom w:val="single" w:sz="4" w:space="0" w:color="auto"/>
              <w:right w:val="single" w:sz="4" w:space="0" w:color="auto"/>
            </w:tcBorders>
            <w:hideMark/>
          </w:tcPr>
          <w:p w14:paraId="65665A0A" w14:textId="77777777" w:rsidR="00A928C7" w:rsidRPr="00B00C86" w:rsidRDefault="00A928C7">
            <w:pPr>
              <w:suppressAutoHyphens/>
              <w:spacing w:after="120"/>
              <w:jc w:val="left"/>
              <w:rPr>
                <w:i/>
                <w:noProof/>
              </w:rPr>
            </w:pPr>
            <w:r w:rsidRPr="00B00C86">
              <w:rPr>
                <w:i/>
                <w:noProof/>
              </w:rPr>
              <w:t>Nominated Subcontractors</w:t>
            </w:r>
          </w:p>
        </w:tc>
        <w:tc>
          <w:tcPr>
            <w:tcW w:w="3972" w:type="dxa"/>
            <w:tcBorders>
              <w:top w:val="single" w:sz="4" w:space="0" w:color="auto"/>
              <w:left w:val="single" w:sz="4" w:space="0" w:color="auto"/>
              <w:bottom w:val="single" w:sz="4" w:space="0" w:color="auto"/>
              <w:right w:val="single" w:sz="4" w:space="0" w:color="auto"/>
            </w:tcBorders>
            <w:hideMark/>
          </w:tcPr>
          <w:p w14:paraId="22990DB9" w14:textId="77777777" w:rsidR="00A928C7" w:rsidRPr="00B00C86" w:rsidRDefault="00A928C7">
            <w:pPr>
              <w:suppressAutoHyphens/>
              <w:spacing w:after="120"/>
              <w:jc w:val="left"/>
              <w:rPr>
                <w:i/>
                <w:noProof/>
              </w:rPr>
            </w:pPr>
            <w:r w:rsidRPr="00B00C86">
              <w:rPr>
                <w:i/>
                <w:noProof/>
              </w:rPr>
              <w:t>If any</w:t>
            </w:r>
          </w:p>
        </w:tc>
      </w:tr>
      <w:tr w:rsidR="00B00C86" w:rsidRPr="00B00C86" w14:paraId="4AB24738"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55FE4C99" w14:textId="77777777" w:rsidR="00A928C7" w:rsidRPr="00B00C86" w:rsidRDefault="00A928C7">
            <w:pPr>
              <w:suppressAutoHyphens/>
              <w:spacing w:after="120"/>
              <w:rPr>
                <w:i/>
              </w:rPr>
            </w:pPr>
            <w:r w:rsidRPr="00B00C86">
              <w:rPr>
                <w:i/>
              </w:rPr>
              <w:t>4.6</w:t>
            </w:r>
          </w:p>
        </w:tc>
        <w:tc>
          <w:tcPr>
            <w:tcW w:w="3972" w:type="dxa"/>
            <w:tcBorders>
              <w:top w:val="single" w:sz="4" w:space="0" w:color="auto"/>
              <w:left w:val="single" w:sz="4" w:space="0" w:color="auto"/>
              <w:bottom w:val="single" w:sz="4" w:space="0" w:color="auto"/>
              <w:right w:val="single" w:sz="4" w:space="0" w:color="auto"/>
            </w:tcBorders>
            <w:hideMark/>
          </w:tcPr>
          <w:p w14:paraId="17CD630D" w14:textId="77777777" w:rsidR="00A928C7" w:rsidRPr="00B00C86" w:rsidRDefault="00A928C7">
            <w:pPr>
              <w:suppressAutoHyphens/>
              <w:spacing w:after="120"/>
              <w:jc w:val="left"/>
              <w:rPr>
                <w:i/>
              </w:rPr>
            </w:pPr>
            <w:r w:rsidRPr="00B00C86">
              <w:rPr>
                <w:i/>
                <w:noProof/>
              </w:rPr>
              <w:t>Cooperation</w:t>
            </w:r>
          </w:p>
        </w:tc>
        <w:tc>
          <w:tcPr>
            <w:tcW w:w="3972" w:type="dxa"/>
            <w:tcBorders>
              <w:top w:val="single" w:sz="4" w:space="0" w:color="auto"/>
              <w:left w:val="single" w:sz="4" w:space="0" w:color="auto"/>
              <w:bottom w:val="single" w:sz="4" w:space="0" w:color="auto"/>
              <w:right w:val="single" w:sz="4" w:space="0" w:color="auto"/>
            </w:tcBorders>
            <w:hideMark/>
          </w:tcPr>
          <w:p w14:paraId="3D5D988E" w14:textId="77777777" w:rsidR="00A928C7" w:rsidRPr="00B00C86" w:rsidRDefault="00A928C7">
            <w:pPr>
              <w:suppressAutoHyphens/>
              <w:spacing w:after="120"/>
              <w:jc w:val="left"/>
              <w:rPr>
                <w:i/>
              </w:rPr>
            </w:pPr>
            <w:r w:rsidRPr="00B00C86">
              <w:rPr>
                <w:i/>
                <w:noProof/>
              </w:rPr>
              <w:t>This is also included under “Environmental and Social Requirements” below.</w:t>
            </w:r>
          </w:p>
        </w:tc>
      </w:tr>
      <w:tr w:rsidR="00B00C86" w:rsidRPr="00B00C86" w14:paraId="2F5DBD06"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462FBB2" w14:textId="77777777" w:rsidR="00A928C7" w:rsidRPr="00B00C86" w:rsidRDefault="00A928C7">
            <w:pPr>
              <w:suppressAutoHyphens/>
              <w:spacing w:after="120"/>
              <w:rPr>
                <w:i/>
              </w:rPr>
            </w:pPr>
            <w:r w:rsidRPr="00B00C86">
              <w:rPr>
                <w:i/>
              </w:rPr>
              <w:t>4.</w:t>
            </w:r>
            <w:r w:rsidRPr="00B00C86">
              <w:rPr>
                <w:i/>
                <w:noProof/>
              </w:rPr>
              <w:t>8</w:t>
            </w:r>
          </w:p>
        </w:tc>
        <w:tc>
          <w:tcPr>
            <w:tcW w:w="3972" w:type="dxa"/>
            <w:tcBorders>
              <w:top w:val="single" w:sz="4" w:space="0" w:color="auto"/>
              <w:left w:val="single" w:sz="4" w:space="0" w:color="auto"/>
              <w:bottom w:val="single" w:sz="4" w:space="0" w:color="auto"/>
              <w:right w:val="single" w:sz="4" w:space="0" w:color="auto"/>
            </w:tcBorders>
            <w:hideMark/>
          </w:tcPr>
          <w:p w14:paraId="545EB906" w14:textId="77777777" w:rsidR="00A928C7" w:rsidRPr="00B00C86" w:rsidRDefault="00A928C7">
            <w:pPr>
              <w:suppressAutoHyphens/>
              <w:spacing w:after="120"/>
              <w:jc w:val="left"/>
              <w:rPr>
                <w:i/>
              </w:rPr>
            </w:pPr>
            <w:r w:rsidRPr="00B00C86">
              <w:rPr>
                <w:i/>
                <w:noProof/>
              </w:rPr>
              <w:t xml:space="preserve">Health and Safety Obligations </w:t>
            </w:r>
          </w:p>
        </w:tc>
        <w:tc>
          <w:tcPr>
            <w:tcW w:w="3972" w:type="dxa"/>
            <w:tcBorders>
              <w:top w:val="single" w:sz="4" w:space="0" w:color="auto"/>
              <w:left w:val="single" w:sz="4" w:space="0" w:color="auto"/>
              <w:bottom w:val="single" w:sz="4" w:space="0" w:color="auto"/>
              <w:right w:val="single" w:sz="4" w:space="0" w:color="auto"/>
            </w:tcBorders>
            <w:hideMark/>
          </w:tcPr>
          <w:p w14:paraId="50ED0175" w14:textId="77777777" w:rsidR="00A928C7" w:rsidRPr="00B00C86" w:rsidRDefault="00A928C7">
            <w:pPr>
              <w:suppressAutoHyphens/>
              <w:spacing w:after="120"/>
              <w:jc w:val="left"/>
              <w:rPr>
                <w:i/>
              </w:rPr>
            </w:pPr>
            <w:r w:rsidRPr="00B00C86">
              <w:rPr>
                <w:i/>
                <w:noProof/>
              </w:rPr>
              <w:t xml:space="preserve"> This is also included under “Environmental and Social Requirements” below.</w:t>
            </w:r>
          </w:p>
        </w:tc>
      </w:tr>
      <w:tr w:rsidR="00B00C86" w:rsidRPr="00B00C86" w14:paraId="0D5FD91B"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A2948A6" w14:textId="77777777" w:rsidR="00A928C7" w:rsidRPr="00B00C86" w:rsidRDefault="00A928C7">
            <w:pPr>
              <w:suppressAutoHyphens/>
              <w:spacing w:after="120"/>
              <w:rPr>
                <w:i/>
              </w:rPr>
            </w:pPr>
            <w:r w:rsidRPr="00B00C86">
              <w:rPr>
                <w:i/>
              </w:rPr>
              <w:lastRenderedPageBreak/>
              <w:t>4.</w:t>
            </w:r>
            <w:r w:rsidRPr="00B00C86">
              <w:rPr>
                <w:i/>
                <w:noProof/>
              </w:rPr>
              <w:t>9</w:t>
            </w:r>
          </w:p>
        </w:tc>
        <w:tc>
          <w:tcPr>
            <w:tcW w:w="3972" w:type="dxa"/>
            <w:tcBorders>
              <w:top w:val="single" w:sz="4" w:space="0" w:color="auto"/>
              <w:left w:val="single" w:sz="4" w:space="0" w:color="auto"/>
              <w:bottom w:val="single" w:sz="4" w:space="0" w:color="auto"/>
              <w:right w:val="single" w:sz="4" w:space="0" w:color="auto"/>
            </w:tcBorders>
            <w:hideMark/>
          </w:tcPr>
          <w:p w14:paraId="5CD4EE5B" w14:textId="77777777" w:rsidR="00A928C7" w:rsidRPr="00B00C86" w:rsidRDefault="00A928C7">
            <w:pPr>
              <w:suppressAutoHyphens/>
              <w:spacing w:after="120"/>
              <w:jc w:val="left"/>
              <w:rPr>
                <w:i/>
              </w:rPr>
            </w:pPr>
            <w:r w:rsidRPr="00B00C86">
              <w:rPr>
                <w:i/>
                <w:noProof/>
              </w:rPr>
              <w:t>Quality Management and Compliance Verification Systems</w:t>
            </w:r>
          </w:p>
        </w:tc>
        <w:tc>
          <w:tcPr>
            <w:tcW w:w="3972" w:type="dxa"/>
            <w:tcBorders>
              <w:top w:val="single" w:sz="4" w:space="0" w:color="auto"/>
              <w:left w:val="single" w:sz="4" w:space="0" w:color="auto"/>
              <w:bottom w:val="single" w:sz="4" w:space="0" w:color="auto"/>
              <w:right w:val="single" w:sz="4" w:space="0" w:color="auto"/>
            </w:tcBorders>
          </w:tcPr>
          <w:p w14:paraId="6FC90208" w14:textId="77777777" w:rsidR="00A928C7" w:rsidRPr="00B00C86" w:rsidRDefault="00A928C7">
            <w:pPr>
              <w:suppressAutoHyphens/>
              <w:spacing w:after="120"/>
              <w:jc w:val="left"/>
              <w:rPr>
                <w:i/>
              </w:rPr>
            </w:pPr>
          </w:p>
        </w:tc>
      </w:tr>
      <w:tr w:rsidR="00B00C86" w:rsidRPr="00B00C86" w14:paraId="0BCA870A"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1189F60" w14:textId="77777777" w:rsidR="00A928C7" w:rsidRPr="00B00C86" w:rsidRDefault="00A928C7">
            <w:pPr>
              <w:suppressAutoHyphens/>
              <w:spacing w:after="120"/>
              <w:rPr>
                <w:i/>
                <w:noProof/>
              </w:rPr>
            </w:pPr>
            <w:r w:rsidRPr="00B00C86">
              <w:rPr>
                <w:i/>
                <w:noProof/>
              </w:rPr>
              <w:t>4.16</w:t>
            </w:r>
          </w:p>
        </w:tc>
        <w:tc>
          <w:tcPr>
            <w:tcW w:w="3972" w:type="dxa"/>
            <w:tcBorders>
              <w:top w:val="single" w:sz="4" w:space="0" w:color="auto"/>
              <w:left w:val="single" w:sz="4" w:space="0" w:color="auto"/>
              <w:bottom w:val="single" w:sz="4" w:space="0" w:color="auto"/>
              <w:right w:val="single" w:sz="4" w:space="0" w:color="auto"/>
            </w:tcBorders>
            <w:hideMark/>
          </w:tcPr>
          <w:p w14:paraId="18A6F30E" w14:textId="77777777" w:rsidR="00A928C7" w:rsidRPr="00B00C86" w:rsidRDefault="00A928C7">
            <w:pPr>
              <w:suppressAutoHyphens/>
              <w:spacing w:after="120"/>
              <w:jc w:val="left"/>
              <w:rPr>
                <w:i/>
                <w:noProof/>
              </w:rPr>
            </w:pPr>
            <w:r w:rsidRPr="00B00C86">
              <w:rPr>
                <w:i/>
                <w:noProof/>
              </w:rPr>
              <w:t>Transport of Goods</w:t>
            </w:r>
          </w:p>
        </w:tc>
        <w:tc>
          <w:tcPr>
            <w:tcW w:w="3972" w:type="dxa"/>
            <w:tcBorders>
              <w:top w:val="single" w:sz="4" w:space="0" w:color="auto"/>
              <w:left w:val="single" w:sz="4" w:space="0" w:color="auto"/>
              <w:bottom w:val="single" w:sz="4" w:space="0" w:color="auto"/>
              <w:right w:val="single" w:sz="4" w:space="0" w:color="auto"/>
            </w:tcBorders>
          </w:tcPr>
          <w:p w14:paraId="57C71702" w14:textId="77777777" w:rsidR="00A928C7" w:rsidRPr="00B00C86" w:rsidRDefault="00A928C7">
            <w:pPr>
              <w:suppressAutoHyphens/>
              <w:spacing w:after="120"/>
              <w:jc w:val="left"/>
              <w:rPr>
                <w:i/>
                <w:noProof/>
              </w:rPr>
            </w:pPr>
          </w:p>
        </w:tc>
      </w:tr>
      <w:tr w:rsidR="00B00C86" w:rsidRPr="00B00C86" w14:paraId="314C96C2"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73AB3FE7" w14:textId="77777777" w:rsidR="00A928C7" w:rsidRPr="00B00C86" w:rsidRDefault="00A928C7">
            <w:pPr>
              <w:suppressAutoHyphens/>
              <w:spacing w:after="120"/>
              <w:rPr>
                <w:i/>
              </w:rPr>
            </w:pPr>
            <w:r w:rsidRPr="00B00C86">
              <w:rPr>
                <w:i/>
              </w:rPr>
              <w:t>4.</w:t>
            </w:r>
            <w:r w:rsidRPr="00B00C86">
              <w:rPr>
                <w:i/>
                <w:noProof/>
              </w:rPr>
              <w:t>18</w:t>
            </w:r>
          </w:p>
        </w:tc>
        <w:tc>
          <w:tcPr>
            <w:tcW w:w="3972" w:type="dxa"/>
            <w:tcBorders>
              <w:top w:val="single" w:sz="4" w:space="0" w:color="auto"/>
              <w:left w:val="single" w:sz="4" w:space="0" w:color="auto"/>
              <w:bottom w:val="single" w:sz="4" w:space="0" w:color="auto"/>
              <w:right w:val="single" w:sz="4" w:space="0" w:color="auto"/>
            </w:tcBorders>
            <w:hideMark/>
          </w:tcPr>
          <w:p w14:paraId="0BBF86BE" w14:textId="77777777" w:rsidR="00A928C7" w:rsidRPr="00B00C86" w:rsidRDefault="00A928C7">
            <w:pPr>
              <w:suppressAutoHyphens/>
              <w:spacing w:after="120"/>
              <w:jc w:val="left"/>
              <w:rPr>
                <w:i/>
              </w:rPr>
            </w:pPr>
            <w:r w:rsidRPr="00B00C86">
              <w:rPr>
                <w:i/>
              </w:rPr>
              <w:t>Protection of the Environment</w:t>
            </w:r>
          </w:p>
        </w:tc>
        <w:tc>
          <w:tcPr>
            <w:tcW w:w="3972" w:type="dxa"/>
            <w:tcBorders>
              <w:top w:val="single" w:sz="4" w:space="0" w:color="auto"/>
              <w:left w:val="single" w:sz="4" w:space="0" w:color="auto"/>
              <w:bottom w:val="single" w:sz="4" w:space="0" w:color="auto"/>
              <w:right w:val="single" w:sz="4" w:space="0" w:color="auto"/>
            </w:tcBorders>
            <w:hideMark/>
          </w:tcPr>
          <w:p w14:paraId="4DA0EA62" w14:textId="77777777" w:rsidR="00A928C7" w:rsidRPr="00B00C86" w:rsidRDefault="00A928C7">
            <w:pPr>
              <w:suppressAutoHyphens/>
              <w:spacing w:after="120"/>
              <w:jc w:val="left"/>
              <w:rPr>
                <w:i/>
              </w:rPr>
            </w:pPr>
            <w:r w:rsidRPr="00B00C86">
              <w:rPr>
                <w:i/>
                <w:noProof/>
              </w:rPr>
              <w:t>This is also included under “Environmental and Social Requirements” below.</w:t>
            </w:r>
          </w:p>
        </w:tc>
      </w:tr>
      <w:tr w:rsidR="00B00C86" w:rsidRPr="00B00C86" w14:paraId="536BA5AB"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62404C31" w14:textId="77777777" w:rsidR="00A928C7" w:rsidRPr="00B00C86" w:rsidRDefault="00A928C7">
            <w:pPr>
              <w:suppressAutoHyphens/>
              <w:spacing w:after="120"/>
              <w:rPr>
                <w:i/>
                <w:noProof/>
              </w:rPr>
            </w:pPr>
            <w:r w:rsidRPr="00B00C86">
              <w:rPr>
                <w:i/>
                <w:noProof/>
              </w:rPr>
              <w:t>4.19</w:t>
            </w:r>
          </w:p>
        </w:tc>
        <w:tc>
          <w:tcPr>
            <w:tcW w:w="3972" w:type="dxa"/>
            <w:tcBorders>
              <w:top w:val="single" w:sz="4" w:space="0" w:color="auto"/>
              <w:left w:val="single" w:sz="4" w:space="0" w:color="auto"/>
              <w:bottom w:val="single" w:sz="4" w:space="0" w:color="auto"/>
              <w:right w:val="single" w:sz="4" w:space="0" w:color="auto"/>
            </w:tcBorders>
            <w:hideMark/>
          </w:tcPr>
          <w:p w14:paraId="57B7EB16" w14:textId="77777777" w:rsidR="00A928C7" w:rsidRPr="00B00C86" w:rsidRDefault="00A928C7">
            <w:pPr>
              <w:suppressAutoHyphens/>
              <w:spacing w:after="120"/>
              <w:jc w:val="left"/>
              <w:rPr>
                <w:i/>
                <w:noProof/>
              </w:rPr>
            </w:pPr>
            <w:r w:rsidRPr="00B00C86">
              <w:rPr>
                <w:i/>
                <w:noProof/>
              </w:rPr>
              <w:t>Temporary Utilities</w:t>
            </w:r>
          </w:p>
        </w:tc>
        <w:tc>
          <w:tcPr>
            <w:tcW w:w="3972" w:type="dxa"/>
            <w:tcBorders>
              <w:top w:val="single" w:sz="4" w:space="0" w:color="auto"/>
              <w:left w:val="single" w:sz="4" w:space="0" w:color="auto"/>
              <w:bottom w:val="single" w:sz="4" w:space="0" w:color="auto"/>
              <w:right w:val="single" w:sz="4" w:space="0" w:color="auto"/>
            </w:tcBorders>
          </w:tcPr>
          <w:p w14:paraId="45C28B6D" w14:textId="77777777" w:rsidR="00A928C7" w:rsidRPr="00B00C86" w:rsidRDefault="00A928C7">
            <w:pPr>
              <w:suppressAutoHyphens/>
              <w:spacing w:after="120"/>
              <w:jc w:val="left"/>
              <w:rPr>
                <w:i/>
                <w:noProof/>
              </w:rPr>
            </w:pPr>
          </w:p>
        </w:tc>
      </w:tr>
      <w:tr w:rsidR="00B00C86" w:rsidRPr="00B00C86" w14:paraId="0CEA59F7"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63BF7F7D" w14:textId="77777777" w:rsidR="00A928C7" w:rsidRPr="00B00C86" w:rsidRDefault="00A928C7">
            <w:pPr>
              <w:suppressAutoHyphens/>
              <w:spacing w:after="120"/>
              <w:rPr>
                <w:i/>
              </w:rPr>
            </w:pPr>
            <w:r w:rsidRPr="00B00C86">
              <w:rPr>
                <w:i/>
              </w:rPr>
              <w:t>4.20</w:t>
            </w:r>
          </w:p>
        </w:tc>
        <w:tc>
          <w:tcPr>
            <w:tcW w:w="3972" w:type="dxa"/>
            <w:tcBorders>
              <w:top w:val="single" w:sz="4" w:space="0" w:color="auto"/>
              <w:left w:val="single" w:sz="4" w:space="0" w:color="auto"/>
              <w:bottom w:val="single" w:sz="4" w:space="0" w:color="auto"/>
              <w:right w:val="single" w:sz="4" w:space="0" w:color="auto"/>
            </w:tcBorders>
            <w:hideMark/>
          </w:tcPr>
          <w:p w14:paraId="448ACD9B" w14:textId="77777777" w:rsidR="00A928C7" w:rsidRPr="00B00C86" w:rsidRDefault="00A928C7">
            <w:pPr>
              <w:suppressAutoHyphens/>
              <w:spacing w:after="120"/>
              <w:jc w:val="left"/>
              <w:rPr>
                <w:i/>
              </w:rPr>
            </w:pPr>
            <w:r w:rsidRPr="00B00C86">
              <w:rPr>
                <w:i/>
                <w:noProof/>
              </w:rPr>
              <w:t>Progress Reports</w:t>
            </w:r>
          </w:p>
        </w:tc>
        <w:tc>
          <w:tcPr>
            <w:tcW w:w="3972" w:type="dxa"/>
            <w:tcBorders>
              <w:top w:val="single" w:sz="4" w:space="0" w:color="auto"/>
              <w:left w:val="single" w:sz="4" w:space="0" w:color="auto"/>
              <w:bottom w:val="single" w:sz="4" w:space="0" w:color="auto"/>
              <w:right w:val="single" w:sz="4" w:space="0" w:color="auto"/>
            </w:tcBorders>
          </w:tcPr>
          <w:p w14:paraId="1BFE7C11" w14:textId="77777777" w:rsidR="00A928C7" w:rsidRPr="00B00C86" w:rsidRDefault="00A928C7">
            <w:pPr>
              <w:suppressAutoHyphens/>
              <w:spacing w:after="120"/>
              <w:jc w:val="left"/>
              <w:rPr>
                <w:i/>
              </w:rPr>
            </w:pPr>
          </w:p>
        </w:tc>
      </w:tr>
      <w:tr w:rsidR="00B00C86" w:rsidRPr="00B00C86" w14:paraId="526CF297"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158A1EA4" w14:textId="77777777" w:rsidR="00A928C7" w:rsidRPr="00B00C86" w:rsidRDefault="00A928C7">
            <w:pPr>
              <w:suppressAutoHyphens/>
              <w:spacing w:after="120"/>
              <w:rPr>
                <w:i/>
              </w:rPr>
            </w:pPr>
            <w:r w:rsidRPr="00B00C86">
              <w:rPr>
                <w:i/>
              </w:rPr>
              <w:t>5.1</w:t>
            </w:r>
          </w:p>
        </w:tc>
        <w:tc>
          <w:tcPr>
            <w:tcW w:w="3972" w:type="dxa"/>
            <w:tcBorders>
              <w:top w:val="single" w:sz="4" w:space="0" w:color="auto"/>
              <w:left w:val="single" w:sz="4" w:space="0" w:color="auto"/>
              <w:bottom w:val="single" w:sz="4" w:space="0" w:color="auto"/>
              <w:right w:val="single" w:sz="4" w:space="0" w:color="auto"/>
            </w:tcBorders>
            <w:hideMark/>
          </w:tcPr>
          <w:p w14:paraId="6EC63F1C" w14:textId="77777777" w:rsidR="00A928C7" w:rsidRPr="00B00C86" w:rsidRDefault="00A928C7">
            <w:pPr>
              <w:suppressAutoHyphens/>
              <w:spacing w:after="120"/>
              <w:jc w:val="left"/>
              <w:rPr>
                <w:i/>
              </w:rPr>
            </w:pPr>
            <w:r w:rsidRPr="00B00C86">
              <w:rPr>
                <w:i/>
                <w:noProof/>
              </w:rPr>
              <w:t>General Design Obligations</w:t>
            </w:r>
          </w:p>
        </w:tc>
        <w:tc>
          <w:tcPr>
            <w:tcW w:w="3972" w:type="dxa"/>
            <w:tcBorders>
              <w:top w:val="single" w:sz="4" w:space="0" w:color="auto"/>
              <w:left w:val="single" w:sz="4" w:space="0" w:color="auto"/>
              <w:bottom w:val="single" w:sz="4" w:space="0" w:color="auto"/>
              <w:right w:val="single" w:sz="4" w:space="0" w:color="auto"/>
            </w:tcBorders>
            <w:hideMark/>
          </w:tcPr>
          <w:p w14:paraId="46700497" w14:textId="3F02BC71" w:rsidR="00A928C7" w:rsidRPr="00B00C86" w:rsidRDefault="00A928C7">
            <w:pPr>
              <w:suppressAutoHyphens/>
              <w:spacing w:after="120"/>
              <w:jc w:val="left"/>
              <w:rPr>
                <w:i/>
              </w:rPr>
            </w:pPr>
            <w:r w:rsidRPr="00B00C86">
              <w:rPr>
                <w:i/>
                <w:noProof/>
              </w:rPr>
              <w:t>May be part of the</w:t>
            </w:r>
            <w:r w:rsidR="00FE20AC">
              <w:rPr>
                <w:i/>
                <w:noProof/>
              </w:rPr>
              <w:t xml:space="preserve"> </w:t>
            </w:r>
            <w:r w:rsidRPr="00B00C86">
              <w:rPr>
                <w:i/>
                <w:noProof/>
              </w:rPr>
              <w:t xml:space="preserve">Key Personnel requirements in this Section VII. </w:t>
            </w:r>
          </w:p>
        </w:tc>
      </w:tr>
      <w:tr w:rsidR="00B00C86" w:rsidRPr="00B00C86" w14:paraId="4F413EEE"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8A36D9D" w14:textId="77777777" w:rsidR="00A928C7" w:rsidRPr="00B00C86" w:rsidRDefault="00A928C7">
            <w:pPr>
              <w:suppressAutoHyphens/>
              <w:spacing w:after="120"/>
              <w:rPr>
                <w:i/>
              </w:rPr>
            </w:pPr>
            <w:r w:rsidRPr="00B00C86">
              <w:rPr>
                <w:i/>
              </w:rPr>
              <w:t>5.2</w:t>
            </w:r>
          </w:p>
        </w:tc>
        <w:tc>
          <w:tcPr>
            <w:tcW w:w="3972" w:type="dxa"/>
            <w:tcBorders>
              <w:top w:val="single" w:sz="4" w:space="0" w:color="auto"/>
              <w:left w:val="single" w:sz="4" w:space="0" w:color="auto"/>
              <w:bottom w:val="single" w:sz="4" w:space="0" w:color="auto"/>
              <w:right w:val="single" w:sz="4" w:space="0" w:color="auto"/>
            </w:tcBorders>
            <w:hideMark/>
          </w:tcPr>
          <w:p w14:paraId="70B0E2F2" w14:textId="77777777" w:rsidR="00A928C7" w:rsidRPr="00B00C86" w:rsidRDefault="00A928C7">
            <w:pPr>
              <w:suppressAutoHyphens/>
              <w:spacing w:after="120"/>
              <w:jc w:val="left"/>
              <w:rPr>
                <w:i/>
              </w:rPr>
            </w:pPr>
            <w:r w:rsidRPr="00B00C86">
              <w:rPr>
                <w:i/>
              </w:rPr>
              <w:t xml:space="preserve">Contractor’s Documents </w:t>
            </w:r>
          </w:p>
        </w:tc>
        <w:tc>
          <w:tcPr>
            <w:tcW w:w="3972" w:type="dxa"/>
            <w:tcBorders>
              <w:top w:val="single" w:sz="4" w:space="0" w:color="auto"/>
              <w:left w:val="single" w:sz="4" w:space="0" w:color="auto"/>
              <w:bottom w:val="single" w:sz="4" w:space="0" w:color="auto"/>
              <w:right w:val="single" w:sz="4" w:space="0" w:color="auto"/>
            </w:tcBorders>
            <w:hideMark/>
          </w:tcPr>
          <w:p w14:paraId="77388B34" w14:textId="232B340B" w:rsidR="00A928C7" w:rsidRPr="00B00C86" w:rsidRDefault="00A928C7" w:rsidP="004F0BBB">
            <w:pPr>
              <w:rPr>
                <w:i/>
              </w:rPr>
            </w:pPr>
            <w:r w:rsidRPr="00B00C86">
              <w:rPr>
                <w:i/>
              </w:rPr>
              <w:t>As appropriate, specify which Contractor’s Documents the Employer requires the Contractor to prepare and identify which of the Contractor’s Documents the Employer requires the Contractor to submit to the Engineer for Review.</w:t>
            </w:r>
            <w:r w:rsidR="00FE20AC">
              <w:rPr>
                <w:i/>
              </w:rPr>
              <w:t xml:space="preserve">  </w:t>
            </w:r>
            <w:r w:rsidRPr="00B00C86">
              <w:rPr>
                <w:i/>
                <w:noProof/>
              </w:rPr>
              <w:t xml:space="preserve">As appropriate, also include any applicable requirements for mandatory review/checking and/or verification of, for example, design of structural elements by competent authorities or </w:t>
            </w:r>
            <w:r w:rsidRPr="006C1240">
              <w:rPr>
                <w:i/>
                <w:noProof/>
              </w:rPr>
              <w:t>profes</w:t>
            </w:r>
            <w:r w:rsidR="006C1240" w:rsidRPr="003E07A6">
              <w:rPr>
                <w:i/>
                <w:noProof/>
              </w:rPr>
              <w:t>s</w:t>
            </w:r>
            <w:r w:rsidRPr="006C1240">
              <w:rPr>
                <w:i/>
                <w:noProof/>
              </w:rPr>
              <w:t>ionals</w:t>
            </w:r>
            <w:r w:rsidRPr="00B00C86">
              <w:rPr>
                <w:i/>
                <w:noProof/>
              </w:rPr>
              <w:t xml:space="preserve">. If so, include: (i) the processes required and whether, and to what extent, such reviews and/or verification of an element of design (and the Contractor’s </w:t>
            </w:r>
            <w:r w:rsidRPr="006C1240">
              <w:rPr>
                <w:i/>
                <w:noProof/>
              </w:rPr>
              <w:t>docu</w:t>
            </w:r>
            <w:r w:rsidR="006C1240" w:rsidRPr="003E07A6">
              <w:rPr>
                <w:i/>
                <w:noProof/>
              </w:rPr>
              <w:t>me</w:t>
            </w:r>
            <w:r w:rsidRPr="006C1240">
              <w:rPr>
                <w:i/>
                <w:noProof/>
              </w:rPr>
              <w:t>nts</w:t>
            </w:r>
            <w:r w:rsidRPr="00B00C86">
              <w:rPr>
                <w:i/>
                <w:noProof/>
              </w:rPr>
              <w:t xml:space="preserve"> associated with such element) shall replace the Engineer’s review under this Sub-Clause.</w:t>
            </w:r>
          </w:p>
        </w:tc>
      </w:tr>
      <w:tr w:rsidR="00B00C86" w:rsidRPr="00B00C86" w14:paraId="536CBAB7"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1517FFD0" w14:textId="77777777" w:rsidR="00A928C7" w:rsidRPr="00B00C86" w:rsidRDefault="00A928C7">
            <w:pPr>
              <w:suppressAutoHyphens/>
              <w:spacing w:after="120"/>
              <w:rPr>
                <w:i/>
              </w:rPr>
            </w:pPr>
            <w:r w:rsidRPr="00B00C86">
              <w:rPr>
                <w:i/>
              </w:rPr>
              <w:t>5.4</w:t>
            </w:r>
          </w:p>
        </w:tc>
        <w:tc>
          <w:tcPr>
            <w:tcW w:w="3972" w:type="dxa"/>
            <w:tcBorders>
              <w:top w:val="single" w:sz="4" w:space="0" w:color="auto"/>
              <w:left w:val="single" w:sz="4" w:space="0" w:color="auto"/>
              <w:bottom w:val="single" w:sz="4" w:space="0" w:color="auto"/>
              <w:right w:val="single" w:sz="4" w:space="0" w:color="auto"/>
            </w:tcBorders>
            <w:hideMark/>
          </w:tcPr>
          <w:p w14:paraId="54BD8FC0" w14:textId="77777777" w:rsidR="00A928C7" w:rsidRPr="00B00C86" w:rsidRDefault="00A928C7">
            <w:pPr>
              <w:suppressAutoHyphens/>
              <w:spacing w:after="120"/>
              <w:jc w:val="left"/>
              <w:rPr>
                <w:i/>
              </w:rPr>
            </w:pPr>
            <w:r w:rsidRPr="00B00C86">
              <w:rPr>
                <w:i/>
              </w:rPr>
              <w:t xml:space="preserve">Technical Standards and </w:t>
            </w:r>
            <w:r w:rsidRPr="00B00C86">
              <w:rPr>
                <w:i/>
                <w:noProof/>
              </w:rPr>
              <w:t>Regulations</w:t>
            </w:r>
          </w:p>
        </w:tc>
        <w:tc>
          <w:tcPr>
            <w:tcW w:w="3972" w:type="dxa"/>
            <w:tcBorders>
              <w:top w:val="single" w:sz="4" w:space="0" w:color="auto"/>
              <w:left w:val="single" w:sz="4" w:space="0" w:color="auto"/>
              <w:bottom w:val="single" w:sz="4" w:space="0" w:color="auto"/>
              <w:right w:val="single" w:sz="4" w:space="0" w:color="auto"/>
            </w:tcBorders>
            <w:hideMark/>
          </w:tcPr>
          <w:p w14:paraId="074093A4" w14:textId="77777777" w:rsidR="00A928C7" w:rsidRPr="00B00C86" w:rsidRDefault="00A928C7">
            <w:pPr>
              <w:suppressAutoHyphens/>
              <w:spacing w:after="120"/>
              <w:jc w:val="left"/>
              <w:rPr>
                <w:i/>
              </w:rPr>
            </w:pPr>
            <w:r w:rsidRPr="00B00C86">
              <w:rPr>
                <w:i/>
                <w:noProof/>
              </w:rPr>
              <w:t>This is also included under “Environmental and Social Requirements” below.</w:t>
            </w:r>
          </w:p>
        </w:tc>
      </w:tr>
      <w:tr w:rsidR="00B00C86" w:rsidRPr="00B00C86" w14:paraId="6F04377D"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0D43EAE8" w14:textId="77777777" w:rsidR="00A928C7" w:rsidRPr="00B00C86" w:rsidRDefault="00A928C7">
            <w:pPr>
              <w:suppressAutoHyphens/>
              <w:spacing w:after="120"/>
              <w:rPr>
                <w:i/>
              </w:rPr>
            </w:pPr>
            <w:r w:rsidRPr="00B00C86">
              <w:rPr>
                <w:i/>
              </w:rPr>
              <w:t xml:space="preserve">5.5 </w:t>
            </w:r>
          </w:p>
        </w:tc>
        <w:tc>
          <w:tcPr>
            <w:tcW w:w="3972" w:type="dxa"/>
            <w:tcBorders>
              <w:top w:val="single" w:sz="4" w:space="0" w:color="auto"/>
              <w:left w:val="single" w:sz="4" w:space="0" w:color="auto"/>
              <w:bottom w:val="single" w:sz="4" w:space="0" w:color="auto"/>
              <w:right w:val="single" w:sz="4" w:space="0" w:color="auto"/>
            </w:tcBorders>
            <w:hideMark/>
          </w:tcPr>
          <w:p w14:paraId="01977364" w14:textId="77777777" w:rsidR="00A928C7" w:rsidRPr="00B00C86" w:rsidRDefault="00A928C7">
            <w:pPr>
              <w:suppressAutoHyphens/>
              <w:spacing w:after="120"/>
              <w:jc w:val="left"/>
              <w:rPr>
                <w:i/>
              </w:rPr>
            </w:pPr>
            <w:r w:rsidRPr="00B00C86">
              <w:rPr>
                <w:i/>
              </w:rPr>
              <w:t xml:space="preserve">Training </w:t>
            </w:r>
          </w:p>
        </w:tc>
        <w:tc>
          <w:tcPr>
            <w:tcW w:w="3972" w:type="dxa"/>
            <w:tcBorders>
              <w:top w:val="single" w:sz="4" w:space="0" w:color="auto"/>
              <w:left w:val="single" w:sz="4" w:space="0" w:color="auto"/>
              <w:bottom w:val="single" w:sz="4" w:space="0" w:color="auto"/>
              <w:right w:val="single" w:sz="4" w:space="0" w:color="auto"/>
            </w:tcBorders>
          </w:tcPr>
          <w:p w14:paraId="2A328425" w14:textId="77777777" w:rsidR="00A928C7" w:rsidRPr="00B00C86" w:rsidRDefault="00A928C7">
            <w:pPr>
              <w:suppressAutoHyphens/>
              <w:spacing w:after="120"/>
              <w:jc w:val="left"/>
              <w:rPr>
                <w:i/>
              </w:rPr>
            </w:pPr>
          </w:p>
        </w:tc>
      </w:tr>
      <w:tr w:rsidR="00B00C86" w:rsidRPr="00B00C86" w14:paraId="421D752C"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0FD196A9" w14:textId="77777777" w:rsidR="00A928C7" w:rsidRPr="00B00C86" w:rsidRDefault="00A928C7">
            <w:pPr>
              <w:suppressAutoHyphens/>
              <w:spacing w:after="120"/>
              <w:rPr>
                <w:i/>
              </w:rPr>
            </w:pPr>
            <w:r w:rsidRPr="00B00C86">
              <w:rPr>
                <w:i/>
              </w:rPr>
              <w:t>5.6</w:t>
            </w:r>
          </w:p>
        </w:tc>
        <w:tc>
          <w:tcPr>
            <w:tcW w:w="3972" w:type="dxa"/>
            <w:tcBorders>
              <w:top w:val="single" w:sz="4" w:space="0" w:color="auto"/>
              <w:left w:val="single" w:sz="4" w:space="0" w:color="auto"/>
              <w:bottom w:val="single" w:sz="4" w:space="0" w:color="auto"/>
              <w:right w:val="single" w:sz="4" w:space="0" w:color="auto"/>
            </w:tcBorders>
            <w:hideMark/>
          </w:tcPr>
          <w:p w14:paraId="768D7DF9" w14:textId="77777777" w:rsidR="00A928C7" w:rsidRPr="00B00C86" w:rsidRDefault="00A928C7">
            <w:pPr>
              <w:suppressAutoHyphens/>
              <w:spacing w:after="120"/>
              <w:jc w:val="left"/>
              <w:rPr>
                <w:i/>
              </w:rPr>
            </w:pPr>
            <w:r w:rsidRPr="00B00C86">
              <w:rPr>
                <w:i/>
                <w:noProof/>
              </w:rPr>
              <w:t>As- Built Records</w:t>
            </w:r>
          </w:p>
        </w:tc>
        <w:tc>
          <w:tcPr>
            <w:tcW w:w="3972" w:type="dxa"/>
            <w:tcBorders>
              <w:top w:val="single" w:sz="4" w:space="0" w:color="auto"/>
              <w:left w:val="single" w:sz="4" w:space="0" w:color="auto"/>
              <w:bottom w:val="single" w:sz="4" w:space="0" w:color="auto"/>
              <w:right w:val="single" w:sz="4" w:space="0" w:color="auto"/>
            </w:tcBorders>
          </w:tcPr>
          <w:p w14:paraId="2D26BC95" w14:textId="77777777" w:rsidR="00A928C7" w:rsidRPr="00B00C86" w:rsidRDefault="00A928C7">
            <w:pPr>
              <w:suppressAutoHyphens/>
              <w:spacing w:after="120"/>
              <w:jc w:val="left"/>
              <w:rPr>
                <w:i/>
              </w:rPr>
            </w:pPr>
          </w:p>
        </w:tc>
      </w:tr>
      <w:tr w:rsidR="00B00C86" w:rsidRPr="00B00C86" w14:paraId="4944B26C"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7F24F90A" w14:textId="77777777" w:rsidR="00A928C7" w:rsidRPr="00B00C86" w:rsidRDefault="00A928C7">
            <w:pPr>
              <w:suppressAutoHyphens/>
              <w:spacing w:after="120"/>
              <w:rPr>
                <w:i/>
              </w:rPr>
            </w:pPr>
            <w:r w:rsidRPr="00B00C86">
              <w:rPr>
                <w:i/>
              </w:rPr>
              <w:t>5.7</w:t>
            </w:r>
          </w:p>
        </w:tc>
        <w:tc>
          <w:tcPr>
            <w:tcW w:w="3972" w:type="dxa"/>
            <w:tcBorders>
              <w:top w:val="single" w:sz="4" w:space="0" w:color="auto"/>
              <w:left w:val="single" w:sz="4" w:space="0" w:color="auto"/>
              <w:bottom w:val="single" w:sz="4" w:space="0" w:color="auto"/>
              <w:right w:val="single" w:sz="4" w:space="0" w:color="auto"/>
            </w:tcBorders>
            <w:hideMark/>
          </w:tcPr>
          <w:p w14:paraId="4872EF97" w14:textId="77777777" w:rsidR="00A928C7" w:rsidRPr="00B00C86" w:rsidRDefault="00A928C7">
            <w:pPr>
              <w:suppressAutoHyphens/>
              <w:spacing w:after="120"/>
              <w:jc w:val="left"/>
              <w:rPr>
                <w:i/>
              </w:rPr>
            </w:pPr>
            <w:r w:rsidRPr="00B00C86">
              <w:rPr>
                <w:i/>
              </w:rPr>
              <w:t xml:space="preserve">Operation and </w:t>
            </w:r>
            <w:r w:rsidRPr="00B00C86">
              <w:rPr>
                <w:i/>
                <w:noProof/>
              </w:rPr>
              <w:t xml:space="preserve">Maintenance Manuals </w:t>
            </w:r>
          </w:p>
        </w:tc>
        <w:tc>
          <w:tcPr>
            <w:tcW w:w="3972" w:type="dxa"/>
            <w:tcBorders>
              <w:top w:val="single" w:sz="4" w:space="0" w:color="auto"/>
              <w:left w:val="single" w:sz="4" w:space="0" w:color="auto"/>
              <w:bottom w:val="single" w:sz="4" w:space="0" w:color="auto"/>
              <w:right w:val="single" w:sz="4" w:space="0" w:color="auto"/>
            </w:tcBorders>
          </w:tcPr>
          <w:p w14:paraId="7C5E508A" w14:textId="77777777" w:rsidR="00A928C7" w:rsidRPr="00B00C86" w:rsidRDefault="00A928C7">
            <w:pPr>
              <w:suppressAutoHyphens/>
              <w:spacing w:after="120"/>
              <w:jc w:val="left"/>
              <w:rPr>
                <w:i/>
              </w:rPr>
            </w:pPr>
          </w:p>
        </w:tc>
      </w:tr>
      <w:tr w:rsidR="00B00C86" w:rsidRPr="00B00C86" w14:paraId="01E848FC"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6B7DAF79" w14:textId="77777777" w:rsidR="00A928C7" w:rsidRPr="00B00C86" w:rsidRDefault="00A928C7">
            <w:pPr>
              <w:suppressAutoHyphens/>
              <w:spacing w:after="120"/>
              <w:rPr>
                <w:i/>
              </w:rPr>
            </w:pPr>
            <w:r w:rsidRPr="00B00C86">
              <w:rPr>
                <w:i/>
              </w:rPr>
              <w:t>6.6</w:t>
            </w:r>
          </w:p>
        </w:tc>
        <w:tc>
          <w:tcPr>
            <w:tcW w:w="3972" w:type="dxa"/>
            <w:tcBorders>
              <w:top w:val="single" w:sz="4" w:space="0" w:color="auto"/>
              <w:left w:val="single" w:sz="4" w:space="0" w:color="auto"/>
              <w:bottom w:val="single" w:sz="4" w:space="0" w:color="auto"/>
              <w:right w:val="single" w:sz="4" w:space="0" w:color="auto"/>
            </w:tcBorders>
            <w:hideMark/>
          </w:tcPr>
          <w:p w14:paraId="4FC1B7C8" w14:textId="27C08CEB" w:rsidR="00A928C7" w:rsidRPr="00B00C86" w:rsidRDefault="00A928C7">
            <w:pPr>
              <w:suppressAutoHyphens/>
              <w:spacing w:after="120"/>
              <w:jc w:val="left"/>
              <w:rPr>
                <w:i/>
              </w:rPr>
            </w:pPr>
            <w:r w:rsidRPr="00B00C86">
              <w:rPr>
                <w:i/>
              </w:rPr>
              <w:t xml:space="preserve">Facilities for </w:t>
            </w:r>
            <w:r w:rsidRPr="00B00C86">
              <w:rPr>
                <w:i/>
                <w:noProof/>
              </w:rPr>
              <w:t xml:space="preserve">Staff and </w:t>
            </w:r>
            <w:r w:rsidR="004F7B14" w:rsidRPr="00B00C86">
              <w:rPr>
                <w:i/>
                <w:noProof/>
              </w:rPr>
              <w:t>Labor</w:t>
            </w:r>
          </w:p>
        </w:tc>
        <w:tc>
          <w:tcPr>
            <w:tcW w:w="3972" w:type="dxa"/>
            <w:tcBorders>
              <w:top w:val="single" w:sz="4" w:space="0" w:color="auto"/>
              <w:left w:val="single" w:sz="4" w:space="0" w:color="auto"/>
              <w:bottom w:val="single" w:sz="4" w:space="0" w:color="auto"/>
              <w:right w:val="single" w:sz="4" w:space="0" w:color="auto"/>
            </w:tcBorders>
          </w:tcPr>
          <w:p w14:paraId="55B45330" w14:textId="77777777" w:rsidR="00A928C7" w:rsidRPr="00B00C86" w:rsidRDefault="00A928C7">
            <w:pPr>
              <w:suppressAutoHyphens/>
              <w:spacing w:after="120"/>
              <w:jc w:val="left"/>
              <w:rPr>
                <w:i/>
              </w:rPr>
            </w:pPr>
          </w:p>
        </w:tc>
      </w:tr>
      <w:tr w:rsidR="00B00C86" w:rsidRPr="00B00C86" w14:paraId="0B514CC5"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47449847" w14:textId="77777777" w:rsidR="00A928C7" w:rsidRPr="00B00C86" w:rsidRDefault="00A928C7">
            <w:pPr>
              <w:suppressAutoHyphens/>
              <w:spacing w:after="120"/>
              <w:rPr>
                <w:i/>
                <w:noProof/>
              </w:rPr>
            </w:pPr>
            <w:r w:rsidRPr="00B00C86">
              <w:rPr>
                <w:i/>
                <w:noProof/>
              </w:rPr>
              <w:t>6.7</w:t>
            </w:r>
          </w:p>
        </w:tc>
        <w:tc>
          <w:tcPr>
            <w:tcW w:w="3972" w:type="dxa"/>
            <w:tcBorders>
              <w:top w:val="single" w:sz="4" w:space="0" w:color="auto"/>
              <w:left w:val="single" w:sz="4" w:space="0" w:color="auto"/>
              <w:bottom w:val="single" w:sz="4" w:space="0" w:color="auto"/>
              <w:right w:val="single" w:sz="4" w:space="0" w:color="auto"/>
            </w:tcBorders>
            <w:hideMark/>
          </w:tcPr>
          <w:p w14:paraId="2D92C67F" w14:textId="77777777" w:rsidR="00A928C7" w:rsidRPr="00B00C86" w:rsidRDefault="00A928C7">
            <w:pPr>
              <w:suppressAutoHyphens/>
              <w:spacing w:after="120"/>
              <w:jc w:val="left"/>
              <w:rPr>
                <w:i/>
                <w:noProof/>
              </w:rPr>
            </w:pPr>
            <w:r w:rsidRPr="00B00C86">
              <w:rPr>
                <w:i/>
                <w:noProof/>
              </w:rPr>
              <w:t>Health and Safety of Personnel</w:t>
            </w:r>
          </w:p>
        </w:tc>
        <w:tc>
          <w:tcPr>
            <w:tcW w:w="3972" w:type="dxa"/>
            <w:tcBorders>
              <w:top w:val="single" w:sz="4" w:space="0" w:color="auto"/>
              <w:left w:val="single" w:sz="4" w:space="0" w:color="auto"/>
              <w:bottom w:val="single" w:sz="4" w:space="0" w:color="auto"/>
              <w:right w:val="single" w:sz="4" w:space="0" w:color="auto"/>
            </w:tcBorders>
          </w:tcPr>
          <w:p w14:paraId="72D5B36D" w14:textId="77777777" w:rsidR="00A928C7" w:rsidRPr="00B00C86" w:rsidRDefault="00A928C7">
            <w:pPr>
              <w:suppressAutoHyphens/>
              <w:spacing w:after="120"/>
              <w:jc w:val="left"/>
              <w:rPr>
                <w:i/>
                <w:noProof/>
              </w:rPr>
            </w:pPr>
          </w:p>
        </w:tc>
      </w:tr>
      <w:tr w:rsidR="00B00C86" w:rsidRPr="00B00C86" w14:paraId="4B0FD44C"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48FAD1E5" w14:textId="77777777" w:rsidR="00A928C7" w:rsidRPr="00B00C86" w:rsidRDefault="00A928C7">
            <w:pPr>
              <w:suppressAutoHyphens/>
              <w:spacing w:after="120"/>
              <w:rPr>
                <w:i/>
                <w:noProof/>
              </w:rPr>
            </w:pPr>
            <w:r w:rsidRPr="00B00C86">
              <w:rPr>
                <w:i/>
                <w:noProof/>
              </w:rPr>
              <w:lastRenderedPageBreak/>
              <w:t xml:space="preserve">6.12 </w:t>
            </w:r>
          </w:p>
        </w:tc>
        <w:tc>
          <w:tcPr>
            <w:tcW w:w="3972" w:type="dxa"/>
            <w:tcBorders>
              <w:top w:val="single" w:sz="4" w:space="0" w:color="auto"/>
              <w:left w:val="single" w:sz="4" w:space="0" w:color="auto"/>
              <w:bottom w:val="single" w:sz="4" w:space="0" w:color="auto"/>
              <w:right w:val="single" w:sz="4" w:space="0" w:color="auto"/>
            </w:tcBorders>
            <w:hideMark/>
          </w:tcPr>
          <w:p w14:paraId="59531E19" w14:textId="77777777" w:rsidR="00A928C7" w:rsidRPr="00B00C86" w:rsidRDefault="00A928C7">
            <w:pPr>
              <w:suppressAutoHyphens/>
              <w:spacing w:after="120"/>
              <w:jc w:val="left"/>
              <w:rPr>
                <w:i/>
                <w:noProof/>
              </w:rPr>
            </w:pPr>
            <w:r w:rsidRPr="00B00C86">
              <w:rPr>
                <w:i/>
                <w:noProof/>
              </w:rPr>
              <w:t>Key Personnel</w:t>
            </w:r>
          </w:p>
        </w:tc>
        <w:tc>
          <w:tcPr>
            <w:tcW w:w="3972" w:type="dxa"/>
            <w:tcBorders>
              <w:top w:val="single" w:sz="4" w:space="0" w:color="auto"/>
              <w:left w:val="single" w:sz="4" w:space="0" w:color="auto"/>
              <w:bottom w:val="single" w:sz="4" w:space="0" w:color="auto"/>
              <w:right w:val="single" w:sz="4" w:space="0" w:color="auto"/>
            </w:tcBorders>
          </w:tcPr>
          <w:p w14:paraId="64B6921A" w14:textId="77777777" w:rsidR="00A928C7" w:rsidRPr="00B00C86" w:rsidRDefault="00A928C7">
            <w:pPr>
              <w:suppressAutoHyphens/>
              <w:spacing w:after="120"/>
              <w:jc w:val="left"/>
              <w:rPr>
                <w:i/>
                <w:noProof/>
              </w:rPr>
            </w:pPr>
          </w:p>
        </w:tc>
      </w:tr>
      <w:tr w:rsidR="00B00C86" w:rsidRPr="00B00C86" w14:paraId="362FAD8A"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950542E" w14:textId="77777777" w:rsidR="00A928C7" w:rsidRPr="00B00C86" w:rsidRDefault="00A928C7">
            <w:pPr>
              <w:suppressAutoHyphens/>
              <w:spacing w:after="120"/>
              <w:rPr>
                <w:i/>
              </w:rPr>
            </w:pPr>
            <w:r w:rsidRPr="00B00C86">
              <w:rPr>
                <w:i/>
              </w:rPr>
              <w:t>7.</w:t>
            </w:r>
            <w:r w:rsidRPr="00B00C86">
              <w:rPr>
                <w:i/>
                <w:noProof/>
              </w:rPr>
              <w:t>3</w:t>
            </w:r>
          </w:p>
        </w:tc>
        <w:tc>
          <w:tcPr>
            <w:tcW w:w="3972" w:type="dxa"/>
            <w:tcBorders>
              <w:top w:val="single" w:sz="4" w:space="0" w:color="auto"/>
              <w:left w:val="single" w:sz="4" w:space="0" w:color="auto"/>
              <w:bottom w:val="single" w:sz="4" w:space="0" w:color="auto"/>
              <w:right w:val="single" w:sz="4" w:space="0" w:color="auto"/>
            </w:tcBorders>
            <w:hideMark/>
          </w:tcPr>
          <w:p w14:paraId="59BA4A1E" w14:textId="77777777" w:rsidR="00A928C7" w:rsidRPr="00B00C86" w:rsidRDefault="00A928C7">
            <w:pPr>
              <w:suppressAutoHyphens/>
              <w:spacing w:after="120"/>
              <w:jc w:val="left"/>
              <w:rPr>
                <w:i/>
              </w:rPr>
            </w:pPr>
            <w:r w:rsidRPr="00B00C86">
              <w:rPr>
                <w:i/>
                <w:noProof/>
              </w:rPr>
              <w:t>Inspection</w:t>
            </w:r>
          </w:p>
        </w:tc>
        <w:tc>
          <w:tcPr>
            <w:tcW w:w="3972" w:type="dxa"/>
            <w:tcBorders>
              <w:top w:val="single" w:sz="4" w:space="0" w:color="auto"/>
              <w:left w:val="single" w:sz="4" w:space="0" w:color="auto"/>
              <w:bottom w:val="single" w:sz="4" w:space="0" w:color="auto"/>
              <w:right w:val="single" w:sz="4" w:space="0" w:color="auto"/>
            </w:tcBorders>
          </w:tcPr>
          <w:p w14:paraId="5ABA3FD5" w14:textId="77777777" w:rsidR="00A928C7" w:rsidRPr="00B00C86" w:rsidRDefault="00A928C7">
            <w:pPr>
              <w:suppressAutoHyphens/>
              <w:spacing w:after="120"/>
              <w:jc w:val="left"/>
              <w:rPr>
                <w:i/>
              </w:rPr>
            </w:pPr>
          </w:p>
        </w:tc>
      </w:tr>
      <w:tr w:rsidR="00B00C86" w:rsidRPr="00B00C86" w14:paraId="4386E79E"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5E2154D5" w14:textId="77777777" w:rsidR="00A928C7" w:rsidRPr="00B00C86" w:rsidRDefault="00A928C7">
            <w:pPr>
              <w:suppressAutoHyphens/>
              <w:spacing w:after="120"/>
              <w:rPr>
                <w:i/>
              </w:rPr>
            </w:pPr>
            <w:r w:rsidRPr="00B00C86">
              <w:rPr>
                <w:i/>
              </w:rPr>
              <w:t>7.4</w:t>
            </w:r>
          </w:p>
        </w:tc>
        <w:tc>
          <w:tcPr>
            <w:tcW w:w="3972" w:type="dxa"/>
            <w:tcBorders>
              <w:top w:val="single" w:sz="4" w:space="0" w:color="auto"/>
              <w:left w:val="single" w:sz="4" w:space="0" w:color="auto"/>
              <w:bottom w:val="single" w:sz="4" w:space="0" w:color="auto"/>
              <w:right w:val="single" w:sz="4" w:space="0" w:color="auto"/>
            </w:tcBorders>
            <w:hideMark/>
          </w:tcPr>
          <w:p w14:paraId="3FC05714" w14:textId="77777777" w:rsidR="00A928C7" w:rsidRPr="00B00C86" w:rsidRDefault="00A928C7">
            <w:pPr>
              <w:suppressAutoHyphens/>
              <w:spacing w:after="120"/>
              <w:jc w:val="left"/>
              <w:rPr>
                <w:i/>
              </w:rPr>
            </w:pPr>
            <w:r w:rsidRPr="00B00C86">
              <w:rPr>
                <w:i/>
              </w:rPr>
              <w:t>Testing</w:t>
            </w:r>
            <w:r w:rsidRPr="00B00C86">
              <w:rPr>
                <w:i/>
                <w:noProof/>
              </w:rPr>
              <w:t xml:space="preserve"> by the Contractor</w:t>
            </w:r>
          </w:p>
        </w:tc>
        <w:tc>
          <w:tcPr>
            <w:tcW w:w="3972" w:type="dxa"/>
            <w:tcBorders>
              <w:top w:val="single" w:sz="4" w:space="0" w:color="auto"/>
              <w:left w:val="single" w:sz="4" w:space="0" w:color="auto"/>
              <w:bottom w:val="single" w:sz="4" w:space="0" w:color="auto"/>
              <w:right w:val="single" w:sz="4" w:space="0" w:color="auto"/>
            </w:tcBorders>
          </w:tcPr>
          <w:p w14:paraId="50D98317" w14:textId="77777777" w:rsidR="00A928C7" w:rsidRPr="00B00C86" w:rsidRDefault="00A928C7">
            <w:pPr>
              <w:suppressAutoHyphens/>
              <w:spacing w:after="120"/>
              <w:jc w:val="left"/>
              <w:rPr>
                <w:i/>
              </w:rPr>
            </w:pPr>
          </w:p>
        </w:tc>
      </w:tr>
      <w:tr w:rsidR="00B00C86" w:rsidRPr="00B00C86" w14:paraId="3D2E8B4A"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29705F35" w14:textId="77777777" w:rsidR="00A928C7" w:rsidRPr="00B00C86" w:rsidRDefault="00A928C7">
            <w:pPr>
              <w:suppressAutoHyphens/>
              <w:spacing w:after="120"/>
              <w:rPr>
                <w:i/>
              </w:rPr>
            </w:pPr>
            <w:r w:rsidRPr="00B00C86">
              <w:rPr>
                <w:i/>
              </w:rPr>
              <w:t>7.8</w:t>
            </w:r>
          </w:p>
        </w:tc>
        <w:tc>
          <w:tcPr>
            <w:tcW w:w="3972" w:type="dxa"/>
            <w:tcBorders>
              <w:top w:val="single" w:sz="4" w:space="0" w:color="auto"/>
              <w:left w:val="single" w:sz="4" w:space="0" w:color="auto"/>
              <w:bottom w:val="single" w:sz="4" w:space="0" w:color="auto"/>
              <w:right w:val="single" w:sz="4" w:space="0" w:color="auto"/>
            </w:tcBorders>
            <w:hideMark/>
          </w:tcPr>
          <w:p w14:paraId="570140AE" w14:textId="77777777" w:rsidR="00A928C7" w:rsidRPr="00B00C86" w:rsidRDefault="00A928C7">
            <w:pPr>
              <w:suppressAutoHyphens/>
              <w:spacing w:after="120"/>
              <w:jc w:val="left"/>
              <w:rPr>
                <w:i/>
              </w:rPr>
            </w:pPr>
            <w:r w:rsidRPr="00B00C86">
              <w:rPr>
                <w:i/>
              </w:rPr>
              <w:t>Royalties</w:t>
            </w:r>
          </w:p>
        </w:tc>
        <w:tc>
          <w:tcPr>
            <w:tcW w:w="3972" w:type="dxa"/>
            <w:tcBorders>
              <w:top w:val="single" w:sz="4" w:space="0" w:color="auto"/>
              <w:left w:val="single" w:sz="4" w:space="0" w:color="auto"/>
              <w:bottom w:val="single" w:sz="4" w:space="0" w:color="auto"/>
              <w:right w:val="single" w:sz="4" w:space="0" w:color="auto"/>
            </w:tcBorders>
          </w:tcPr>
          <w:p w14:paraId="661B378A" w14:textId="77777777" w:rsidR="00A928C7" w:rsidRPr="00B00C86" w:rsidRDefault="00A928C7">
            <w:pPr>
              <w:suppressAutoHyphens/>
              <w:spacing w:after="120"/>
              <w:jc w:val="left"/>
              <w:rPr>
                <w:i/>
              </w:rPr>
            </w:pPr>
          </w:p>
        </w:tc>
      </w:tr>
      <w:tr w:rsidR="00B00C86" w:rsidRPr="00B00C86" w14:paraId="5D5CCCF1"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3DA26DC6" w14:textId="77777777" w:rsidR="00A928C7" w:rsidRPr="00B00C86" w:rsidRDefault="00A928C7">
            <w:pPr>
              <w:suppressAutoHyphens/>
              <w:spacing w:after="120"/>
              <w:rPr>
                <w:i/>
                <w:noProof/>
              </w:rPr>
            </w:pPr>
            <w:r w:rsidRPr="00B00C86">
              <w:rPr>
                <w:i/>
                <w:noProof/>
              </w:rPr>
              <w:t>8.3</w:t>
            </w:r>
          </w:p>
        </w:tc>
        <w:tc>
          <w:tcPr>
            <w:tcW w:w="3972" w:type="dxa"/>
            <w:tcBorders>
              <w:top w:val="single" w:sz="4" w:space="0" w:color="auto"/>
              <w:left w:val="single" w:sz="4" w:space="0" w:color="auto"/>
              <w:bottom w:val="single" w:sz="4" w:space="0" w:color="auto"/>
              <w:right w:val="single" w:sz="4" w:space="0" w:color="auto"/>
            </w:tcBorders>
            <w:hideMark/>
          </w:tcPr>
          <w:p w14:paraId="1B5A213E" w14:textId="77777777" w:rsidR="00A928C7" w:rsidRPr="00B00C86" w:rsidRDefault="00A928C7">
            <w:pPr>
              <w:suppressAutoHyphens/>
              <w:spacing w:after="120"/>
              <w:jc w:val="left"/>
              <w:rPr>
                <w:i/>
                <w:noProof/>
              </w:rPr>
            </w:pPr>
            <w:r w:rsidRPr="00B00C86">
              <w:rPr>
                <w:i/>
                <w:noProof/>
              </w:rPr>
              <w:t>Programme</w:t>
            </w:r>
          </w:p>
        </w:tc>
        <w:tc>
          <w:tcPr>
            <w:tcW w:w="3972" w:type="dxa"/>
            <w:tcBorders>
              <w:top w:val="single" w:sz="4" w:space="0" w:color="auto"/>
              <w:left w:val="single" w:sz="4" w:space="0" w:color="auto"/>
              <w:bottom w:val="single" w:sz="4" w:space="0" w:color="auto"/>
              <w:right w:val="single" w:sz="4" w:space="0" w:color="auto"/>
            </w:tcBorders>
          </w:tcPr>
          <w:p w14:paraId="6BBA18F8" w14:textId="77777777" w:rsidR="00A928C7" w:rsidRPr="00B00C86" w:rsidRDefault="00A928C7">
            <w:pPr>
              <w:suppressAutoHyphens/>
              <w:spacing w:after="120"/>
              <w:jc w:val="left"/>
              <w:rPr>
                <w:i/>
                <w:noProof/>
              </w:rPr>
            </w:pPr>
          </w:p>
        </w:tc>
      </w:tr>
      <w:tr w:rsidR="00B00C86" w:rsidRPr="00B00C86" w14:paraId="6D3E7EFC" w14:textId="77777777" w:rsidTr="004F0BBB">
        <w:trPr>
          <w:trHeight w:val="521"/>
        </w:trPr>
        <w:tc>
          <w:tcPr>
            <w:tcW w:w="1402" w:type="dxa"/>
            <w:tcBorders>
              <w:top w:val="single" w:sz="4" w:space="0" w:color="auto"/>
              <w:left w:val="single" w:sz="4" w:space="0" w:color="auto"/>
              <w:bottom w:val="single" w:sz="4" w:space="0" w:color="auto"/>
              <w:right w:val="single" w:sz="4" w:space="0" w:color="auto"/>
            </w:tcBorders>
            <w:hideMark/>
          </w:tcPr>
          <w:p w14:paraId="4C2F144A" w14:textId="77777777" w:rsidR="00A928C7" w:rsidRPr="00B00C86" w:rsidRDefault="00A928C7">
            <w:pPr>
              <w:suppressAutoHyphens/>
              <w:spacing w:after="120"/>
              <w:rPr>
                <w:i/>
              </w:rPr>
            </w:pPr>
            <w:r w:rsidRPr="00B00C86">
              <w:rPr>
                <w:i/>
              </w:rPr>
              <w:t>9.1</w:t>
            </w:r>
          </w:p>
        </w:tc>
        <w:tc>
          <w:tcPr>
            <w:tcW w:w="3972" w:type="dxa"/>
            <w:tcBorders>
              <w:top w:val="single" w:sz="4" w:space="0" w:color="auto"/>
              <w:left w:val="single" w:sz="4" w:space="0" w:color="auto"/>
              <w:bottom w:val="single" w:sz="4" w:space="0" w:color="auto"/>
              <w:right w:val="single" w:sz="4" w:space="0" w:color="auto"/>
            </w:tcBorders>
            <w:hideMark/>
          </w:tcPr>
          <w:p w14:paraId="452A3373" w14:textId="77777777" w:rsidR="00A928C7" w:rsidRPr="00B00C86" w:rsidRDefault="00A928C7">
            <w:pPr>
              <w:suppressAutoHyphens/>
              <w:spacing w:after="120"/>
              <w:jc w:val="left"/>
              <w:rPr>
                <w:i/>
              </w:rPr>
            </w:pPr>
            <w:r w:rsidRPr="00B00C86">
              <w:rPr>
                <w:i/>
                <w:noProof/>
              </w:rPr>
              <w:t>(</w:t>
            </w:r>
            <w:r w:rsidRPr="00B00C86">
              <w:rPr>
                <w:i/>
              </w:rPr>
              <w:t>Tests on Completion</w:t>
            </w:r>
            <w:r w:rsidRPr="00B00C86">
              <w:rPr>
                <w:i/>
                <w:noProof/>
              </w:rPr>
              <w:t>)- Contractor’s Obligations</w:t>
            </w:r>
          </w:p>
        </w:tc>
        <w:tc>
          <w:tcPr>
            <w:tcW w:w="3972" w:type="dxa"/>
            <w:tcBorders>
              <w:top w:val="single" w:sz="4" w:space="0" w:color="auto"/>
              <w:left w:val="single" w:sz="4" w:space="0" w:color="auto"/>
              <w:bottom w:val="single" w:sz="4" w:space="0" w:color="auto"/>
              <w:right w:val="single" w:sz="4" w:space="0" w:color="auto"/>
            </w:tcBorders>
          </w:tcPr>
          <w:p w14:paraId="7F049113" w14:textId="77777777" w:rsidR="00A928C7" w:rsidRPr="00B00C86" w:rsidRDefault="00A928C7">
            <w:pPr>
              <w:suppressAutoHyphens/>
              <w:spacing w:after="120"/>
              <w:jc w:val="left"/>
              <w:rPr>
                <w:i/>
              </w:rPr>
            </w:pPr>
          </w:p>
        </w:tc>
      </w:tr>
      <w:tr w:rsidR="00B00C86" w:rsidRPr="00B00C86" w14:paraId="49CB25BA"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119A77C5" w14:textId="77777777" w:rsidR="00A928C7" w:rsidRPr="00B00C86" w:rsidRDefault="00A928C7">
            <w:pPr>
              <w:suppressAutoHyphens/>
              <w:spacing w:after="120"/>
              <w:rPr>
                <w:i/>
              </w:rPr>
            </w:pPr>
            <w:r w:rsidRPr="00B00C86">
              <w:rPr>
                <w:i/>
                <w:noProof/>
              </w:rPr>
              <w:t>10.2</w:t>
            </w:r>
          </w:p>
        </w:tc>
        <w:tc>
          <w:tcPr>
            <w:tcW w:w="3972" w:type="dxa"/>
            <w:tcBorders>
              <w:top w:val="single" w:sz="4" w:space="0" w:color="auto"/>
              <w:left w:val="single" w:sz="4" w:space="0" w:color="auto"/>
              <w:bottom w:val="single" w:sz="4" w:space="0" w:color="auto"/>
              <w:right w:val="single" w:sz="4" w:space="0" w:color="auto"/>
            </w:tcBorders>
            <w:hideMark/>
          </w:tcPr>
          <w:p w14:paraId="6DF17B88" w14:textId="77777777" w:rsidR="00A928C7" w:rsidRPr="00B00C86" w:rsidRDefault="00A928C7">
            <w:pPr>
              <w:suppressAutoHyphens/>
              <w:spacing w:after="120"/>
              <w:jc w:val="left"/>
              <w:rPr>
                <w:i/>
              </w:rPr>
            </w:pPr>
            <w:r w:rsidRPr="00B00C86">
              <w:rPr>
                <w:i/>
                <w:noProof/>
              </w:rPr>
              <w:t>Taking Over Parts</w:t>
            </w:r>
          </w:p>
        </w:tc>
        <w:tc>
          <w:tcPr>
            <w:tcW w:w="3972" w:type="dxa"/>
            <w:tcBorders>
              <w:top w:val="single" w:sz="4" w:space="0" w:color="auto"/>
              <w:left w:val="single" w:sz="4" w:space="0" w:color="auto"/>
              <w:bottom w:val="single" w:sz="4" w:space="0" w:color="auto"/>
              <w:right w:val="single" w:sz="4" w:space="0" w:color="auto"/>
            </w:tcBorders>
          </w:tcPr>
          <w:p w14:paraId="641D0EBC" w14:textId="77777777" w:rsidR="00A928C7" w:rsidRPr="00B00C86" w:rsidRDefault="00A928C7">
            <w:pPr>
              <w:suppressAutoHyphens/>
              <w:spacing w:after="120"/>
              <w:jc w:val="left"/>
              <w:rPr>
                <w:i/>
              </w:rPr>
            </w:pPr>
          </w:p>
        </w:tc>
      </w:tr>
      <w:tr w:rsidR="00B00C86" w:rsidRPr="00B00C86" w14:paraId="45C40B81"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11732BD6" w14:textId="77777777" w:rsidR="00A928C7" w:rsidRPr="00B00C86" w:rsidRDefault="00A928C7">
            <w:pPr>
              <w:suppressAutoHyphens/>
              <w:spacing w:after="120"/>
              <w:rPr>
                <w:i/>
              </w:rPr>
            </w:pPr>
            <w:r w:rsidRPr="00B00C86">
              <w:rPr>
                <w:i/>
                <w:noProof/>
              </w:rPr>
              <w:t>11.11</w:t>
            </w:r>
          </w:p>
        </w:tc>
        <w:tc>
          <w:tcPr>
            <w:tcW w:w="3972" w:type="dxa"/>
            <w:tcBorders>
              <w:top w:val="single" w:sz="4" w:space="0" w:color="auto"/>
              <w:left w:val="single" w:sz="4" w:space="0" w:color="auto"/>
              <w:bottom w:val="single" w:sz="4" w:space="0" w:color="auto"/>
              <w:right w:val="single" w:sz="4" w:space="0" w:color="auto"/>
            </w:tcBorders>
            <w:hideMark/>
          </w:tcPr>
          <w:p w14:paraId="0A656D5D" w14:textId="77777777" w:rsidR="00A928C7" w:rsidRPr="00B00C86" w:rsidRDefault="00A928C7">
            <w:pPr>
              <w:suppressAutoHyphens/>
              <w:spacing w:after="120"/>
              <w:jc w:val="left"/>
              <w:rPr>
                <w:i/>
              </w:rPr>
            </w:pPr>
            <w:r w:rsidRPr="00B00C86">
              <w:rPr>
                <w:i/>
              </w:rPr>
              <w:t>Clearance of Site</w:t>
            </w:r>
          </w:p>
        </w:tc>
        <w:tc>
          <w:tcPr>
            <w:tcW w:w="3972" w:type="dxa"/>
            <w:tcBorders>
              <w:top w:val="single" w:sz="4" w:space="0" w:color="auto"/>
              <w:left w:val="single" w:sz="4" w:space="0" w:color="auto"/>
              <w:bottom w:val="single" w:sz="4" w:space="0" w:color="auto"/>
              <w:right w:val="single" w:sz="4" w:space="0" w:color="auto"/>
            </w:tcBorders>
          </w:tcPr>
          <w:p w14:paraId="70213A3C" w14:textId="77777777" w:rsidR="00A928C7" w:rsidRPr="00B00C86" w:rsidRDefault="00A928C7">
            <w:pPr>
              <w:suppressAutoHyphens/>
              <w:spacing w:after="120"/>
              <w:jc w:val="left"/>
              <w:rPr>
                <w:i/>
              </w:rPr>
            </w:pPr>
          </w:p>
        </w:tc>
      </w:tr>
      <w:tr w:rsidR="00A928C7" w:rsidRPr="00B00C86" w14:paraId="6D6F34D5" w14:textId="77777777" w:rsidTr="00A928C7">
        <w:tc>
          <w:tcPr>
            <w:tcW w:w="1402" w:type="dxa"/>
            <w:tcBorders>
              <w:top w:val="single" w:sz="4" w:space="0" w:color="auto"/>
              <w:left w:val="single" w:sz="4" w:space="0" w:color="auto"/>
              <w:bottom w:val="single" w:sz="4" w:space="0" w:color="auto"/>
              <w:right w:val="single" w:sz="4" w:space="0" w:color="auto"/>
            </w:tcBorders>
            <w:hideMark/>
          </w:tcPr>
          <w:p w14:paraId="0CFA2982" w14:textId="77777777" w:rsidR="00A928C7" w:rsidRPr="00B00C86" w:rsidRDefault="00A928C7">
            <w:pPr>
              <w:suppressAutoHyphens/>
              <w:spacing w:after="120"/>
              <w:rPr>
                <w:i/>
              </w:rPr>
            </w:pPr>
            <w:r w:rsidRPr="00B00C86">
              <w:rPr>
                <w:i/>
              </w:rPr>
              <w:t>12.</w:t>
            </w:r>
            <w:r w:rsidRPr="00B00C86">
              <w:rPr>
                <w:i/>
                <w:noProof/>
              </w:rPr>
              <w:t xml:space="preserve">1 </w:t>
            </w:r>
          </w:p>
        </w:tc>
        <w:tc>
          <w:tcPr>
            <w:tcW w:w="3972" w:type="dxa"/>
            <w:tcBorders>
              <w:top w:val="single" w:sz="4" w:space="0" w:color="auto"/>
              <w:left w:val="single" w:sz="4" w:space="0" w:color="auto"/>
              <w:bottom w:val="single" w:sz="4" w:space="0" w:color="auto"/>
              <w:right w:val="single" w:sz="4" w:space="0" w:color="auto"/>
            </w:tcBorders>
            <w:hideMark/>
          </w:tcPr>
          <w:p w14:paraId="74172B4D" w14:textId="77777777" w:rsidR="00A928C7" w:rsidRPr="00B00C86" w:rsidRDefault="00A928C7">
            <w:pPr>
              <w:suppressAutoHyphens/>
              <w:spacing w:after="120"/>
              <w:jc w:val="left"/>
              <w:rPr>
                <w:i/>
              </w:rPr>
            </w:pPr>
            <w:r w:rsidRPr="00B00C86">
              <w:rPr>
                <w:i/>
                <w:noProof/>
              </w:rPr>
              <w:t>Procedure</w:t>
            </w:r>
            <w:r w:rsidRPr="00B00C86">
              <w:rPr>
                <w:i/>
              </w:rPr>
              <w:t xml:space="preserve"> for Tests after Completion</w:t>
            </w:r>
          </w:p>
        </w:tc>
        <w:tc>
          <w:tcPr>
            <w:tcW w:w="3972" w:type="dxa"/>
            <w:tcBorders>
              <w:top w:val="single" w:sz="4" w:space="0" w:color="auto"/>
              <w:left w:val="single" w:sz="4" w:space="0" w:color="auto"/>
              <w:bottom w:val="single" w:sz="4" w:space="0" w:color="auto"/>
              <w:right w:val="single" w:sz="4" w:space="0" w:color="auto"/>
            </w:tcBorders>
          </w:tcPr>
          <w:p w14:paraId="37E52953" w14:textId="77777777" w:rsidR="00A928C7" w:rsidRPr="00B00C86" w:rsidRDefault="00A928C7">
            <w:pPr>
              <w:suppressAutoHyphens/>
              <w:spacing w:after="120"/>
              <w:jc w:val="left"/>
              <w:rPr>
                <w:i/>
              </w:rPr>
            </w:pPr>
          </w:p>
        </w:tc>
      </w:tr>
    </w:tbl>
    <w:p w14:paraId="5E4ACDDB" w14:textId="77777777" w:rsidR="00A928C7" w:rsidRPr="00B00C86" w:rsidRDefault="00A928C7" w:rsidP="00A928C7">
      <w:pPr>
        <w:suppressAutoHyphens/>
        <w:spacing w:after="120"/>
        <w:rPr>
          <w:noProof/>
        </w:rPr>
      </w:pPr>
    </w:p>
    <w:p w14:paraId="67C37CFF" w14:textId="77777777" w:rsidR="00A928C7" w:rsidRPr="00B00C86" w:rsidRDefault="00A928C7" w:rsidP="00A928C7">
      <w:pPr>
        <w:suppressAutoHyphens/>
        <w:rPr>
          <w:i/>
          <w:iCs/>
        </w:rPr>
      </w:pPr>
      <w:bookmarkStart w:id="937" w:name="_Hlk23520678"/>
      <w:bookmarkStart w:id="938" w:name="_Hlk23427297"/>
      <w:r w:rsidRPr="00B00C86">
        <w:rPr>
          <w:i/>
          <w:iCs/>
        </w:rPr>
        <w:t>[If the contract has been assessed to present potential or actual cyber security risks, the Employer shall specify cyber security requirements, including cyber security accreditations as appropriate.]</w:t>
      </w:r>
    </w:p>
    <w:p w14:paraId="519F20AC" w14:textId="77777777" w:rsidR="00A928C7" w:rsidRPr="00B00C86" w:rsidRDefault="00A928C7" w:rsidP="00A928C7">
      <w:pPr>
        <w:suppressAutoHyphens/>
        <w:rPr>
          <w:i/>
          <w:iCs/>
        </w:rPr>
      </w:pPr>
    </w:p>
    <w:p w14:paraId="60B53EC0" w14:textId="54EC4EE9" w:rsidR="00A928C7" w:rsidRDefault="00A928C7" w:rsidP="00A928C7">
      <w:pPr>
        <w:suppressAutoHyphens/>
        <w:rPr>
          <w:i/>
          <w:iCs/>
        </w:rPr>
      </w:pPr>
      <w:r w:rsidRPr="0007350E">
        <w:rPr>
          <w:i/>
          <w:iCs/>
        </w:rPr>
        <w:t xml:space="preserve">[If there are supply chain risks, the Employer shall require the </w:t>
      </w:r>
      <w:r w:rsidR="00997040" w:rsidRPr="0007350E">
        <w:rPr>
          <w:i/>
          <w:iCs/>
        </w:rPr>
        <w:t>Tenderer</w:t>
      </w:r>
      <w:r w:rsidR="00B16F66" w:rsidRPr="0007350E">
        <w:rPr>
          <w:i/>
          <w:iCs/>
        </w:rPr>
        <w:t>s</w:t>
      </w:r>
      <w:r w:rsidRPr="0007350E">
        <w:rPr>
          <w:i/>
          <w:iCs/>
        </w:rPr>
        <w:t xml:space="preserve"> to include its assessment of supply chain risks and proposal to manage the risks</w:t>
      </w:r>
      <w:r w:rsidR="00B16F66" w:rsidRPr="0007350E">
        <w:rPr>
          <w:i/>
          <w:iCs/>
        </w:rPr>
        <w:t>.</w:t>
      </w:r>
      <w:r w:rsidRPr="0007350E">
        <w:rPr>
          <w:i/>
          <w:iCs/>
        </w:rPr>
        <w:t>]</w:t>
      </w:r>
      <w:bookmarkEnd w:id="937"/>
      <w:bookmarkEnd w:id="938"/>
    </w:p>
    <w:p w14:paraId="4CCE95CF" w14:textId="77777777" w:rsidR="001131CC" w:rsidRDefault="001131CC" w:rsidP="00A928C7">
      <w:pPr>
        <w:suppressAutoHyphens/>
        <w:rPr>
          <w:i/>
          <w:iCs/>
        </w:rPr>
      </w:pPr>
    </w:p>
    <w:p w14:paraId="7A0FF404" w14:textId="77777777" w:rsidR="001131CC" w:rsidRPr="00B00C86" w:rsidRDefault="001131CC" w:rsidP="00A928C7">
      <w:pPr>
        <w:suppressAutoHyphens/>
        <w:rPr>
          <w:i/>
          <w:iCs/>
        </w:rPr>
      </w:pPr>
    </w:p>
    <w:p w14:paraId="1AE791DE" w14:textId="15B706E8" w:rsidR="00891404" w:rsidRPr="00B00C86" w:rsidRDefault="00891404" w:rsidP="00F537DE">
      <w:r w:rsidRPr="00B00C86">
        <w:br w:type="page"/>
      </w:r>
    </w:p>
    <w:p w14:paraId="7E25BBA6" w14:textId="77777777" w:rsidR="00F537DE" w:rsidRPr="00B00C86" w:rsidRDefault="00F537DE" w:rsidP="00891404">
      <w:pPr>
        <w:jc w:val="center"/>
      </w:pPr>
    </w:p>
    <w:p w14:paraId="40D3C1E6" w14:textId="77777777" w:rsidR="00891404" w:rsidRPr="00B00C86" w:rsidRDefault="00891404" w:rsidP="00891404">
      <w:pPr>
        <w:pStyle w:val="SPD3EmployersRequirement"/>
        <w:rPr>
          <w:rFonts w:eastAsia="SimSun"/>
        </w:rPr>
      </w:pPr>
      <w:bookmarkStart w:id="939" w:name="_Toc220669374"/>
      <w:bookmarkStart w:id="940" w:name="_Toc450635245"/>
      <w:bookmarkStart w:id="941" w:name="_Toc450646419"/>
      <w:bookmarkStart w:id="942" w:name="_Toc450647786"/>
      <w:r w:rsidRPr="00B00C86">
        <w:rPr>
          <w:rFonts w:eastAsia="SimSun"/>
        </w:rPr>
        <w:t>Environmental and Social (ES) Requirements</w:t>
      </w:r>
      <w:bookmarkEnd w:id="939"/>
      <w:r w:rsidRPr="00B00C86">
        <w:rPr>
          <w:rFonts w:eastAsia="SimSun"/>
        </w:rPr>
        <w:t xml:space="preserve"> </w:t>
      </w:r>
    </w:p>
    <w:p w14:paraId="16C25CA3" w14:textId="77777777" w:rsidR="00891404" w:rsidRPr="00B00C86" w:rsidRDefault="00891404" w:rsidP="00891404">
      <w:pPr>
        <w:spacing w:after="120"/>
      </w:pPr>
    </w:p>
    <w:p w14:paraId="3968A904" w14:textId="77777777" w:rsidR="00891404" w:rsidRDefault="00891404" w:rsidP="00896303">
      <w:pPr>
        <w:rPr>
          <w:i/>
        </w:rPr>
      </w:pPr>
      <w:r w:rsidRPr="00B00C86">
        <w:rPr>
          <w:i/>
        </w:rPr>
        <w:t xml:space="preserve">[The Employer’s team preparing the ES requirements should include a suitably qualified Environmental and Social specialist/s. </w:t>
      </w:r>
    </w:p>
    <w:p w14:paraId="16F5F541" w14:textId="77777777" w:rsidR="00540139" w:rsidRPr="00B00C86" w:rsidRDefault="00540139" w:rsidP="00D84A67">
      <w:pPr>
        <w:rPr>
          <w:i/>
        </w:rPr>
      </w:pPr>
    </w:p>
    <w:p w14:paraId="7F28C315" w14:textId="52E17DBE" w:rsidR="00891404" w:rsidRDefault="00891404" w:rsidP="00896303">
      <w:pPr>
        <w:rPr>
          <w:i/>
        </w:rPr>
      </w:pPr>
      <w:r w:rsidRPr="00B00C86">
        <w:rPr>
          <w:i/>
        </w:rPr>
        <w:t xml:space="preserve">In preparing detailed specifications for ES requirements the </w:t>
      </w:r>
      <w:r w:rsidR="00E11C2C" w:rsidRPr="00B00C86">
        <w:rPr>
          <w:i/>
        </w:rPr>
        <w:t>Recipient</w:t>
      </w:r>
      <w:r w:rsidRPr="00B00C86">
        <w:rPr>
          <w:i/>
        </w:rPr>
        <w:t xml:space="preserve"> should refer to and consider the applicable environmental and social </w:t>
      </w:r>
      <w:r w:rsidRPr="00253A24">
        <w:rPr>
          <w:i/>
        </w:rPr>
        <w:t xml:space="preserve">standards in </w:t>
      </w:r>
      <w:r w:rsidR="00253A24">
        <w:rPr>
          <w:i/>
        </w:rPr>
        <w:t>the AIIB Environmental and Social Framework (</w:t>
      </w:r>
      <w:r w:rsidRPr="00253A24">
        <w:rPr>
          <w:i/>
        </w:rPr>
        <w:t>ESF</w:t>
      </w:r>
      <w:r w:rsidR="00253A24">
        <w:rPr>
          <w:i/>
        </w:rPr>
        <w:t>)</w:t>
      </w:r>
      <w:r w:rsidRPr="00253A24">
        <w:rPr>
          <w:i/>
        </w:rPr>
        <w:t xml:space="preserve"> including</w:t>
      </w:r>
      <w:r w:rsidRPr="00B00C86">
        <w:rPr>
          <w:i/>
        </w:rPr>
        <w:t xml:space="preserve"> the specific requirements set out in the Environmental and Social Commitment Plan (ESCP), </w:t>
      </w:r>
      <w:r w:rsidR="00E955AD" w:rsidRPr="00845BF9">
        <w:rPr>
          <w:i/>
        </w:rPr>
        <w:t xml:space="preserve">Environmental, Health and Safety Guidelines </w:t>
      </w:r>
      <w:r w:rsidR="00E955AD">
        <w:rPr>
          <w:i/>
        </w:rPr>
        <w:t>(</w:t>
      </w:r>
      <w:r w:rsidRPr="00B00C86">
        <w:rPr>
          <w:i/>
        </w:rPr>
        <w:t>EHSGs</w:t>
      </w:r>
      <w:r w:rsidR="00E955AD">
        <w:rPr>
          <w:i/>
        </w:rPr>
        <w:t xml:space="preserve">), </w:t>
      </w:r>
      <w:r w:rsidRPr="00B00C86">
        <w:rPr>
          <w:i/>
        </w:rPr>
        <w:t xml:space="preserve">and other </w:t>
      </w:r>
      <w:r w:rsidR="00EB2296">
        <w:rPr>
          <w:i/>
        </w:rPr>
        <w:t>g</w:t>
      </w:r>
      <w:r w:rsidR="005C7A30" w:rsidRPr="005C7A30">
        <w:rPr>
          <w:i/>
        </w:rPr>
        <w:t xml:space="preserve">ood </w:t>
      </w:r>
      <w:r w:rsidR="00EB2296">
        <w:rPr>
          <w:i/>
        </w:rPr>
        <w:t>i</w:t>
      </w:r>
      <w:r w:rsidR="005C7A30" w:rsidRPr="005C7A30">
        <w:rPr>
          <w:i/>
        </w:rPr>
        <w:t xml:space="preserve">nternational </w:t>
      </w:r>
      <w:r w:rsidR="00EB2296">
        <w:rPr>
          <w:i/>
        </w:rPr>
        <w:t>p</w:t>
      </w:r>
      <w:r w:rsidR="005C7A30" w:rsidRPr="005C7A30">
        <w:rPr>
          <w:i/>
        </w:rPr>
        <w:t xml:space="preserve">ractice </w:t>
      </w:r>
      <w:r w:rsidRPr="00B00C86">
        <w:rPr>
          <w:i/>
        </w:rPr>
        <w:t>as well as SEA and SH prevention and management obligations.</w:t>
      </w:r>
    </w:p>
    <w:p w14:paraId="48BD51FD" w14:textId="77777777" w:rsidR="00540139" w:rsidRPr="00B00C86" w:rsidRDefault="00540139" w:rsidP="00D84A67">
      <w:pPr>
        <w:rPr>
          <w:i/>
        </w:rPr>
      </w:pPr>
    </w:p>
    <w:p w14:paraId="25A45CCD" w14:textId="2828F470" w:rsidR="005020EA" w:rsidRDefault="00891404" w:rsidP="00D84A67">
      <w:pPr>
        <w:rPr>
          <w:i/>
        </w:rPr>
      </w:pPr>
      <w:r w:rsidRPr="00B00C86">
        <w:rPr>
          <w:i/>
        </w:rPr>
        <w:t>The ES requirements should be prepared in manner that does not conflict with the relevant General Conditions of Contract (and the corresponding Particular Conditions of Contract if any)</w:t>
      </w:r>
      <w:bookmarkStart w:id="943" w:name="_Hlk23427391"/>
      <w:r w:rsidRPr="00B00C86">
        <w:rPr>
          <w:i/>
        </w:rPr>
        <w:t xml:space="preserve"> and other parts of the Employer’s Requirements. </w:t>
      </w:r>
      <w:bookmarkEnd w:id="943"/>
      <w:r w:rsidRPr="00B00C86">
        <w:rPr>
          <w:i/>
        </w:rPr>
        <w:t xml:space="preserve"> </w:t>
      </w:r>
    </w:p>
    <w:p w14:paraId="127206B9" w14:textId="77777777" w:rsidR="007E33F3" w:rsidRDefault="007E33F3" w:rsidP="00D84A67">
      <w:pPr>
        <w:tabs>
          <w:tab w:val="right" w:pos="4860"/>
        </w:tabs>
        <w:rPr>
          <w:i/>
          <w:szCs w:val="24"/>
        </w:rPr>
      </w:pPr>
    </w:p>
    <w:p w14:paraId="0110997D" w14:textId="0B0FE803" w:rsidR="007E33F3" w:rsidRDefault="00DC366E" w:rsidP="00896303">
      <w:pPr>
        <w:tabs>
          <w:tab w:val="right" w:pos="4860"/>
        </w:tabs>
        <w:rPr>
          <w:i/>
          <w:szCs w:val="24"/>
        </w:rPr>
      </w:pPr>
      <w:r w:rsidRPr="00B00C86">
        <w:rPr>
          <w:i/>
        </w:rPr>
        <w:t xml:space="preserve">The ES requirements </w:t>
      </w:r>
      <w:r w:rsidR="008676FD">
        <w:rPr>
          <w:i/>
        </w:rPr>
        <w:t xml:space="preserve">should </w:t>
      </w:r>
      <w:r w:rsidR="008676FD" w:rsidRPr="00D62D28">
        <w:rPr>
          <w:i/>
        </w:rPr>
        <w:t xml:space="preserve">reflect the significant ESHS risks or requirements </w:t>
      </w:r>
      <w:r w:rsidR="002A38F8" w:rsidRPr="00D62D28">
        <w:rPr>
          <w:i/>
        </w:rPr>
        <w:t xml:space="preserve">to be addressed by </w:t>
      </w:r>
      <w:r w:rsidR="002A38F8" w:rsidRPr="00D84A67">
        <w:rPr>
          <w:i/>
        </w:rPr>
        <w:t>Management Strategies and Implementation Plans (MSIP</w:t>
      </w:r>
      <w:r w:rsidR="00D303E9" w:rsidRPr="00D62D28">
        <w:rPr>
          <w:i/>
        </w:rPr>
        <w:t>),</w:t>
      </w:r>
      <w:r w:rsidR="007E33F3" w:rsidRPr="00D62D28">
        <w:rPr>
          <w:i/>
        </w:rPr>
        <w:t xml:space="preserve"> </w:t>
      </w:r>
      <w:r w:rsidR="007E33F3" w:rsidRPr="003E1222">
        <w:rPr>
          <w:i/>
        </w:rPr>
        <w:t>as advised by Environmental/Social specialist/s</w:t>
      </w:r>
      <w:r w:rsidR="00D62D28" w:rsidRPr="003E1222">
        <w:rPr>
          <w:i/>
        </w:rPr>
        <w:t>,</w:t>
      </w:r>
      <w:r w:rsidR="007E33F3" w:rsidRPr="003E1222">
        <w:rPr>
          <w:i/>
        </w:rPr>
        <w:t xml:space="preserve"> for example, from the Environmental and Social Impact Assessment (ESIA), Environmental and Social Management Plan (ESMP), Resettlement Action Plan and/or Consent Conditions (regulatory authority conditions attached to any permits or approvals for the project), up to a maximum of four</w:t>
      </w:r>
      <w:r w:rsidR="007E33F3" w:rsidRPr="00D62D28">
        <w:rPr>
          <w:i/>
        </w:rPr>
        <w:t>. The risks may arise during mobilization or construction phases, and may include construction traffic impacts on the community, pollution of drinking water, depositing on private land and impacts on rare</w:t>
      </w:r>
      <w:r w:rsidR="007E33F3" w:rsidRPr="00B00C86">
        <w:rPr>
          <w:i/>
          <w:szCs w:val="24"/>
        </w:rPr>
        <w:t xml:space="preserve"> species etc. The management strategies and/or implementation plans to address these could include, as appropriate: mobilization strategy, strategy for obtaining consents/permits, traffic management plan, water resource protection plan, biodiversity protection plan and a strategy for marking and respecting work site boundaries, etc.</w:t>
      </w:r>
    </w:p>
    <w:p w14:paraId="6F09DBCE" w14:textId="77777777" w:rsidR="00540139" w:rsidRPr="00B00C86" w:rsidRDefault="00540139" w:rsidP="003E1222">
      <w:pPr>
        <w:tabs>
          <w:tab w:val="right" w:pos="4860"/>
        </w:tabs>
        <w:rPr>
          <w:i/>
          <w:szCs w:val="24"/>
        </w:rPr>
      </w:pPr>
    </w:p>
    <w:p w14:paraId="74DD06A8" w14:textId="2EEA4CE2" w:rsidR="007E33F3" w:rsidRPr="00B00C86" w:rsidRDefault="007E33F3" w:rsidP="003E1222">
      <w:pPr>
        <w:pStyle w:val="ListParagraph"/>
        <w:suppressAutoHyphens/>
        <w:ind w:left="0" w:right="171"/>
        <w:contextualSpacing w:val="0"/>
      </w:pPr>
      <w:r w:rsidRPr="00B00C86">
        <w:rPr>
          <w:i/>
          <w:szCs w:val="24"/>
        </w:rPr>
        <w:t xml:space="preserve">While the </w:t>
      </w:r>
      <w:r w:rsidR="00896303" w:rsidRPr="00D35391">
        <w:rPr>
          <w:rFonts w:eastAsia="Arial Narrow"/>
          <w:i/>
          <w:szCs w:val="24"/>
        </w:rPr>
        <w:t>Contractor’s Environmental and Social Management Plan (</w:t>
      </w:r>
      <w:r w:rsidRPr="00B00C86">
        <w:rPr>
          <w:i/>
          <w:szCs w:val="24"/>
        </w:rPr>
        <w:t>C-ESMP</w:t>
      </w:r>
      <w:r w:rsidR="00896303">
        <w:rPr>
          <w:i/>
          <w:szCs w:val="24"/>
        </w:rPr>
        <w:t>)</w:t>
      </w:r>
      <w:r w:rsidRPr="00B00C86">
        <w:rPr>
          <w:i/>
          <w:szCs w:val="24"/>
        </w:rPr>
        <w:t xml:space="preserve"> would address risks associated with the Resettlement Action Plan, the implementation of the plan is the responsibility of the Employer</w:t>
      </w:r>
      <w:r>
        <w:rPr>
          <w:i/>
          <w:szCs w:val="24"/>
        </w:rPr>
        <w:t>.</w:t>
      </w:r>
    </w:p>
    <w:p w14:paraId="3687808D" w14:textId="77777777" w:rsidR="009E5C37" w:rsidRDefault="009E5C37" w:rsidP="003E1222">
      <w:pPr>
        <w:tabs>
          <w:tab w:val="right" w:pos="4860"/>
        </w:tabs>
        <w:rPr>
          <w:i/>
          <w:szCs w:val="24"/>
        </w:rPr>
      </w:pPr>
    </w:p>
    <w:p w14:paraId="4F6BFAB2" w14:textId="20EC5E5F" w:rsidR="00E53B13" w:rsidRDefault="00336A37" w:rsidP="003E1222">
      <w:pPr>
        <w:tabs>
          <w:tab w:val="right" w:pos="4860"/>
        </w:tabs>
        <w:rPr>
          <w:i/>
          <w:szCs w:val="24"/>
        </w:rPr>
      </w:pPr>
      <w:r>
        <w:rPr>
          <w:i/>
          <w:szCs w:val="24"/>
        </w:rPr>
        <w:t xml:space="preserve">The ES </w:t>
      </w:r>
      <w:r w:rsidR="009E5C37" w:rsidRPr="007E33F3">
        <w:rPr>
          <w:i/>
          <w:szCs w:val="24"/>
        </w:rPr>
        <w:t>r</w:t>
      </w:r>
      <w:r w:rsidRPr="007E33F3">
        <w:rPr>
          <w:i/>
          <w:szCs w:val="24"/>
        </w:rPr>
        <w:t>equirements should specify</w:t>
      </w:r>
      <w:r w:rsidR="00560771" w:rsidRPr="007E33F3">
        <w:rPr>
          <w:i/>
          <w:szCs w:val="24"/>
        </w:rPr>
        <w:t xml:space="preserve"> </w:t>
      </w:r>
      <w:r w:rsidR="00E53B13" w:rsidRPr="007E33F3">
        <w:rPr>
          <w:i/>
          <w:szCs w:val="24"/>
        </w:rPr>
        <w:t xml:space="preserve">the risks to be addressed by the Code </w:t>
      </w:r>
      <w:r w:rsidR="00560771" w:rsidRPr="007E33F3">
        <w:rPr>
          <w:i/>
          <w:szCs w:val="24"/>
        </w:rPr>
        <w:t>of Conduct:</w:t>
      </w:r>
      <w:r w:rsidR="00152F76" w:rsidRPr="003E1222">
        <w:rPr>
          <w:i/>
          <w:szCs w:val="24"/>
        </w:rPr>
        <w:t xml:space="preserve"> Environmental, Social, Health and Safety (ESHS)</w:t>
      </w:r>
      <w:r w:rsidR="00E53B13" w:rsidRPr="007E33F3">
        <w:rPr>
          <w:i/>
          <w:szCs w:val="24"/>
        </w:rPr>
        <w:t xml:space="preserve">, e.g., risks associated with labor influx, spread of communicable diseases, sexual harassment, gender-based violence, sexual exploitation and abuse, illicit behavior and crime and </w:t>
      </w:r>
      <w:r w:rsidR="00E53B13" w:rsidRPr="003E1222">
        <w:rPr>
          <w:i/>
          <w:szCs w:val="24"/>
        </w:rPr>
        <w:t>maintaining</w:t>
      </w:r>
      <w:r w:rsidR="00E53B13" w:rsidRPr="007E33F3">
        <w:rPr>
          <w:i/>
          <w:szCs w:val="24"/>
        </w:rPr>
        <w:t xml:space="preserve"> a safe</w:t>
      </w:r>
      <w:r w:rsidR="00E53B13" w:rsidRPr="00B00C86">
        <w:rPr>
          <w:i/>
          <w:szCs w:val="24"/>
        </w:rPr>
        <w:t xml:space="preserve"> environment etc</w:t>
      </w:r>
      <w:r w:rsidR="008337A8">
        <w:rPr>
          <w:i/>
          <w:szCs w:val="24"/>
        </w:rPr>
        <w:t>.</w:t>
      </w:r>
    </w:p>
    <w:p w14:paraId="6EFC7DEB" w14:textId="77777777" w:rsidR="00E53B13" w:rsidRPr="00B00C86" w:rsidRDefault="00E53B13" w:rsidP="003E1222">
      <w:pPr>
        <w:rPr>
          <w:i/>
        </w:rPr>
      </w:pPr>
    </w:p>
    <w:p w14:paraId="5F6B438D" w14:textId="09651B00" w:rsidR="00891404" w:rsidRDefault="00891404" w:rsidP="00896303">
      <w:pPr>
        <w:rPr>
          <w:i/>
          <w:iCs/>
        </w:rPr>
      </w:pPr>
      <w:bookmarkStart w:id="944" w:name="_Hlk23427432"/>
      <w:r w:rsidRPr="00B00C86">
        <w:rPr>
          <w:i/>
          <w:iCs/>
        </w:rPr>
        <w:t>The following is a non-exhaustive list of Sub-Clauses of the Conditions of Contract that make reference to ES matters stated in the Employer’s Requirements</w:t>
      </w:r>
      <w:r w:rsidR="00B57721" w:rsidRPr="00B00C86">
        <w:rPr>
          <w:i/>
          <w:iCs/>
        </w:rPr>
        <w:t>.</w:t>
      </w:r>
      <w:r w:rsidRPr="00B00C86">
        <w:rPr>
          <w:i/>
          <w:iCs/>
        </w:rPr>
        <w:t>]</w:t>
      </w:r>
      <w:bookmarkEnd w:id="944"/>
    </w:p>
    <w:p w14:paraId="16008188" w14:textId="77777777" w:rsidR="00540139" w:rsidRPr="00B00C86" w:rsidRDefault="00540139" w:rsidP="003E1222">
      <w:pPr>
        <w:rPr>
          <w:i/>
          <w:iCs/>
          <w:strike/>
          <w:sz w:val="22"/>
        </w:rPr>
      </w:pP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3815"/>
        <w:gridCol w:w="3861"/>
      </w:tblGrid>
      <w:tr w:rsidR="00B00C86" w:rsidRPr="00B00C86" w14:paraId="599B2A3A" w14:textId="77777777" w:rsidTr="00946110">
        <w:trPr>
          <w:tblHeader/>
        </w:trPr>
        <w:tc>
          <w:tcPr>
            <w:tcW w:w="1670" w:type="dxa"/>
            <w:vAlign w:val="center"/>
          </w:tcPr>
          <w:p w14:paraId="310B6565" w14:textId="77777777" w:rsidR="00891404" w:rsidRPr="00B00C86" w:rsidRDefault="00891404" w:rsidP="005977C1">
            <w:pPr>
              <w:suppressAutoHyphens/>
              <w:jc w:val="center"/>
              <w:rPr>
                <w:b/>
                <w:bCs/>
                <w:noProof/>
                <w:szCs w:val="24"/>
              </w:rPr>
            </w:pPr>
            <w:r w:rsidRPr="00B00C86">
              <w:rPr>
                <w:b/>
                <w:bCs/>
                <w:noProof/>
                <w:szCs w:val="24"/>
              </w:rPr>
              <w:t>Sub-Clause/Clause No.</w:t>
            </w:r>
          </w:p>
        </w:tc>
        <w:tc>
          <w:tcPr>
            <w:tcW w:w="3815" w:type="dxa"/>
            <w:vAlign w:val="center"/>
          </w:tcPr>
          <w:p w14:paraId="1D3DA01F" w14:textId="77777777" w:rsidR="00891404" w:rsidRPr="00B00C86" w:rsidRDefault="00891404" w:rsidP="005977C1">
            <w:pPr>
              <w:suppressAutoHyphens/>
              <w:jc w:val="center"/>
              <w:rPr>
                <w:b/>
                <w:bCs/>
                <w:noProof/>
                <w:szCs w:val="24"/>
              </w:rPr>
            </w:pPr>
            <w:r w:rsidRPr="00B00C86">
              <w:rPr>
                <w:b/>
                <w:bCs/>
                <w:noProof/>
                <w:szCs w:val="24"/>
              </w:rPr>
              <w:t xml:space="preserve"> Sub-Clause/Clause</w:t>
            </w:r>
          </w:p>
        </w:tc>
        <w:tc>
          <w:tcPr>
            <w:tcW w:w="3861" w:type="dxa"/>
            <w:vAlign w:val="center"/>
          </w:tcPr>
          <w:p w14:paraId="6034833A" w14:textId="77777777" w:rsidR="00891404" w:rsidRPr="00B00C86" w:rsidRDefault="00891404" w:rsidP="005977C1">
            <w:pPr>
              <w:suppressAutoHyphens/>
              <w:jc w:val="center"/>
              <w:rPr>
                <w:b/>
                <w:bCs/>
                <w:noProof/>
                <w:szCs w:val="24"/>
              </w:rPr>
            </w:pPr>
            <w:r w:rsidRPr="00B00C86">
              <w:rPr>
                <w:b/>
                <w:bCs/>
                <w:noProof/>
                <w:szCs w:val="24"/>
              </w:rPr>
              <w:t>Remarks</w:t>
            </w:r>
          </w:p>
        </w:tc>
      </w:tr>
      <w:tr w:rsidR="00B00C86" w:rsidRPr="00B00C86" w14:paraId="1BFD1EE2" w14:textId="77777777" w:rsidTr="005977C1">
        <w:tc>
          <w:tcPr>
            <w:tcW w:w="1670" w:type="dxa"/>
          </w:tcPr>
          <w:p w14:paraId="30AFCAF6" w14:textId="77777777" w:rsidR="00891404" w:rsidRPr="00B00C86" w:rsidRDefault="00891404" w:rsidP="005977C1">
            <w:pPr>
              <w:suppressAutoHyphens/>
              <w:rPr>
                <w:i/>
                <w:noProof/>
                <w:szCs w:val="24"/>
              </w:rPr>
            </w:pPr>
            <w:r w:rsidRPr="00B00C86">
              <w:rPr>
                <w:i/>
                <w:noProof/>
                <w:szCs w:val="24"/>
              </w:rPr>
              <w:t>4.6</w:t>
            </w:r>
          </w:p>
        </w:tc>
        <w:tc>
          <w:tcPr>
            <w:tcW w:w="3815" w:type="dxa"/>
          </w:tcPr>
          <w:p w14:paraId="630A1BAD" w14:textId="77777777" w:rsidR="00891404" w:rsidRPr="00B00C86" w:rsidRDefault="00891404" w:rsidP="005977C1">
            <w:pPr>
              <w:suppressAutoHyphens/>
              <w:jc w:val="left"/>
              <w:rPr>
                <w:i/>
                <w:noProof/>
                <w:szCs w:val="24"/>
              </w:rPr>
            </w:pPr>
            <w:r w:rsidRPr="00B00C86">
              <w:rPr>
                <w:i/>
                <w:noProof/>
                <w:szCs w:val="24"/>
              </w:rPr>
              <w:t>Co-operation</w:t>
            </w:r>
          </w:p>
        </w:tc>
        <w:tc>
          <w:tcPr>
            <w:tcW w:w="3861" w:type="dxa"/>
          </w:tcPr>
          <w:p w14:paraId="15D4B3A9" w14:textId="77777777" w:rsidR="00891404" w:rsidRPr="00B00C86" w:rsidRDefault="00891404" w:rsidP="005977C1">
            <w:pPr>
              <w:contextualSpacing/>
              <w:rPr>
                <w:i/>
                <w:noProof/>
                <w:szCs w:val="24"/>
              </w:rPr>
            </w:pPr>
            <w:r w:rsidRPr="00B00C86">
              <w:rPr>
                <w:i/>
                <w:noProof/>
                <w:szCs w:val="24"/>
              </w:rPr>
              <w:t xml:space="preserve">Indicate specific aspects (if any) that require contractor’s cooperation such </w:t>
            </w:r>
            <w:r w:rsidRPr="00B00C86">
              <w:rPr>
                <w:i/>
                <w:noProof/>
                <w:szCs w:val="24"/>
              </w:rPr>
              <w:lastRenderedPageBreak/>
              <w:t xml:space="preserve">as </w:t>
            </w:r>
            <w:r w:rsidRPr="00EC0ABB">
              <w:rPr>
                <w:i/>
                <w:noProof/>
                <w:szCs w:val="24"/>
              </w:rPr>
              <w:t>to conduct environmental and social assessment.</w:t>
            </w:r>
          </w:p>
        </w:tc>
      </w:tr>
      <w:tr w:rsidR="00B00C86" w:rsidRPr="00B00C86" w14:paraId="5C10E437" w14:textId="77777777" w:rsidTr="005977C1">
        <w:tc>
          <w:tcPr>
            <w:tcW w:w="1670" w:type="dxa"/>
          </w:tcPr>
          <w:p w14:paraId="58967853" w14:textId="77777777" w:rsidR="00891404" w:rsidRPr="00B00C86" w:rsidRDefault="00891404" w:rsidP="005977C1">
            <w:pPr>
              <w:suppressAutoHyphens/>
              <w:rPr>
                <w:i/>
                <w:noProof/>
                <w:szCs w:val="24"/>
              </w:rPr>
            </w:pPr>
            <w:r w:rsidRPr="00B00C86">
              <w:rPr>
                <w:i/>
                <w:noProof/>
                <w:szCs w:val="24"/>
              </w:rPr>
              <w:lastRenderedPageBreak/>
              <w:t>4.8</w:t>
            </w:r>
          </w:p>
        </w:tc>
        <w:tc>
          <w:tcPr>
            <w:tcW w:w="3815" w:type="dxa"/>
          </w:tcPr>
          <w:p w14:paraId="1F92F926" w14:textId="77777777" w:rsidR="00891404" w:rsidRPr="00B00C86" w:rsidDel="002F27F8" w:rsidRDefault="00891404" w:rsidP="005977C1">
            <w:pPr>
              <w:suppressAutoHyphens/>
              <w:jc w:val="left"/>
              <w:rPr>
                <w:i/>
                <w:noProof/>
                <w:szCs w:val="24"/>
              </w:rPr>
            </w:pPr>
            <w:r w:rsidRPr="00B00C86">
              <w:rPr>
                <w:i/>
                <w:noProof/>
                <w:szCs w:val="24"/>
              </w:rPr>
              <w:t>Health and Safety Obligations</w:t>
            </w:r>
          </w:p>
        </w:tc>
        <w:tc>
          <w:tcPr>
            <w:tcW w:w="3861" w:type="dxa"/>
          </w:tcPr>
          <w:p w14:paraId="30F6DC47" w14:textId="6EF434D1" w:rsidR="00042A37" w:rsidRPr="00B00C86" w:rsidRDefault="00042A37" w:rsidP="00042A37">
            <w:pPr>
              <w:rPr>
                <w:rFonts w:eastAsia="Arial Narrow"/>
                <w:i/>
                <w:szCs w:val="24"/>
              </w:rPr>
            </w:pPr>
            <w:r w:rsidRPr="00B00C86">
              <w:rPr>
                <w:rFonts w:eastAsia="Arial Narrow"/>
                <w:i/>
                <w:szCs w:val="24"/>
              </w:rPr>
              <w:t>Indicate if there would be a health service provider</w:t>
            </w:r>
            <w:r w:rsidR="00CF1485" w:rsidRPr="00B00C86">
              <w:rPr>
                <w:rFonts w:eastAsia="Arial Narrow"/>
                <w:i/>
                <w:szCs w:val="24"/>
              </w:rPr>
              <w:t>.</w:t>
            </w:r>
          </w:p>
          <w:p w14:paraId="096D5568" w14:textId="77777777" w:rsidR="00042A37" w:rsidRPr="00B00C86" w:rsidRDefault="00042A37" w:rsidP="00042A37">
            <w:pPr>
              <w:rPr>
                <w:rFonts w:eastAsia="Arial Narrow"/>
                <w:i/>
                <w:szCs w:val="24"/>
              </w:rPr>
            </w:pPr>
            <w:r w:rsidRPr="00B00C86">
              <w:rPr>
                <w:i/>
                <w:szCs w:val="24"/>
              </w:rPr>
              <w:t>Indicate if access to or provision of services that accommodate physical, social and cultural needs of Contractor’s Personnel is required.</w:t>
            </w:r>
          </w:p>
          <w:p w14:paraId="3E805385" w14:textId="0FC49454" w:rsidR="00891404" w:rsidRPr="00B00C86" w:rsidRDefault="00042A37" w:rsidP="00042A37">
            <w:pPr>
              <w:rPr>
                <w:i/>
                <w:noProof/>
                <w:szCs w:val="24"/>
              </w:rPr>
            </w:pPr>
            <w:r w:rsidRPr="00747641">
              <w:rPr>
                <w:rFonts w:eastAsia="Arial Narrow"/>
                <w:i/>
                <w:szCs w:val="24"/>
              </w:rPr>
              <w:t>Indicate any additional requirements for the health and safety manual</w:t>
            </w:r>
            <w:r w:rsidRPr="00B00C86">
              <w:rPr>
                <w:rFonts w:eastAsia="Arial Narrow"/>
                <w:i/>
                <w:szCs w:val="24"/>
              </w:rPr>
              <w:t xml:space="preserve"> </w:t>
            </w:r>
          </w:p>
        </w:tc>
      </w:tr>
      <w:tr w:rsidR="00B00C86" w:rsidRPr="00B00C86" w14:paraId="0BA5D2A2" w14:textId="77777777" w:rsidTr="005977C1">
        <w:tc>
          <w:tcPr>
            <w:tcW w:w="1670" w:type="dxa"/>
          </w:tcPr>
          <w:p w14:paraId="0F0FF617" w14:textId="77777777" w:rsidR="00891404" w:rsidRPr="00B00C86" w:rsidRDefault="00891404" w:rsidP="005977C1">
            <w:pPr>
              <w:suppressAutoHyphens/>
              <w:rPr>
                <w:i/>
                <w:noProof/>
                <w:szCs w:val="24"/>
              </w:rPr>
            </w:pPr>
            <w:r w:rsidRPr="00B00C86">
              <w:rPr>
                <w:i/>
                <w:noProof/>
                <w:szCs w:val="24"/>
              </w:rPr>
              <w:t>4.18</w:t>
            </w:r>
          </w:p>
        </w:tc>
        <w:tc>
          <w:tcPr>
            <w:tcW w:w="3815" w:type="dxa"/>
          </w:tcPr>
          <w:p w14:paraId="7260773E" w14:textId="77777777" w:rsidR="00891404" w:rsidRPr="00B00C86" w:rsidRDefault="00891404" w:rsidP="005977C1">
            <w:pPr>
              <w:suppressAutoHyphens/>
              <w:jc w:val="left"/>
              <w:rPr>
                <w:i/>
                <w:noProof/>
                <w:szCs w:val="24"/>
              </w:rPr>
            </w:pPr>
            <w:r w:rsidRPr="00B00C86">
              <w:rPr>
                <w:i/>
                <w:noProof/>
                <w:szCs w:val="24"/>
              </w:rPr>
              <w:t>Protection of the Environment</w:t>
            </w:r>
          </w:p>
        </w:tc>
        <w:tc>
          <w:tcPr>
            <w:tcW w:w="3861" w:type="dxa"/>
          </w:tcPr>
          <w:p w14:paraId="79CB69C6" w14:textId="4AE94BCD" w:rsidR="00891404" w:rsidRPr="00B00C86" w:rsidRDefault="00891404" w:rsidP="005977C1">
            <w:pPr>
              <w:suppressAutoHyphens/>
              <w:jc w:val="left"/>
              <w:rPr>
                <w:i/>
                <w:noProof/>
                <w:szCs w:val="24"/>
              </w:rPr>
            </w:pPr>
            <w:r w:rsidRPr="00B00C86">
              <w:rPr>
                <w:i/>
                <w:noProof/>
                <w:szCs w:val="24"/>
              </w:rPr>
              <w:t xml:space="preserve">Specify any values for </w:t>
            </w:r>
            <w:r w:rsidRPr="00B00C86">
              <w:rPr>
                <w:rFonts w:eastAsia="Arial Narrow"/>
                <w:i/>
                <w:szCs w:val="24"/>
              </w:rPr>
              <w:t xml:space="preserve">emissions, surface discharges, effluent and any other pollutants from the Contractor’s activities that shall not be </w:t>
            </w:r>
            <w:r w:rsidRPr="00217C60">
              <w:rPr>
                <w:rFonts w:eastAsia="Arial Narrow"/>
                <w:i/>
                <w:szCs w:val="24"/>
              </w:rPr>
              <w:t xml:space="preserve">exceeded. </w:t>
            </w:r>
            <w:r w:rsidRPr="00D84A67">
              <w:rPr>
                <w:rFonts w:eastAsia="Arial Narrow"/>
                <w:i/>
                <w:szCs w:val="24"/>
              </w:rPr>
              <w:t xml:space="preserve">The </w:t>
            </w:r>
            <w:r w:rsidR="00217C60" w:rsidRPr="00D84A67">
              <w:rPr>
                <w:rFonts w:eastAsia="Arial Narrow"/>
                <w:i/>
                <w:szCs w:val="24"/>
              </w:rPr>
              <w:t>C-ESMP</w:t>
            </w:r>
            <w:r w:rsidRPr="00FB143B">
              <w:rPr>
                <w:rFonts w:eastAsia="Arial Narrow"/>
                <w:i/>
                <w:szCs w:val="24"/>
              </w:rPr>
              <w:t xml:space="preserve"> shall set out the measures the Contractor will take to ensure compliance with these limit values.</w:t>
            </w:r>
          </w:p>
        </w:tc>
      </w:tr>
      <w:tr w:rsidR="00B00C86" w:rsidRPr="00B00C86" w14:paraId="46FB9CC8" w14:textId="77777777" w:rsidTr="005977C1">
        <w:tc>
          <w:tcPr>
            <w:tcW w:w="1670" w:type="dxa"/>
          </w:tcPr>
          <w:p w14:paraId="738E5482" w14:textId="5D4F1E2F" w:rsidR="00891404" w:rsidRPr="00B00C86" w:rsidRDefault="00891404" w:rsidP="005977C1">
            <w:pPr>
              <w:suppressAutoHyphens/>
              <w:rPr>
                <w:i/>
                <w:noProof/>
                <w:szCs w:val="24"/>
              </w:rPr>
            </w:pPr>
            <w:r w:rsidRPr="00B00C86">
              <w:rPr>
                <w:i/>
                <w:noProof/>
                <w:szCs w:val="24"/>
              </w:rPr>
              <w:t>4.2</w:t>
            </w:r>
            <w:r w:rsidR="009D343D" w:rsidRPr="00B00C86">
              <w:rPr>
                <w:i/>
                <w:noProof/>
                <w:szCs w:val="24"/>
              </w:rPr>
              <w:t>1</w:t>
            </w:r>
          </w:p>
        </w:tc>
        <w:tc>
          <w:tcPr>
            <w:tcW w:w="3815" w:type="dxa"/>
          </w:tcPr>
          <w:p w14:paraId="364D0041" w14:textId="77777777" w:rsidR="00891404" w:rsidRPr="00B00C86" w:rsidRDefault="00891404" w:rsidP="005977C1">
            <w:pPr>
              <w:suppressAutoHyphens/>
              <w:jc w:val="left"/>
              <w:rPr>
                <w:i/>
                <w:noProof/>
                <w:szCs w:val="24"/>
              </w:rPr>
            </w:pPr>
            <w:r w:rsidRPr="00B00C86">
              <w:rPr>
                <w:i/>
                <w:noProof/>
                <w:szCs w:val="24"/>
              </w:rPr>
              <w:t>Security of the Site</w:t>
            </w:r>
          </w:p>
        </w:tc>
        <w:tc>
          <w:tcPr>
            <w:tcW w:w="3861" w:type="dxa"/>
          </w:tcPr>
          <w:p w14:paraId="430F8F5C" w14:textId="730DE5EA" w:rsidR="00891404" w:rsidRPr="00B00C86" w:rsidRDefault="00891404" w:rsidP="005977C1">
            <w:pPr>
              <w:suppressAutoHyphens/>
              <w:jc w:val="left"/>
              <w:rPr>
                <w:i/>
                <w:noProof/>
                <w:szCs w:val="24"/>
              </w:rPr>
            </w:pPr>
            <w:r w:rsidRPr="00B00C86">
              <w:rPr>
                <w:i/>
                <w:noProof/>
              </w:rPr>
              <w:t>State any additional requirements for the security arrangements (ESS</w:t>
            </w:r>
            <w:r w:rsidR="006F445C">
              <w:rPr>
                <w:i/>
                <w:noProof/>
              </w:rPr>
              <w:t>1</w:t>
            </w:r>
            <w:r w:rsidRPr="00B00C86">
              <w:rPr>
                <w:i/>
                <w:noProof/>
              </w:rPr>
              <w:t xml:space="preserve"> of the ESF states the principles of porportionality,</w:t>
            </w:r>
            <w:r w:rsidR="00FE20AC">
              <w:rPr>
                <w:i/>
                <w:noProof/>
              </w:rPr>
              <w:t xml:space="preserve"> </w:t>
            </w:r>
            <w:r w:rsidR="003601CE">
              <w:rPr>
                <w:i/>
                <w:noProof/>
              </w:rPr>
              <w:t>good international practice,</w:t>
            </w:r>
            <w:r w:rsidRPr="00B00C86">
              <w:rPr>
                <w:i/>
                <w:noProof/>
              </w:rPr>
              <w:t xml:space="preserve"> and applicable Laws.</w:t>
            </w:r>
            <w:r w:rsidR="00FE20AC">
              <w:rPr>
                <w:i/>
                <w:noProof/>
              </w:rPr>
              <w:t xml:space="preserve"> </w:t>
            </w:r>
            <w:r w:rsidRPr="00B00C86">
              <w:rPr>
                <w:i/>
                <w:noProof/>
              </w:rPr>
              <w:t>Include any other requirement set out in the ESCP.</w:t>
            </w:r>
          </w:p>
        </w:tc>
      </w:tr>
      <w:tr w:rsidR="00B00C86" w:rsidRPr="00B00C86" w14:paraId="3FB82180" w14:textId="77777777" w:rsidTr="005977C1">
        <w:tc>
          <w:tcPr>
            <w:tcW w:w="1670" w:type="dxa"/>
          </w:tcPr>
          <w:p w14:paraId="3DBA6EC3" w14:textId="7B7CC0C6" w:rsidR="00891404" w:rsidRPr="00B00C86" w:rsidRDefault="00891404" w:rsidP="005977C1">
            <w:pPr>
              <w:suppressAutoHyphens/>
              <w:rPr>
                <w:i/>
                <w:noProof/>
                <w:szCs w:val="24"/>
              </w:rPr>
            </w:pPr>
            <w:r w:rsidRPr="00B00C86">
              <w:rPr>
                <w:i/>
                <w:noProof/>
                <w:szCs w:val="24"/>
              </w:rPr>
              <w:t>4.2</w:t>
            </w:r>
            <w:r w:rsidR="002D5FD0" w:rsidRPr="00B00C86">
              <w:rPr>
                <w:i/>
                <w:noProof/>
                <w:szCs w:val="24"/>
              </w:rPr>
              <w:t>3 (c)</w:t>
            </w:r>
          </w:p>
        </w:tc>
        <w:tc>
          <w:tcPr>
            <w:tcW w:w="3815" w:type="dxa"/>
          </w:tcPr>
          <w:p w14:paraId="3437FAF8" w14:textId="77777777" w:rsidR="00891404" w:rsidRPr="00B00C86" w:rsidRDefault="00891404" w:rsidP="005977C1">
            <w:pPr>
              <w:suppressAutoHyphens/>
              <w:jc w:val="left"/>
              <w:rPr>
                <w:i/>
                <w:noProof/>
                <w:szCs w:val="24"/>
              </w:rPr>
            </w:pPr>
            <w:r w:rsidRPr="00B00C86">
              <w:rPr>
                <w:i/>
                <w:szCs w:val="24"/>
              </w:rPr>
              <w:t>Archeological and Geological Findings</w:t>
            </w:r>
          </w:p>
        </w:tc>
        <w:tc>
          <w:tcPr>
            <w:tcW w:w="3861" w:type="dxa"/>
          </w:tcPr>
          <w:p w14:paraId="62A3C48C" w14:textId="773A382B" w:rsidR="00891404" w:rsidRPr="00B00C86" w:rsidRDefault="00891404" w:rsidP="005977C1">
            <w:pPr>
              <w:suppressAutoHyphens/>
              <w:jc w:val="left"/>
              <w:rPr>
                <w:i/>
                <w:noProof/>
                <w:szCs w:val="24"/>
              </w:rPr>
            </w:pPr>
            <w:r w:rsidRPr="00B00C86">
              <w:rPr>
                <w:i/>
                <w:noProof/>
                <w:szCs w:val="24"/>
              </w:rPr>
              <w:t>Specify other requirements if any in accordance with the ESF – ESS</w:t>
            </w:r>
            <w:r w:rsidR="0075018C">
              <w:rPr>
                <w:i/>
                <w:noProof/>
                <w:szCs w:val="24"/>
              </w:rPr>
              <w:t>1</w:t>
            </w:r>
          </w:p>
        </w:tc>
      </w:tr>
      <w:tr w:rsidR="00B00C86" w:rsidRPr="00B00C86" w14:paraId="69C0ADD7" w14:textId="77777777" w:rsidTr="005977C1">
        <w:tc>
          <w:tcPr>
            <w:tcW w:w="1670" w:type="dxa"/>
          </w:tcPr>
          <w:p w14:paraId="15EA01E5" w14:textId="77777777" w:rsidR="00891404" w:rsidRPr="00B00C86" w:rsidRDefault="00891404" w:rsidP="005977C1">
            <w:pPr>
              <w:suppressAutoHyphens/>
              <w:rPr>
                <w:i/>
                <w:noProof/>
                <w:szCs w:val="24"/>
              </w:rPr>
            </w:pPr>
            <w:r w:rsidRPr="00B00C86">
              <w:rPr>
                <w:i/>
                <w:noProof/>
                <w:szCs w:val="24"/>
              </w:rPr>
              <w:t>5.4</w:t>
            </w:r>
          </w:p>
        </w:tc>
        <w:tc>
          <w:tcPr>
            <w:tcW w:w="3815" w:type="dxa"/>
          </w:tcPr>
          <w:p w14:paraId="4D57723A" w14:textId="77777777" w:rsidR="00891404" w:rsidRPr="00B00C86" w:rsidRDefault="00891404" w:rsidP="005977C1">
            <w:pPr>
              <w:suppressAutoHyphens/>
              <w:jc w:val="left"/>
              <w:rPr>
                <w:i/>
                <w:noProof/>
                <w:szCs w:val="24"/>
              </w:rPr>
            </w:pPr>
            <w:r w:rsidRPr="00B00C86">
              <w:rPr>
                <w:i/>
                <w:noProof/>
                <w:szCs w:val="24"/>
              </w:rPr>
              <w:t>Technical Standards and Regulations</w:t>
            </w:r>
          </w:p>
        </w:tc>
        <w:tc>
          <w:tcPr>
            <w:tcW w:w="3861" w:type="dxa"/>
          </w:tcPr>
          <w:p w14:paraId="2EC5F237" w14:textId="77777777" w:rsidR="00891404" w:rsidRPr="00B00C86" w:rsidRDefault="00891404" w:rsidP="005977C1">
            <w:pPr>
              <w:suppressAutoHyphens/>
              <w:jc w:val="left"/>
              <w:rPr>
                <w:i/>
                <w:noProof/>
                <w:szCs w:val="24"/>
              </w:rPr>
            </w:pPr>
            <w:r w:rsidRPr="00B00C86">
              <w:rPr>
                <w:i/>
                <w:noProof/>
                <w:szCs w:val="24"/>
              </w:rPr>
              <w:t>State any:</w:t>
            </w:r>
          </w:p>
          <w:p w14:paraId="7AE9E4F8" w14:textId="77777777" w:rsidR="00891404" w:rsidRPr="00B00C86" w:rsidRDefault="00891404" w:rsidP="001E23FA">
            <w:pPr>
              <w:numPr>
                <w:ilvl w:val="0"/>
                <w:numId w:val="71"/>
              </w:numPr>
              <w:suppressAutoHyphens/>
              <w:ind w:left="250" w:hanging="260"/>
              <w:contextualSpacing/>
              <w:jc w:val="left"/>
              <w:rPr>
                <w:i/>
                <w:noProof/>
                <w:szCs w:val="24"/>
              </w:rPr>
            </w:pPr>
            <w:r w:rsidRPr="00B00C86">
              <w:rPr>
                <w:i/>
                <w:noProof/>
                <w:szCs w:val="24"/>
              </w:rPr>
              <w:t>applicable technical standards and requirements including to address:</w:t>
            </w:r>
          </w:p>
          <w:p w14:paraId="7A01F8C0" w14:textId="77777777" w:rsidR="00891404" w:rsidRPr="00B00C86" w:rsidRDefault="00891404" w:rsidP="001E23FA">
            <w:pPr>
              <w:numPr>
                <w:ilvl w:val="0"/>
                <w:numId w:val="69"/>
              </w:numPr>
              <w:suppressAutoHyphens/>
              <w:ind w:left="520" w:hanging="270"/>
              <w:contextualSpacing/>
              <w:jc w:val="left"/>
              <w:rPr>
                <w:i/>
                <w:szCs w:val="24"/>
              </w:rPr>
            </w:pPr>
            <w:r w:rsidRPr="00B00C86">
              <w:rPr>
                <w:i/>
                <w:noProof/>
                <w:szCs w:val="24"/>
              </w:rPr>
              <w:t>climate change considerations,</w:t>
            </w:r>
          </w:p>
          <w:p w14:paraId="38B0C4ED" w14:textId="77777777" w:rsidR="00891404" w:rsidRPr="00B00C86" w:rsidRDefault="00891404" w:rsidP="001E23FA">
            <w:pPr>
              <w:numPr>
                <w:ilvl w:val="0"/>
                <w:numId w:val="69"/>
              </w:numPr>
              <w:suppressAutoHyphens/>
              <w:ind w:left="520" w:hanging="270"/>
              <w:contextualSpacing/>
              <w:jc w:val="left"/>
              <w:rPr>
                <w:i/>
                <w:szCs w:val="24"/>
              </w:rPr>
            </w:pPr>
            <w:r w:rsidRPr="00B00C86">
              <w:rPr>
                <w:i/>
                <w:noProof/>
                <w:szCs w:val="24"/>
              </w:rPr>
              <w:t xml:space="preserve">universal access, </w:t>
            </w:r>
          </w:p>
          <w:p w14:paraId="707F9694" w14:textId="77777777" w:rsidR="00891404" w:rsidRPr="00B00C86" w:rsidRDefault="00891404" w:rsidP="001E23FA">
            <w:pPr>
              <w:numPr>
                <w:ilvl w:val="0"/>
                <w:numId w:val="69"/>
              </w:numPr>
              <w:suppressAutoHyphens/>
              <w:ind w:left="520" w:hanging="270"/>
              <w:contextualSpacing/>
              <w:jc w:val="left"/>
              <w:rPr>
                <w:i/>
                <w:szCs w:val="24"/>
              </w:rPr>
            </w:pPr>
            <w:r w:rsidRPr="00B00C86">
              <w:rPr>
                <w:i/>
                <w:szCs w:val="24"/>
              </w:rPr>
              <w:t>risks of the public’s potential exposure to operational accidents or natural hazards, including extreme weather events,</w:t>
            </w:r>
          </w:p>
        </w:tc>
      </w:tr>
      <w:tr w:rsidR="00B00C86" w:rsidRPr="00B00C86" w14:paraId="5C868464" w14:textId="77777777" w:rsidTr="005977C1">
        <w:tc>
          <w:tcPr>
            <w:tcW w:w="1670" w:type="dxa"/>
          </w:tcPr>
          <w:p w14:paraId="1FD9F789" w14:textId="77777777" w:rsidR="00891404" w:rsidRPr="00B00C86" w:rsidRDefault="00891404" w:rsidP="005977C1">
            <w:pPr>
              <w:suppressAutoHyphens/>
              <w:rPr>
                <w:i/>
                <w:noProof/>
                <w:szCs w:val="24"/>
              </w:rPr>
            </w:pPr>
            <w:r w:rsidRPr="00B00C86">
              <w:rPr>
                <w:i/>
                <w:noProof/>
                <w:szCs w:val="24"/>
              </w:rPr>
              <w:t>6.2</w:t>
            </w:r>
          </w:p>
        </w:tc>
        <w:tc>
          <w:tcPr>
            <w:tcW w:w="3815" w:type="dxa"/>
          </w:tcPr>
          <w:p w14:paraId="07FA01DD" w14:textId="365B9C6E" w:rsidR="00891404" w:rsidRPr="00B00C86" w:rsidRDefault="00891404" w:rsidP="005977C1">
            <w:pPr>
              <w:suppressAutoHyphens/>
              <w:jc w:val="left"/>
              <w:rPr>
                <w:i/>
                <w:noProof/>
                <w:szCs w:val="24"/>
              </w:rPr>
            </w:pPr>
            <w:r w:rsidRPr="00B00C86">
              <w:rPr>
                <w:i/>
                <w:noProof/>
                <w:szCs w:val="24"/>
              </w:rPr>
              <w:t xml:space="preserve">Rate of Wages and Conditions of </w:t>
            </w:r>
            <w:r w:rsidR="00F8647C" w:rsidRPr="00B00C86">
              <w:rPr>
                <w:i/>
                <w:noProof/>
                <w:szCs w:val="24"/>
              </w:rPr>
              <w:t>Labor</w:t>
            </w:r>
          </w:p>
        </w:tc>
        <w:tc>
          <w:tcPr>
            <w:tcW w:w="3861" w:type="dxa"/>
          </w:tcPr>
          <w:p w14:paraId="1D262C84" w14:textId="738CF12A" w:rsidR="00891404" w:rsidRPr="00B00C86" w:rsidRDefault="00891404" w:rsidP="00D84A67">
            <w:pPr>
              <w:suppressAutoHyphens/>
              <w:jc w:val="left"/>
              <w:rPr>
                <w:i/>
                <w:noProof/>
                <w:szCs w:val="24"/>
              </w:rPr>
            </w:pPr>
            <w:r w:rsidRPr="00B00C86">
              <w:rPr>
                <w:i/>
                <w:noProof/>
                <w:szCs w:val="24"/>
              </w:rPr>
              <w:t>State applicable requirements in accordance with the labor management procedure.</w:t>
            </w:r>
          </w:p>
        </w:tc>
      </w:tr>
      <w:tr w:rsidR="00B00C86" w:rsidRPr="00B00C86" w14:paraId="339A9C57" w14:textId="77777777" w:rsidTr="005977C1">
        <w:tc>
          <w:tcPr>
            <w:tcW w:w="1670" w:type="dxa"/>
          </w:tcPr>
          <w:p w14:paraId="2F91D243" w14:textId="77777777" w:rsidR="00891404" w:rsidRPr="00B00C86" w:rsidRDefault="00891404" w:rsidP="005977C1">
            <w:pPr>
              <w:suppressAutoHyphens/>
              <w:rPr>
                <w:i/>
                <w:noProof/>
                <w:szCs w:val="24"/>
              </w:rPr>
            </w:pPr>
            <w:r w:rsidRPr="00B00C86">
              <w:rPr>
                <w:i/>
                <w:noProof/>
                <w:szCs w:val="24"/>
              </w:rPr>
              <w:t>6.5</w:t>
            </w:r>
          </w:p>
        </w:tc>
        <w:tc>
          <w:tcPr>
            <w:tcW w:w="3815" w:type="dxa"/>
          </w:tcPr>
          <w:p w14:paraId="083C1754" w14:textId="77777777" w:rsidR="00891404" w:rsidRPr="00B00C86" w:rsidRDefault="00891404" w:rsidP="005977C1">
            <w:pPr>
              <w:suppressAutoHyphens/>
              <w:jc w:val="left"/>
              <w:rPr>
                <w:i/>
                <w:noProof/>
                <w:szCs w:val="24"/>
              </w:rPr>
            </w:pPr>
            <w:r w:rsidRPr="00B00C86">
              <w:rPr>
                <w:i/>
                <w:noProof/>
                <w:szCs w:val="24"/>
              </w:rPr>
              <w:t>Working Hours</w:t>
            </w:r>
          </w:p>
        </w:tc>
        <w:tc>
          <w:tcPr>
            <w:tcW w:w="3861" w:type="dxa"/>
          </w:tcPr>
          <w:p w14:paraId="0457B3D5" w14:textId="010CC3DC" w:rsidR="00891404" w:rsidRPr="00B00C86" w:rsidRDefault="00891404" w:rsidP="00D84A67">
            <w:pPr>
              <w:suppressAutoHyphens/>
              <w:jc w:val="left"/>
              <w:rPr>
                <w:i/>
                <w:noProof/>
                <w:szCs w:val="24"/>
              </w:rPr>
            </w:pPr>
            <w:r w:rsidRPr="00B00C86">
              <w:rPr>
                <w:i/>
                <w:szCs w:val="24"/>
              </w:rPr>
              <w:t>State applicable requirements in accordance with the labor management procedure.</w:t>
            </w:r>
          </w:p>
        </w:tc>
      </w:tr>
      <w:tr w:rsidR="00891404" w:rsidRPr="00B00C86" w14:paraId="6165FBA0" w14:textId="77777777" w:rsidTr="005977C1">
        <w:tc>
          <w:tcPr>
            <w:tcW w:w="1670" w:type="dxa"/>
          </w:tcPr>
          <w:p w14:paraId="4D6C84A8" w14:textId="5D5EFDE8" w:rsidR="00891404" w:rsidRPr="00B00C86" w:rsidRDefault="00891404" w:rsidP="005977C1">
            <w:pPr>
              <w:suppressAutoHyphens/>
              <w:rPr>
                <w:i/>
                <w:noProof/>
                <w:szCs w:val="24"/>
              </w:rPr>
            </w:pPr>
            <w:r w:rsidRPr="00B00C86">
              <w:rPr>
                <w:i/>
                <w:noProof/>
                <w:szCs w:val="24"/>
              </w:rPr>
              <w:lastRenderedPageBreak/>
              <w:t>6.2</w:t>
            </w:r>
            <w:r w:rsidR="009D5855" w:rsidRPr="00B00C86">
              <w:rPr>
                <w:i/>
                <w:noProof/>
                <w:szCs w:val="24"/>
              </w:rPr>
              <w:t>7</w:t>
            </w:r>
          </w:p>
        </w:tc>
        <w:tc>
          <w:tcPr>
            <w:tcW w:w="3815" w:type="dxa"/>
          </w:tcPr>
          <w:p w14:paraId="5729ECB5" w14:textId="77777777" w:rsidR="00891404" w:rsidRPr="00B00C86" w:rsidRDefault="00891404" w:rsidP="005977C1">
            <w:pPr>
              <w:suppressAutoHyphens/>
              <w:jc w:val="left"/>
              <w:rPr>
                <w:i/>
                <w:noProof/>
                <w:szCs w:val="24"/>
              </w:rPr>
            </w:pPr>
            <w:r w:rsidRPr="00B00C86">
              <w:rPr>
                <w:i/>
                <w:noProof/>
                <w:szCs w:val="24"/>
              </w:rPr>
              <w:t>Training of Contractor’s Personnel</w:t>
            </w:r>
          </w:p>
        </w:tc>
        <w:tc>
          <w:tcPr>
            <w:tcW w:w="3861" w:type="dxa"/>
          </w:tcPr>
          <w:p w14:paraId="7E6AC71F" w14:textId="5652DA26" w:rsidR="00891404" w:rsidRPr="00B00C86" w:rsidRDefault="00891404" w:rsidP="00D84A67">
            <w:pPr>
              <w:suppressAutoHyphens/>
              <w:jc w:val="left"/>
              <w:rPr>
                <w:i/>
                <w:noProof/>
                <w:szCs w:val="24"/>
              </w:rPr>
            </w:pPr>
            <w:r w:rsidRPr="00B00C86">
              <w:rPr>
                <w:i/>
                <w:noProof/>
                <w:szCs w:val="24"/>
              </w:rPr>
              <w:t xml:space="preserve">As set out </w:t>
            </w:r>
            <w:r w:rsidRPr="00E313B2">
              <w:rPr>
                <w:i/>
                <w:noProof/>
                <w:szCs w:val="24"/>
              </w:rPr>
              <w:t>in the ESCP, specify</w:t>
            </w:r>
            <w:r w:rsidRPr="00B00C86">
              <w:rPr>
                <w:i/>
                <w:noProof/>
                <w:szCs w:val="24"/>
              </w:rPr>
              <w:t>, details of any training to relevant Contractor’s Personnel to be provided by the Employer’s Personnel on environmental and social aspects. (</w:t>
            </w:r>
            <w:r w:rsidRPr="001E23FA">
              <w:rPr>
                <w:i/>
                <w:noProof/>
                <w:szCs w:val="24"/>
              </w:rPr>
              <w:t>whom, what, when, where, how long etc.)</w:t>
            </w:r>
          </w:p>
        </w:tc>
      </w:tr>
    </w:tbl>
    <w:p w14:paraId="207323A3" w14:textId="77777777" w:rsidR="00891404" w:rsidRPr="00B00C86" w:rsidRDefault="00891404" w:rsidP="00891404">
      <w:pPr>
        <w:jc w:val="center"/>
        <w:rPr>
          <w:i/>
          <w:szCs w:val="24"/>
        </w:rPr>
      </w:pPr>
    </w:p>
    <w:p w14:paraId="7C2AD703" w14:textId="77777777" w:rsidR="00891404" w:rsidRPr="00B00C86" w:rsidRDefault="00891404" w:rsidP="00891404">
      <w:pPr>
        <w:autoSpaceDE w:val="0"/>
        <w:autoSpaceDN w:val="0"/>
        <w:adjustRightInd w:val="0"/>
        <w:spacing w:after="120"/>
        <w:rPr>
          <w:bCs/>
          <w:i/>
          <w:szCs w:val="24"/>
        </w:rPr>
      </w:pPr>
      <w:bookmarkStart w:id="945" w:name="_Hlk23780446"/>
      <w:bookmarkStart w:id="946" w:name="_Hlk532314986"/>
      <w:r w:rsidRPr="00B00C86">
        <w:rPr>
          <w:bCs/>
          <w:i/>
          <w:szCs w:val="24"/>
        </w:rPr>
        <w:t>In addition to provisions in the above table, the Employer shall specify the following as applicable.</w:t>
      </w:r>
    </w:p>
    <w:bookmarkEnd w:id="945"/>
    <w:p w14:paraId="764ADAE7" w14:textId="77777777" w:rsidR="00891404" w:rsidRPr="00B00C86" w:rsidRDefault="00891404" w:rsidP="00891404">
      <w:pPr>
        <w:autoSpaceDE w:val="0"/>
        <w:autoSpaceDN w:val="0"/>
        <w:adjustRightInd w:val="0"/>
        <w:spacing w:after="120"/>
        <w:rPr>
          <w:b/>
          <w:bCs/>
          <w:i/>
          <w:szCs w:val="24"/>
        </w:rPr>
      </w:pPr>
      <w:r w:rsidRPr="00B00C86">
        <w:rPr>
          <w:b/>
          <w:bCs/>
          <w:i/>
          <w:szCs w:val="24"/>
        </w:rPr>
        <w:t>Management and Safety of Hazardous Materials</w:t>
      </w:r>
    </w:p>
    <w:p w14:paraId="30BCC81B" w14:textId="52AA156E" w:rsidR="00891404" w:rsidRPr="00B00C86" w:rsidRDefault="00891404" w:rsidP="00891404">
      <w:pPr>
        <w:spacing w:after="120"/>
        <w:jc w:val="left"/>
        <w:rPr>
          <w:i/>
          <w:szCs w:val="24"/>
        </w:rPr>
      </w:pPr>
      <w:r w:rsidRPr="00CE2C8C">
        <w:rPr>
          <w:i/>
          <w:szCs w:val="24"/>
        </w:rPr>
        <w:t xml:space="preserve">As applicable, specify requirements for the management and safety of hazardous materials (see ESF </w:t>
      </w:r>
      <w:r w:rsidR="003E28E7" w:rsidRPr="00CE2C8C">
        <w:rPr>
          <w:i/>
          <w:szCs w:val="24"/>
        </w:rPr>
        <w:t>–</w:t>
      </w:r>
      <w:r w:rsidRPr="00CE2C8C">
        <w:rPr>
          <w:i/>
          <w:szCs w:val="24"/>
        </w:rPr>
        <w:t xml:space="preserve"> ESS</w:t>
      </w:r>
      <w:r w:rsidR="003E28E7" w:rsidRPr="00CE2C8C">
        <w:rPr>
          <w:i/>
          <w:szCs w:val="24"/>
        </w:rPr>
        <w:t>1</w:t>
      </w:r>
      <w:r w:rsidRPr="00CE2C8C">
        <w:rPr>
          <w:i/>
          <w:szCs w:val="24"/>
        </w:rPr>
        <w:t xml:space="preserve"> para</w:t>
      </w:r>
      <w:r w:rsidRPr="00B00C86">
        <w:rPr>
          <w:i/>
          <w:szCs w:val="24"/>
        </w:rPr>
        <w:t xml:space="preserve">. </w:t>
      </w:r>
      <w:r w:rsidR="003E28E7">
        <w:rPr>
          <w:i/>
          <w:szCs w:val="24"/>
        </w:rPr>
        <w:t>38</w:t>
      </w:r>
      <w:r w:rsidRPr="00B00C86">
        <w:rPr>
          <w:i/>
          <w:szCs w:val="24"/>
        </w:rPr>
        <w:t>).</w:t>
      </w:r>
    </w:p>
    <w:p w14:paraId="555574C5" w14:textId="77777777" w:rsidR="00891404" w:rsidRPr="00B00C86" w:rsidRDefault="00891404" w:rsidP="00891404">
      <w:pPr>
        <w:autoSpaceDE w:val="0"/>
        <w:autoSpaceDN w:val="0"/>
        <w:adjustRightInd w:val="0"/>
        <w:spacing w:after="120"/>
        <w:rPr>
          <w:b/>
          <w:bCs/>
          <w:i/>
          <w:szCs w:val="24"/>
        </w:rPr>
      </w:pPr>
      <w:r w:rsidRPr="00B00C86">
        <w:rPr>
          <w:b/>
          <w:bCs/>
          <w:i/>
          <w:szCs w:val="24"/>
        </w:rPr>
        <w:t>Resource Efficiency and Pollution Prevention and Management</w:t>
      </w:r>
    </w:p>
    <w:p w14:paraId="4A6D95EA" w14:textId="768AC4F7" w:rsidR="00891404" w:rsidRPr="00B00C86" w:rsidRDefault="00891404" w:rsidP="00891404">
      <w:pPr>
        <w:autoSpaceDE w:val="0"/>
        <w:autoSpaceDN w:val="0"/>
        <w:adjustRightInd w:val="0"/>
        <w:spacing w:after="120"/>
        <w:rPr>
          <w:b/>
          <w:bCs/>
          <w:i/>
          <w:szCs w:val="24"/>
        </w:rPr>
      </w:pPr>
      <w:r w:rsidRPr="00B00C86">
        <w:rPr>
          <w:i/>
          <w:szCs w:val="24"/>
        </w:rPr>
        <w:t>As applicable specify Resource Efficiency and Pollution Prevention and Management measures (see ESF -ESS</w:t>
      </w:r>
      <w:r w:rsidR="009A59C1">
        <w:rPr>
          <w:i/>
          <w:szCs w:val="24"/>
        </w:rPr>
        <w:t>1</w:t>
      </w:r>
      <w:r w:rsidRPr="00B00C86">
        <w:rPr>
          <w:i/>
          <w:szCs w:val="24"/>
        </w:rPr>
        <w:t xml:space="preserve">). </w:t>
      </w:r>
      <w:bookmarkStart w:id="947" w:name="_Hlk532315057"/>
    </w:p>
    <w:bookmarkEnd w:id="946"/>
    <w:p w14:paraId="691CFE82" w14:textId="77777777" w:rsidR="00891404" w:rsidRPr="00B00C86" w:rsidRDefault="00891404" w:rsidP="00F624F7">
      <w:pPr>
        <w:numPr>
          <w:ilvl w:val="0"/>
          <w:numId w:val="72"/>
        </w:numPr>
        <w:autoSpaceDE w:val="0"/>
        <w:autoSpaceDN w:val="0"/>
        <w:adjustRightInd w:val="0"/>
        <w:spacing w:after="120"/>
        <w:rPr>
          <w:b/>
          <w:bCs/>
          <w:i/>
          <w:szCs w:val="24"/>
        </w:rPr>
      </w:pPr>
      <w:r w:rsidRPr="00B00C86">
        <w:rPr>
          <w:b/>
          <w:bCs/>
          <w:i/>
          <w:szCs w:val="24"/>
        </w:rPr>
        <w:t>Resource efficiency</w:t>
      </w:r>
    </w:p>
    <w:p w14:paraId="185CAC87" w14:textId="77777777" w:rsidR="00891404" w:rsidRPr="00B00C86" w:rsidRDefault="00891404" w:rsidP="00891404">
      <w:pPr>
        <w:autoSpaceDE w:val="0"/>
        <w:autoSpaceDN w:val="0"/>
        <w:adjustRightInd w:val="0"/>
        <w:spacing w:after="120"/>
        <w:ind w:left="360"/>
        <w:rPr>
          <w:i/>
          <w:szCs w:val="24"/>
        </w:rPr>
      </w:pPr>
      <w:r w:rsidRPr="00B00C86">
        <w:rPr>
          <w:i/>
          <w:szCs w:val="24"/>
        </w:rPr>
        <w:t>The Employer shall specify, as applicable, measures for improving efficient consumption of energy, water and raw materials, as well as other resources.</w:t>
      </w:r>
    </w:p>
    <w:p w14:paraId="36536EB7" w14:textId="77777777" w:rsidR="00891404" w:rsidRPr="00B00C86" w:rsidRDefault="00891404" w:rsidP="00F624F7">
      <w:pPr>
        <w:numPr>
          <w:ilvl w:val="0"/>
          <w:numId w:val="67"/>
        </w:numPr>
        <w:autoSpaceDE w:val="0"/>
        <w:autoSpaceDN w:val="0"/>
        <w:adjustRightInd w:val="0"/>
        <w:spacing w:after="120"/>
        <w:jc w:val="left"/>
        <w:rPr>
          <w:b/>
          <w:bCs/>
          <w:i/>
          <w:szCs w:val="24"/>
        </w:rPr>
      </w:pPr>
      <w:r w:rsidRPr="00B00C86">
        <w:rPr>
          <w:b/>
          <w:bCs/>
          <w:i/>
          <w:szCs w:val="24"/>
        </w:rPr>
        <w:t xml:space="preserve">Energy: </w:t>
      </w:r>
      <w:r w:rsidRPr="00B00C86">
        <w:rPr>
          <w:i/>
          <w:szCs w:val="24"/>
        </w:rPr>
        <w:t>When the Works have been assessed to involve a potentially significant use of energy, specify any applicable measures to optimize energy usage.</w:t>
      </w:r>
    </w:p>
    <w:p w14:paraId="39CB3ABF" w14:textId="77777777" w:rsidR="00891404" w:rsidRPr="00B00C86" w:rsidRDefault="00891404" w:rsidP="00F624F7">
      <w:pPr>
        <w:numPr>
          <w:ilvl w:val="0"/>
          <w:numId w:val="67"/>
        </w:numPr>
        <w:autoSpaceDE w:val="0"/>
        <w:autoSpaceDN w:val="0"/>
        <w:adjustRightInd w:val="0"/>
        <w:spacing w:after="120"/>
        <w:rPr>
          <w:i/>
          <w:szCs w:val="24"/>
        </w:rPr>
      </w:pPr>
      <w:r w:rsidRPr="00B00C86">
        <w:rPr>
          <w:b/>
          <w:bCs/>
          <w:i/>
          <w:szCs w:val="24"/>
        </w:rPr>
        <w:t xml:space="preserve">Water: </w:t>
      </w:r>
      <w:r w:rsidRPr="00B00C86">
        <w:rPr>
          <w:i/>
          <w:szCs w:val="24"/>
        </w:rPr>
        <w:t xml:space="preserve">When the Works have been assessed to involve a potentially significant use of water or will have potentially significant impacts on water quality, specify any applicable measures that avoid or minimize water usage so that the Works’ water use does not have significant adverse impacts on communities, other users and the environment. </w:t>
      </w:r>
    </w:p>
    <w:p w14:paraId="44998A2D" w14:textId="77777777" w:rsidR="00891404" w:rsidRPr="00B00C86" w:rsidRDefault="00891404" w:rsidP="00F624F7">
      <w:pPr>
        <w:numPr>
          <w:ilvl w:val="0"/>
          <w:numId w:val="67"/>
        </w:numPr>
        <w:autoSpaceDE w:val="0"/>
        <w:autoSpaceDN w:val="0"/>
        <w:adjustRightInd w:val="0"/>
        <w:spacing w:after="120"/>
        <w:rPr>
          <w:i/>
          <w:szCs w:val="24"/>
        </w:rPr>
      </w:pPr>
      <w:r w:rsidRPr="00B00C86">
        <w:rPr>
          <w:b/>
          <w:bCs/>
          <w:i/>
          <w:szCs w:val="24"/>
        </w:rPr>
        <w:t xml:space="preserve">Raw material: </w:t>
      </w:r>
      <w:r w:rsidRPr="00B00C86">
        <w:rPr>
          <w:i/>
          <w:szCs w:val="24"/>
        </w:rPr>
        <w:t xml:space="preserve">When the Works have been assessed to involve a potentially significant use of raw materials, specify any applicable measures to support efficient use of raw materials. </w:t>
      </w:r>
    </w:p>
    <w:p w14:paraId="5156C38D" w14:textId="77777777" w:rsidR="00891404" w:rsidRPr="00B00C86" w:rsidRDefault="00891404" w:rsidP="00F624F7">
      <w:pPr>
        <w:numPr>
          <w:ilvl w:val="0"/>
          <w:numId w:val="72"/>
        </w:numPr>
        <w:autoSpaceDE w:val="0"/>
        <w:autoSpaceDN w:val="0"/>
        <w:adjustRightInd w:val="0"/>
        <w:spacing w:after="120"/>
        <w:rPr>
          <w:b/>
          <w:bCs/>
          <w:i/>
          <w:szCs w:val="24"/>
        </w:rPr>
      </w:pPr>
      <w:r w:rsidRPr="00B00C86">
        <w:rPr>
          <w:b/>
          <w:bCs/>
          <w:i/>
          <w:szCs w:val="24"/>
        </w:rPr>
        <w:t>Pollution prevention and management</w:t>
      </w:r>
    </w:p>
    <w:p w14:paraId="0898E4F3" w14:textId="4B1CE0D6" w:rsidR="00891404" w:rsidRPr="00B00C86" w:rsidRDefault="00891404" w:rsidP="00F624F7">
      <w:pPr>
        <w:numPr>
          <w:ilvl w:val="0"/>
          <w:numId w:val="68"/>
        </w:numPr>
        <w:autoSpaceDE w:val="0"/>
        <w:autoSpaceDN w:val="0"/>
        <w:adjustRightInd w:val="0"/>
        <w:spacing w:after="120"/>
        <w:jc w:val="left"/>
        <w:rPr>
          <w:i/>
          <w:szCs w:val="24"/>
        </w:rPr>
      </w:pPr>
      <w:r w:rsidRPr="00B00C86">
        <w:rPr>
          <w:b/>
          <w:bCs/>
          <w:i/>
          <w:szCs w:val="24"/>
        </w:rPr>
        <w:t xml:space="preserve">Management of air pollution: </w:t>
      </w:r>
      <w:r w:rsidRPr="00B00C86">
        <w:rPr>
          <w:i/>
          <w:szCs w:val="24"/>
        </w:rPr>
        <w:t>specify any measure to avoid or minimize Works related air pollution</w:t>
      </w:r>
      <w:bookmarkStart w:id="948" w:name="_Hlk23427738"/>
      <w:r w:rsidRPr="00B00C86">
        <w:rPr>
          <w:i/>
          <w:szCs w:val="24"/>
        </w:rPr>
        <w:t xml:space="preserve">. </w:t>
      </w:r>
      <w:bookmarkStart w:id="949" w:name="_Hlk23780515"/>
      <w:r w:rsidRPr="00B00C86">
        <w:rPr>
          <w:i/>
          <w:szCs w:val="24"/>
        </w:rPr>
        <w:t xml:space="preserve">See also Sub-Clause 4.18 of the </w:t>
      </w:r>
      <w:r w:rsidR="003A7EBA" w:rsidRPr="00D35391">
        <w:rPr>
          <w:i/>
          <w:szCs w:val="24"/>
        </w:rPr>
        <w:t>Particular Conditions of Contract - Part B</w:t>
      </w:r>
      <w:r w:rsidR="003A7EBA">
        <w:rPr>
          <w:i/>
          <w:szCs w:val="24"/>
        </w:rPr>
        <w:t xml:space="preserve">: Special Provisions </w:t>
      </w:r>
      <w:r w:rsidRPr="00B00C86">
        <w:rPr>
          <w:i/>
          <w:szCs w:val="24"/>
        </w:rPr>
        <w:t>and the table above</w:t>
      </w:r>
      <w:r w:rsidRPr="00B00C86">
        <w:rPr>
          <w:i/>
          <w:iCs/>
          <w:szCs w:val="24"/>
        </w:rPr>
        <w:t xml:space="preserve"> </w:t>
      </w:r>
      <w:r w:rsidRPr="00B00C86">
        <w:rPr>
          <w:i/>
          <w:szCs w:val="24"/>
        </w:rPr>
        <w:t xml:space="preserve">on </w:t>
      </w:r>
      <w:r w:rsidRPr="00E2669D">
        <w:rPr>
          <w:i/>
          <w:szCs w:val="24"/>
        </w:rPr>
        <w:t>Conditions</w:t>
      </w:r>
      <w:r w:rsidRPr="00B00C86">
        <w:rPr>
          <w:i/>
          <w:szCs w:val="24"/>
        </w:rPr>
        <w:t xml:space="preserve"> of Contract that make reference to ES matters in the Employer’s Requirements.</w:t>
      </w:r>
      <w:bookmarkEnd w:id="948"/>
      <w:bookmarkEnd w:id="949"/>
    </w:p>
    <w:p w14:paraId="6C93E0E4" w14:textId="2434DEB3" w:rsidR="00891404" w:rsidRPr="00B00C86" w:rsidRDefault="00891404" w:rsidP="00F624F7">
      <w:pPr>
        <w:numPr>
          <w:ilvl w:val="0"/>
          <w:numId w:val="68"/>
        </w:numPr>
        <w:autoSpaceDE w:val="0"/>
        <w:autoSpaceDN w:val="0"/>
        <w:adjustRightInd w:val="0"/>
        <w:spacing w:after="120"/>
        <w:jc w:val="left"/>
        <w:rPr>
          <w:b/>
          <w:bCs/>
          <w:i/>
          <w:szCs w:val="24"/>
        </w:rPr>
      </w:pPr>
      <w:r w:rsidRPr="00B00C86">
        <w:rPr>
          <w:b/>
          <w:bCs/>
          <w:i/>
          <w:szCs w:val="24"/>
        </w:rPr>
        <w:t xml:space="preserve">Management of hazardous and nonhazardous wastes: </w:t>
      </w:r>
      <w:r w:rsidRPr="00B00C86">
        <w:rPr>
          <w:i/>
          <w:szCs w:val="24"/>
        </w:rPr>
        <w:t>specify any applicable measures to minimize the generation of waste, and reuse, recycle and recover waste in a manner that is safe for human health and the environment including storage, transportation and disposal of hazardous wastes.</w:t>
      </w:r>
      <w:r w:rsidRPr="00B00C86">
        <w:rPr>
          <w:i/>
        </w:rPr>
        <w:t xml:space="preserve"> </w:t>
      </w:r>
      <w:bookmarkStart w:id="950" w:name="_Hlk23780554"/>
      <w:r w:rsidRPr="00B00C86">
        <w:rPr>
          <w:i/>
        </w:rPr>
        <w:t xml:space="preserve">See also Sub-Clauses 4.8 and 4.18 </w:t>
      </w:r>
      <w:r w:rsidRPr="00B00C86">
        <w:rPr>
          <w:i/>
        </w:rPr>
        <w:lastRenderedPageBreak/>
        <w:t xml:space="preserve">of the </w:t>
      </w:r>
      <w:r w:rsidR="003A7EBA" w:rsidRPr="00D35391">
        <w:rPr>
          <w:i/>
          <w:szCs w:val="24"/>
        </w:rPr>
        <w:t>Particular Conditions of Contract - Part B</w:t>
      </w:r>
      <w:r w:rsidR="003A7EBA">
        <w:rPr>
          <w:i/>
          <w:szCs w:val="24"/>
        </w:rPr>
        <w:t>: Special Provisions</w:t>
      </w:r>
      <w:r w:rsidR="005842A7">
        <w:rPr>
          <w:i/>
          <w:szCs w:val="24"/>
        </w:rPr>
        <w:t>,</w:t>
      </w:r>
      <w:r w:rsidR="003A7EBA">
        <w:rPr>
          <w:i/>
          <w:szCs w:val="24"/>
        </w:rPr>
        <w:t xml:space="preserve"> </w:t>
      </w:r>
      <w:r w:rsidRPr="00B00C86">
        <w:rPr>
          <w:i/>
        </w:rPr>
        <w:t>and the table above</w:t>
      </w:r>
      <w:r w:rsidRPr="00B00C86">
        <w:rPr>
          <w:i/>
          <w:iCs/>
        </w:rPr>
        <w:t xml:space="preserve"> </w:t>
      </w:r>
      <w:r w:rsidRPr="00B00C86">
        <w:rPr>
          <w:i/>
        </w:rPr>
        <w:t>on Conditions of Contract that make reference to ES matters in the Employer’s Requirements.</w:t>
      </w:r>
      <w:bookmarkEnd w:id="950"/>
    </w:p>
    <w:p w14:paraId="002787E3" w14:textId="75848FD6" w:rsidR="00891404" w:rsidRPr="00B00C86" w:rsidRDefault="00891404" w:rsidP="00F624F7">
      <w:pPr>
        <w:pStyle w:val="ListParagraph"/>
        <w:numPr>
          <w:ilvl w:val="0"/>
          <w:numId w:val="68"/>
        </w:numPr>
        <w:autoSpaceDE w:val="0"/>
        <w:autoSpaceDN w:val="0"/>
        <w:adjustRightInd w:val="0"/>
        <w:spacing w:after="120"/>
        <w:contextualSpacing w:val="0"/>
        <w:rPr>
          <w:i/>
        </w:rPr>
      </w:pPr>
      <w:r w:rsidRPr="00B00C86">
        <w:rPr>
          <w:b/>
          <w:bCs/>
          <w:i/>
          <w:szCs w:val="24"/>
        </w:rPr>
        <w:t xml:space="preserve">Management of chemicals and hazardous materials: </w:t>
      </w:r>
      <w:r w:rsidRPr="00B00C86">
        <w:rPr>
          <w:i/>
          <w:szCs w:val="24"/>
        </w:rPr>
        <w:t>specify any applicable measures to</w:t>
      </w:r>
      <w:r w:rsidRPr="00B00C86">
        <w:rPr>
          <w:b/>
          <w:bCs/>
          <w:i/>
          <w:szCs w:val="24"/>
        </w:rPr>
        <w:t xml:space="preserve"> </w:t>
      </w:r>
      <w:r w:rsidRPr="00B00C86">
        <w:rPr>
          <w:i/>
          <w:szCs w:val="24"/>
        </w:rPr>
        <w:t>minimize and control the release and use of hazardous materials for Works activities including the production, transportation, handling, and storage of the materials.</w:t>
      </w:r>
      <w:bookmarkStart w:id="951" w:name="_Hlk23427812"/>
      <w:r w:rsidRPr="00B00C86">
        <w:rPr>
          <w:i/>
        </w:rPr>
        <w:t xml:space="preserve"> </w:t>
      </w:r>
      <w:bookmarkStart w:id="952" w:name="_Hlk23780587"/>
      <w:r w:rsidRPr="00B00C86">
        <w:rPr>
          <w:i/>
        </w:rPr>
        <w:t xml:space="preserve">See also Sub-Clauses 4.8 and 4.18 of the </w:t>
      </w:r>
      <w:r w:rsidR="003A7EBA" w:rsidRPr="00D35391">
        <w:rPr>
          <w:i/>
          <w:szCs w:val="24"/>
        </w:rPr>
        <w:t>Particular Conditions of Contract - Part B</w:t>
      </w:r>
      <w:r w:rsidR="003A7EBA">
        <w:rPr>
          <w:i/>
          <w:szCs w:val="24"/>
        </w:rPr>
        <w:t>: Special Provisions</w:t>
      </w:r>
      <w:r w:rsidR="005842A7">
        <w:rPr>
          <w:i/>
          <w:szCs w:val="24"/>
        </w:rPr>
        <w:t xml:space="preserve">, </w:t>
      </w:r>
      <w:r w:rsidRPr="00B00C86">
        <w:rPr>
          <w:i/>
        </w:rPr>
        <w:t>and the table above</w:t>
      </w:r>
      <w:r w:rsidRPr="00B00C86">
        <w:rPr>
          <w:i/>
          <w:iCs/>
        </w:rPr>
        <w:t xml:space="preserve"> </w:t>
      </w:r>
      <w:r w:rsidRPr="00B00C86">
        <w:rPr>
          <w:i/>
        </w:rPr>
        <w:t>on Conditions of Contract that make reference to ES matters in the Employer’s Requirements.</w:t>
      </w:r>
    </w:p>
    <w:bookmarkEnd w:id="951"/>
    <w:bookmarkEnd w:id="952"/>
    <w:p w14:paraId="71F31E9E" w14:textId="77777777" w:rsidR="00891404" w:rsidRPr="00B00C86" w:rsidRDefault="00891404" w:rsidP="00F624F7">
      <w:pPr>
        <w:numPr>
          <w:ilvl w:val="0"/>
          <w:numId w:val="72"/>
        </w:numPr>
        <w:autoSpaceDE w:val="0"/>
        <w:autoSpaceDN w:val="0"/>
        <w:adjustRightInd w:val="0"/>
        <w:spacing w:after="120"/>
        <w:rPr>
          <w:b/>
          <w:bCs/>
          <w:i/>
          <w:szCs w:val="24"/>
        </w:rPr>
      </w:pPr>
      <w:r w:rsidRPr="00B00C86">
        <w:rPr>
          <w:b/>
          <w:bCs/>
          <w:i/>
          <w:szCs w:val="24"/>
        </w:rPr>
        <w:t>Biodiversity Conservation and Sustainable Management of Living Natural Resources</w:t>
      </w:r>
    </w:p>
    <w:p w14:paraId="16EA8283" w14:textId="28B5FB4D" w:rsidR="00891404" w:rsidRPr="00B00C86" w:rsidRDefault="00891404" w:rsidP="007E1A16">
      <w:pPr>
        <w:autoSpaceDE w:val="0"/>
        <w:autoSpaceDN w:val="0"/>
        <w:adjustRightInd w:val="0"/>
        <w:spacing w:after="120"/>
        <w:ind w:left="720"/>
        <w:rPr>
          <w:i/>
          <w:szCs w:val="24"/>
        </w:rPr>
      </w:pPr>
      <w:r w:rsidRPr="00B00C86">
        <w:rPr>
          <w:i/>
          <w:szCs w:val="24"/>
        </w:rPr>
        <w:t>The Employer shall specify, as applicable, Biodiversity Conservation and Sustainable Management of Living Natural Resources (</w:t>
      </w:r>
      <w:r w:rsidRPr="00CE2C8C">
        <w:rPr>
          <w:i/>
          <w:szCs w:val="24"/>
        </w:rPr>
        <w:t xml:space="preserve">see ESF </w:t>
      </w:r>
      <w:r w:rsidR="0026003C" w:rsidRPr="00CE2C8C">
        <w:rPr>
          <w:i/>
          <w:szCs w:val="24"/>
        </w:rPr>
        <w:t>–</w:t>
      </w:r>
      <w:r w:rsidRPr="00CE2C8C">
        <w:rPr>
          <w:i/>
          <w:szCs w:val="24"/>
        </w:rPr>
        <w:t xml:space="preserve"> ESS</w:t>
      </w:r>
      <w:r w:rsidR="0026003C" w:rsidRPr="00CE2C8C">
        <w:rPr>
          <w:i/>
          <w:szCs w:val="24"/>
        </w:rPr>
        <w:t>1</w:t>
      </w:r>
      <w:r w:rsidR="00B675EE" w:rsidRPr="00CE2C8C">
        <w:rPr>
          <w:i/>
          <w:szCs w:val="24"/>
        </w:rPr>
        <w:t xml:space="preserve"> paras</w:t>
      </w:r>
      <w:r w:rsidR="00B675EE">
        <w:rPr>
          <w:i/>
          <w:szCs w:val="24"/>
        </w:rPr>
        <w:t xml:space="preserve"> 29 and 30</w:t>
      </w:r>
      <w:r w:rsidRPr="00B00C86">
        <w:rPr>
          <w:i/>
          <w:szCs w:val="24"/>
        </w:rPr>
        <w:t>). This includes, as applicable:</w:t>
      </w:r>
    </w:p>
    <w:p w14:paraId="3D9D8E2B" w14:textId="77777777" w:rsidR="00891404" w:rsidRPr="00B00C86" w:rsidRDefault="00891404" w:rsidP="00F624F7">
      <w:pPr>
        <w:numPr>
          <w:ilvl w:val="0"/>
          <w:numId w:val="70"/>
        </w:numPr>
        <w:autoSpaceDE w:val="0"/>
        <w:autoSpaceDN w:val="0"/>
        <w:adjustRightInd w:val="0"/>
        <w:spacing w:after="120"/>
        <w:rPr>
          <w:bCs/>
          <w:i/>
          <w:szCs w:val="24"/>
        </w:rPr>
      </w:pPr>
      <w:r w:rsidRPr="00B00C86">
        <w:rPr>
          <w:bCs/>
          <w:i/>
          <w:szCs w:val="24"/>
        </w:rPr>
        <w:t xml:space="preserve">invasive alien species: managing the risk of invasive alien species during the execution of the Works; </w:t>
      </w:r>
    </w:p>
    <w:p w14:paraId="6063D266" w14:textId="77777777" w:rsidR="00891404" w:rsidRPr="00B00C86" w:rsidRDefault="00891404" w:rsidP="00F624F7">
      <w:pPr>
        <w:numPr>
          <w:ilvl w:val="0"/>
          <w:numId w:val="70"/>
        </w:numPr>
        <w:autoSpaceDE w:val="0"/>
        <w:autoSpaceDN w:val="0"/>
        <w:adjustRightInd w:val="0"/>
        <w:spacing w:after="120"/>
        <w:rPr>
          <w:bCs/>
          <w:i/>
          <w:szCs w:val="24"/>
        </w:rPr>
      </w:pPr>
      <w:r w:rsidRPr="00B00C86">
        <w:rPr>
          <w:bCs/>
          <w:i/>
          <w:szCs w:val="24"/>
        </w:rPr>
        <w:t>sustainable management of living natural resources; and</w:t>
      </w:r>
    </w:p>
    <w:p w14:paraId="708B7788" w14:textId="77777777" w:rsidR="00891404" w:rsidRPr="00B00C86" w:rsidRDefault="00891404" w:rsidP="00F624F7">
      <w:pPr>
        <w:numPr>
          <w:ilvl w:val="0"/>
          <w:numId w:val="70"/>
        </w:numPr>
        <w:autoSpaceDE w:val="0"/>
        <w:autoSpaceDN w:val="0"/>
        <w:adjustRightInd w:val="0"/>
        <w:spacing w:after="120"/>
        <w:rPr>
          <w:i/>
        </w:rPr>
      </w:pPr>
      <w:r w:rsidRPr="00B00C86">
        <w:rPr>
          <w:bCs/>
          <w:i/>
          <w:szCs w:val="24"/>
        </w:rPr>
        <w:t>certification and verification requirements for the supply of natural resource materials where there is a risk of significant conversion or significant degradation of natural or critical habitats</w:t>
      </w:r>
      <w:bookmarkEnd w:id="947"/>
      <w:r w:rsidRPr="00B00C86">
        <w:rPr>
          <w:i/>
        </w:rPr>
        <w:t>.</w:t>
      </w:r>
    </w:p>
    <w:p w14:paraId="31758C80" w14:textId="25F54BEB" w:rsidR="00891404" w:rsidRPr="0047140C" w:rsidRDefault="00891404" w:rsidP="0047140C">
      <w:pPr>
        <w:autoSpaceDE w:val="0"/>
        <w:autoSpaceDN w:val="0"/>
        <w:adjustRightInd w:val="0"/>
        <w:spacing w:after="120"/>
        <w:rPr>
          <w:i/>
          <w:szCs w:val="24"/>
        </w:rPr>
      </w:pPr>
      <w:bookmarkStart w:id="953" w:name="_Hlk22829474"/>
      <w:bookmarkStart w:id="954" w:name="_Hlk23427845"/>
      <w:r w:rsidRPr="0047140C">
        <w:rPr>
          <w:i/>
          <w:szCs w:val="24"/>
        </w:rPr>
        <w:t xml:space="preserve">See also Sub-Clause 4.18 of the </w:t>
      </w:r>
      <w:r w:rsidR="00464378" w:rsidRPr="00E2669D">
        <w:rPr>
          <w:i/>
          <w:szCs w:val="24"/>
        </w:rPr>
        <w:t>Particular Conditions of Contract</w:t>
      </w:r>
      <w:r w:rsidR="003769C2" w:rsidRPr="00E2669D">
        <w:rPr>
          <w:i/>
          <w:szCs w:val="24"/>
        </w:rPr>
        <w:t xml:space="preserve"> </w:t>
      </w:r>
      <w:r w:rsidR="00464378" w:rsidRPr="00E2669D">
        <w:rPr>
          <w:i/>
          <w:szCs w:val="24"/>
        </w:rPr>
        <w:t>- Part B</w:t>
      </w:r>
      <w:r w:rsidR="003A7EBA">
        <w:rPr>
          <w:i/>
          <w:szCs w:val="24"/>
        </w:rPr>
        <w:t xml:space="preserve">: Special Provisions </w:t>
      </w:r>
      <w:r w:rsidRPr="0047140C">
        <w:rPr>
          <w:i/>
          <w:szCs w:val="24"/>
        </w:rPr>
        <w:t>and the table above</w:t>
      </w:r>
      <w:r w:rsidRPr="0047140C">
        <w:rPr>
          <w:i/>
          <w:iCs/>
          <w:szCs w:val="24"/>
        </w:rPr>
        <w:t xml:space="preserve"> </w:t>
      </w:r>
      <w:r w:rsidRPr="0047140C">
        <w:rPr>
          <w:i/>
          <w:szCs w:val="24"/>
        </w:rPr>
        <w:t>on Conditions of Contract that make reference to ES matters in the Employer’s Requirements.</w:t>
      </w:r>
      <w:bookmarkEnd w:id="953"/>
    </w:p>
    <w:p w14:paraId="059BDA27" w14:textId="77777777" w:rsidR="00891404" w:rsidRPr="0047140C" w:rsidRDefault="00891404" w:rsidP="0047140C">
      <w:pPr>
        <w:autoSpaceDE w:val="0"/>
        <w:autoSpaceDN w:val="0"/>
        <w:adjustRightInd w:val="0"/>
        <w:spacing w:after="120"/>
        <w:rPr>
          <w:b/>
          <w:bCs/>
          <w:i/>
          <w:szCs w:val="24"/>
        </w:rPr>
      </w:pPr>
      <w:r w:rsidRPr="0047140C">
        <w:rPr>
          <w:b/>
          <w:bCs/>
          <w:i/>
          <w:szCs w:val="24"/>
        </w:rPr>
        <w:t>Road Safety</w:t>
      </w:r>
    </w:p>
    <w:p w14:paraId="470CC0DE" w14:textId="39210693" w:rsidR="00891404" w:rsidRPr="0047140C" w:rsidRDefault="00891404" w:rsidP="00E2669D">
      <w:pPr>
        <w:suppressAutoHyphens/>
        <w:spacing w:after="120"/>
        <w:jc w:val="left"/>
        <w:rPr>
          <w:szCs w:val="24"/>
        </w:rPr>
      </w:pPr>
      <w:r w:rsidRPr="0047140C">
        <w:rPr>
          <w:i/>
          <w:noProof/>
          <w:szCs w:val="24"/>
        </w:rPr>
        <w:t xml:space="preserve">State any specific traffic and road safety requirement, as applicable. </w:t>
      </w:r>
      <w:bookmarkEnd w:id="954"/>
      <w:r w:rsidRPr="0047140C">
        <w:rPr>
          <w:i/>
          <w:szCs w:val="24"/>
        </w:rPr>
        <w:t xml:space="preserve">See also Sub-Clause 4.15 of the </w:t>
      </w:r>
      <w:r w:rsidR="003A7EBA" w:rsidRPr="00D35391">
        <w:rPr>
          <w:i/>
          <w:szCs w:val="24"/>
        </w:rPr>
        <w:t>Particular Conditions of Contract - Part B</w:t>
      </w:r>
      <w:r w:rsidR="003A7EBA">
        <w:rPr>
          <w:i/>
          <w:szCs w:val="24"/>
        </w:rPr>
        <w:t>: Special Provisions</w:t>
      </w:r>
      <w:r w:rsidRPr="0047140C">
        <w:rPr>
          <w:i/>
          <w:szCs w:val="24"/>
        </w:rPr>
        <w:t xml:space="preserve">. </w:t>
      </w:r>
      <w:r w:rsidRPr="0047140C">
        <w:rPr>
          <w:i/>
          <w:szCs w:val="24"/>
          <w:lang w:val="en-GB"/>
        </w:rPr>
        <w:t xml:space="preserve">For details, refer to the Guidance Note on Road </w:t>
      </w:r>
      <w:r w:rsidR="003406AF">
        <w:rPr>
          <w:i/>
          <w:szCs w:val="24"/>
          <w:lang w:val="en-GB"/>
        </w:rPr>
        <w:t>S</w:t>
      </w:r>
      <w:r w:rsidRPr="0047140C">
        <w:rPr>
          <w:i/>
          <w:szCs w:val="24"/>
          <w:lang w:val="en-GB"/>
        </w:rPr>
        <w:t>afety.</w:t>
      </w:r>
    </w:p>
    <w:p w14:paraId="43C70DB9" w14:textId="59A74559" w:rsidR="00891404" w:rsidRPr="00E2669D" w:rsidRDefault="00891404" w:rsidP="0047140C">
      <w:pPr>
        <w:tabs>
          <w:tab w:val="left" w:pos="2970"/>
        </w:tabs>
        <w:spacing w:after="120"/>
        <w:ind w:left="2970" w:hanging="2970"/>
        <w:rPr>
          <w:b/>
          <w:smallCaps/>
          <w:szCs w:val="24"/>
        </w:rPr>
      </w:pPr>
      <w:r w:rsidRPr="00E2669D">
        <w:rPr>
          <w:b/>
          <w:smallCaps/>
          <w:szCs w:val="24"/>
        </w:rPr>
        <w:t xml:space="preserve">SPECIFIED PROVISIONAL SUMS </w:t>
      </w:r>
      <w:r w:rsidR="0046284F">
        <w:rPr>
          <w:b/>
          <w:smallCaps/>
          <w:szCs w:val="24"/>
        </w:rPr>
        <w:t>FOR</w:t>
      </w:r>
      <w:r w:rsidR="0046284F" w:rsidRPr="00E2669D">
        <w:rPr>
          <w:b/>
          <w:smallCaps/>
          <w:szCs w:val="24"/>
        </w:rPr>
        <w:t xml:space="preserve"> </w:t>
      </w:r>
      <w:r w:rsidRPr="00E2669D">
        <w:rPr>
          <w:b/>
          <w:smallCaps/>
          <w:szCs w:val="24"/>
        </w:rPr>
        <w:t>ES OUTCOMES</w:t>
      </w:r>
    </w:p>
    <w:p w14:paraId="4666508B" w14:textId="1FA2A5D8" w:rsidR="00891404" w:rsidRPr="0047140C" w:rsidRDefault="00891404" w:rsidP="0047140C">
      <w:pPr>
        <w:spacing w:after="120"/>
        <w:rPr>
          <w:szCs w:val="24"/>
        </w:rPr>
      </w:pPr>
      <w:r w:rsidRPr="0047140C">
        <w:rPr>
          <w:szCs w:val="24"/>
        </w:rPr>
        <w:t xml:space="preserve">The total of the prices of the activities in the Activity Schedule is the </w:t>
      </w:r>
      <w:r w:rsidR="0011340F" w:rsidRPr="0047140C">
        <w:rPr>
          <w:szCs w:val="24"/>
        </w:rPr>
        <w:t>Tenderer</w:t>
      </w:r>
      <w:r w:rsidRPr="0047140C">
        <w:rPr>
          <w:szCs w:val="24"/>
        </w:rPr>
        <w:t xml:space="preserve">’s offer to complete the works on a “single responsibility” basis. This includes all of the Contractor’s ES obligations under the Contract. </w:t>
      </w:r>
    </w:p>
    <w:p w14:paraId="5E2CB245" w14:textId="44CC001B" w:rsidR="00863D1C" w:rsidRPr="0047140C" w:rsidRDefault="00891404" w:rsidP="00E2669D">
      <w:pPr>
        <w:spacing w:after="120"/>
        <w:rPr>
          <w:noProof/>
          <w:szCs w:val="24"/>
        </w:rPr>
      </w:pPr>
      <w:r w:rsidRPr="0047140C">
        <w:rPr>
          <w:i/>
          <w:noProof/>
          <w:szCs w:val="24"/>
        </w:rPr>
        <w:t>Provisional sums may be specified by the Employer for achieving specific ES outcomes. (e.g.</w:t>
      </w:r>
      <w:r w:rsidR="00057C85" w:rsidRPr="0047140C">
        <w:rPr>
          <w:i/>
          <w:noProof/>
          <w:szCs w:val="24"/>
        </w:rPr>
        <w:t>,</w:t>
      </w:r>
      <w:r w:rsidRPr="0047140C">
        <w:rPr>
          <w:noProof/>
          <w:szCs w:val="24"/>
        </w:rPr>
        <w:t xml:space="preserve"> </w:t>
      </w:r>
      <w:r w:rsidRPr="0047140C">
        <w:rPr>
          <w:i/>
          <w:szCs w:val="24"/>
        </w:rPr>
        <w:t>for HIV counselling service, and SEA and SH awareness and sensitization or to encourage the contractor to deliver ES outcomes beyond the requirement of the Contract</w:t>
      </w:r>
      <w:r w:rsidRPr="0047140C">
        <w:rPr>
          <w:noProof/>
          <w:szCs w:val="24"/>
        </w:rPr>
        <w:t>).</w:t>
      </w:r>
    </w:p>
    <w:p w14:paraId="22566B5A" w14:textId="44FF6136" w:rsidR="000A6F30" w:rsidRPr="003346C5" w:rsidRDefault="005640C5" w:rsidP="008A6399">
      <w:pPr>
        <w:suppressAutoHyphens/>
        <w:rPr>
          <w:i/>
          <w:iCs/>
        </w:rPr>
      </w:pPr>
      <w:r w:rsidRPr="003346C5">
        <w:rPr>
          <w:b/>
          <w:bCs/>
          <w:i/>
          <w:iCs/>
        </w:rPr>
        <w:t>Any additional</w:t>
      </w:r>
      <w:r w:rsidRPr="003346C5">
        <w:rPr>
          <w:i/>
          <w:iCs/>
        </w:rPr>
        <w:t xml:space="preserve"> </w:t>
      </w:r>
      <w:r w:rsidRPr="003346C5">
        <w:rPr>
          <w:b/>
          <w:bCs/>
          <w:i/>
          <w:iCs/>
        </w:rPr>
        <w:t xml:space="preserve">sustainable procurement technical requirements </w:t>
      </w:r>
      <w:r w:rsidRPr="003346C5">
        <w:rPr>
          <w:i/>
          <w:iCs/>
        </w:rPr>
        <w:t xml:space="preserve">[The </w:t>
      </w:r>
      <w:r w:rsidR="0061528E" w:rsidRPr="003346C5">
        <w:rPr>
          <w:i/>
          <w:iCs/>
        </w:rPr>
        <w:t>mini</w:t>
      </w:r>
      <w:r w:rsidR="000A6F30" w:rsidRPr="003346C5">
        <w:rPr>
          <w:i/>
          <w:iCs/>
        </w:rPr>
        <w:t xml:space="preserve">mum </w:t>
      </w:r>
      <w:r w:rsidRPr="003346C5">
        <w:rPr>
          <w:i/>
          <w:iCs/>
        </w:rPr>
        <w:t xml:space="preserve">sustainable procurement requirements shall be specified to enable evaluation of tenders against such requirements. This is a broad area and the requirements should be consistent with the objectives of the contract; (examples of such broad areas </w:t>
      </w:r>
      <w:r w:rsidRPr="003346C5">
        <w:rPr>
          <w:b/>
          <w:bCs/>
          <w:i/>
          <w:iCs/>
        </w:rPr>
        <w:t>to be detailed</w:t>
      </w:r>
      <w:r w:rsidRPr="003346C5">
        <w:rPr>
          <w:b/>
          <w:i/>
        </w:rPr>
        <w:t xml:space="preserve"> as appropriate</w:t>
      </w:r>
      <w:r w:rsidRPr="003346C5">
        <w:rPr>
          <w:i/>
          <w:iCs/>
        </w:rPr>
        <w:t xml:space="preserve"> may include, but not limited to, energy efficiency, emission reduction, other methods for minimizing the carbon impact in the execution of the Works and/or the completed Works etc.) </w:t>
      </w:r>
      <w:r w:rsidR="00EC497E" w:rsidRPr="003346C5">
        <w:rPr>
          <w:i/>
          <w:iCs/>
        </w:rPr>
        <w:t xml:space="preserve">Since tenderers may be required to </w:t>
      </w:r>
      <w:r w:rsidR="00EB351C" w:rsidRPr="003346C5">
        <w:rPr>
          <w:i/>
          <w:iCs/>
        </w:rPr>
        <w:t xml:space="preserve">separately address </w:t>
      </w:r>
      <w:r w:rsidR="00EA6B6A" w:rsidRPr="003346C5">
        <w:rPr>
          <w:i/>
          <w:iCs/>
        </w:rPr>
        <w:t>en</w:t>
      </w:r>
      <w:r w:rsidR="00780D00" w:rsidRPr="003346C5">
        <w:rPr>
          <w:i/>
          <w:iCs/>
        </w:rPr>
        <w:t>vironmental and social requirements</w:t>
      </w:r>
      <w:r w:rsidR="00F673F6" w:rsidRPr="003346C5">
        <w:rPr>
          <w:i/>
          <w:iCs/>
        </w:rPr>
        <w:t xml:space="preserve"> </w:t>
      </w:r>
      <w:r w:rsidR="00780D00" w:rsidRPr="003346C5">
        <w:rPr>
          <w:i/>
          <w:iCs/>
        </w:rPr>
        <w:t xml:space="preserve">AND minimum sustainable </w:t>
      </w:r>
      <w:r w:rsidR="00780D00" w:rsidRPr="003346C5">
        <w:rPr>
          <w:i/>
          <w:iCs/>
        </w:rPr>
        <w:lastRenderedPageBreak/>
        <w:t>procurement requirements</w:t>
      </w:r>
      <w:r w:rsidR="00F673F6" w:rsidRPr="003346C5">
        <w:rPr>
          <w:i/>
          <w:iCs/>
        </w:rPr>
        <w:t xml:space="preserve">, </w:t>
      </w:r>
      <w:r w:rsidR="00C82BA2" w:rsidRPr="003346C5">
        <w:rPr>
          <w:i/>
          <w:iCs/>
        </w:rPr>
        <w:t xml:space="preserve">and their proposals </w:t>
      </w:r>
      <w:r w:rsidR="00460D0E" w:rsidRPr="003346C5">
        <w:rPr>
          <w:i/>
          <w:iCs/>
        </w:rPr>
        <w:t xml:space="preserve">for </w:t>
      </w:r>
      <w:r w:rsidR="00706676" w:rsidRPr="003346C5">
        <w:rPr>
          <w:i/>
          <w:iCs/>
        </w:rPr>
        <w:t xml:space="preserve">the </w:t>
      </w:r>
      <w:r w:rsidR="00460D0E" w:rsidRPr="003346C5">
        <w:rPr>
          <w:i/>
          <w:iCs/>
        </w:rPr>
        <w:t xml:space="preserve">respective requirements separately evaluated, </w:t>
      </w:r>
      <w:r w:rsidR="00F673F6" w:rsidRPr="003346C5">
        <w:rPr>
          <w:i/>
          <w:iCs/>
        </w:rPr>
        <w:t xml:space="preserve">the requirements should be carefully defined to avoid </w:t>
      </w:r>
      <w:r w:rsidR="00115B31" w:rsidRPr="003346C5">
        <w:rPr>
          <w:i/>
          <w:iCs/>
        </w:rPr>
        <w:t>duplication and overlap.</w:t>
      </w:r>
    </w:p>
    <w:p w14:paraId="79DEC2C6" w14:textId="77777777" w:rsidR="000A6F30" w:rsidRPr="003346C5" w:rsidRDefault="000A6F30" w:rsidP="008A6399">
      <w:pPr>
        <w:suppressAutoHyphens/>
        <w:rPr>
          <w:i/>
          <w:iCs/>
        </w:rPr>
      </w:pPr>
    </w:p>
    <w:p w14:paraId="35CF29FB" w14:textId="20B3C6C3" w:rsidR="005640C5" w:rsidRPr="00B00C86" w:rsidRDefault="005640C5" w:rsidP="008A6399">
      <w:pPr>
        <w:suppressAutoHyphens/>
        <w:rPr>
          <w:i/>
          <w:iCs/>
        </w:rPr>
      </w:pPr>
      <w:r w:rsidRPr="003346C5">
        <w:rPr>
          <w:i/>
          <w:iCs/>
        </w:rPr>
        <w:t>To encourage Tenderers’ innovation in addressing sustainable procurement requirements, Tenderers may be invited to offer Works that exceed the specified minimum sustainable procurement requirements</w:t>
      </w:r>
      <w:r w:rsidR="003872C2" w:rsidRPr="003346C5">
        <w:rPr>
          <w:i/>
          <w:iCs/>
        </w:rPr>
        <w:t xml:space="preserve"> provided that the Tender evaluation criteria specify the mechanism for monetary adjustments and/or rated criteria evaluation for the purpose of Tenders comparison</w:t>
      </w:r>
      <w:r w:rsidR="002775B0" w:rsidRPr="008C15E6">
        <w:rPr>
          <w:i/>
          <w:iCs/>
        </w:rPr>
        <w:t>.</w:t>
      </w:r>
      <w:r w:rsidRPr="00B00C86">
        <w:rPr>
          <w:i/>
          <w:iCs/>
        </w:rPr>
        <w:t xml:space="preserve"> </w:t>
      </w:r>
    </w:p>
    <w:p w14:paraId="678A40E6" w14:textId="77777777" w:rsidR="005640C5" w:rsidRPr="00B00C86" w:rsidRDefault="005640C5" w:rsidP="005640C5">
      <w:pPr>
        <w:suppressAutoHyphens/>
        <w:rPr>
          <w:i/>
          <w:iCs/>
        </w:rPr>
      </w:pPr>
    </w:p>
    <w:p w14:paraId="612CF4C8" w14:textId="3DE892AB" w:rsidR="00863D1C" w:rsidRPr="00B00C86" w:rsidRDefault="00863D1C">
      <w:pPr>
        <w:spacing w:after="160" w:line="259" w:lineRule="auto"/>
        <w:jc w:val="left"/>
        <w:rPr>
          <w:noProof/>
        </w:rPr>
      </w:pPr>
    </w:p>
    <w:p w14:paraId="73BFEFBC" w14:textId="34C0057B" w:rsidR="00891404" w:rsidRPr="00B00C86" w:rsidRDefault="00891404" w:rsidP="005D4A2C">
      <w:pPr>
        <w:rPr>
          <w:noProof/>
        </w:rPr>
      </w:pPr>
      <w:r w:rsidRPr="00B00C86">
        <w:t xml:space="preserve"> </w:t>
      </w:r>
    </w:p>
    <w:p w14:paraId="25507644" w14:textId="77777777" w:rsidR="005B5B11" w:rsidRPr="00B00C86" w:rsidRDefault="005B5B11" w:rsidP="005B5B11">
      <w:pPr>
        <w:jc w:val="center"/>
        <w:rPr>
          <w:i/>
          <w:szCs w:val="24"/>
        </w:rPr>
      </w:pPr>
      <w:r w:rsidRPr="00B00C86">
        <w:rPr>
          <w:i/>
          <w:szCs w:val="24"/>
        </w:rPr>
        <w:br w:type="page"/>
      </w:r>
    </w:p>
    <w:p w14:paraId="77A3B2A2" w14:textId="3EF3A7C4" w:rsidR="00891404" w:rsidRPr="00B00C86" w:rsidRDefault="00891404" w:rsidP="00891404">
      <w:pPr>
        <w:pStyle w:val="SPD3EmployersRequirement"/>
        <w:rPr>
          <w:rFonts w:ascii="Times New Roman Bold" w:eastAsiaTheme="majorEastAsia" w:hAnsi="Times New Roman Bold" w:cstheme="majorBidi" w:hint="eastAsia"/>
        </w:rPr>
      </w:pPr>
    </w:p>
    <w:p w14:paraId="5E08DA80" w14:textId="77777777" w:rsidR="00891404" w:rsidRPr="00B00C86" w:rsidRDefault="00891404" w:rsidP="00891404">
      <w:pPr>
        <w:pStyle w:val="SPD3EmployersRequirement"/>
      </w:pPr>
      <w:bookmarkStart w:id="955" w:name="_Toc220669375"/>
      <w:r w:rsidRPr="00B00C86">
        <w:t>Scope of the Works</w:t>
      </w:r>
      <w:bookmarkEnd w:id="955"/>
      <w:r w:rsidRPr="00B00C86">
        <w:t xml:space="preserve"> </w:t>
      </w:r>
      <w:bookmarkEnd w:id="928"/>
      <w:bookmarkEnd w:id="929"/>
      <w:bookmarkEnd w:id="930"/>
      <w:bookmarkEnd w:id="940"/>
      <w:bookmarkEnd w:id="941"/>
      <w:bookmarkEnd w:id="942"/>
    </w:p>
    <w:p w14:paraId="14B33ED6" w14:textId="77777777" w:rsidR="00891404" w:rsidRPr="00B00C86" w:rsidRDefault="00891404" w:rsidP="00891404">
      <w:pPr>
        <w:jc w:val="center"/>
        <w:rPr>
          <w:sz w:val="36"/>
        </w:rPr>
      </w:pPr>
    </w:p>
    <w:p w14:paraId="3B7E6585" w14:textId="52BA5137" w:rsidR="00891404" w:rsidRPr="00B00C86" w:rsidRDefault="00891404" w:rsidP="00891404">
      <w:pPr>
        <w:jc w:val="center"/>
        <w:rPr>
          <w:i/>
          <w:szCs w:val="24"/>
        </w:rPr>
      </w:pPr>
      <w:r w:rsidRPr="00B00C86">
        <w:rPr>
          <w:i/>
          <w:szCs w:val="24"/>
        </w:rPr>
        <w:t>[</w:t>
      </w:r>
      <w:r w:rsidR="00335309" w:rsidRPr="00B00C86">
        <w:rPr>
          <w:i/>
          <w:szCs w:val="24"/>
        </w:rPr>
        <w:t>Inser</w:t>
      </w:r>
      <w:r w:rsidR="00105F32" w:rsidRPr="00B00C86">
        <w:rPr>
          <w:i/>
          <w:szCs w:val="24"/>
        </w:rPr>
        <w:t>t scope of works</w:t>
      </w:r>
      <w:r w:rsidRPr="00B00C86">
        <w:rPr>
          <w:i/>
          <w:szCs w:val="24"/>
        </w:rPr>
        <w:t>]</w:t>
      </w:r>
    </w:p>
    <w:p w14:paraId="7B09679E" w14:textId="77777777" w:rsidR="00891404" w:rsidRPr="00B00C86" w:rsidRDefault="00891404" w:rsidP="00891404">
      <w:pPr>
        <w:jc w:val="center"/>
        <w:rPr>
          <w:i/>
          <w:szCs w:val="24"/>
        </w:rPr>
      </w:pPr>
      <w:r w:rsidRPr="00B00C86">
        <w:rPr>
          <w:i/>
          <w:szCs w:val="24"/>
        </w:rPr>
        <w:br w:type="page"/>
      </w:r>
    </w:p>
    <w:p w14:paraId="32D92377" w14:textId="77777777" w:rsidR="00891404" w:rsidRPr="00B00C86" w:rsidRDefault="00891404" w:rsidP="00891404">
      <w:pPr>
        <w:pStyle w:val="SPD3EmployersRequirement"/>
      </w:pPr>
      <w:bookmarkStart w:id="956" w:name="_Toc220669376"/>
      <w:r w:rsidRPr="00B00C86">
        <w:lastRenderedPageBreak/>
        <w:t>Site Information</w:t>
      </w:r>
      <w:bookmarkStart w:id="957" w:name="_Toc450646420"/>
      <w:bookmarkStart w:id="958" w:name="_Toc450647787"/>
      <w:bookmarkStart w:id="959" w:name="_Toc190498780"/>
      <w:bookmarkStart w:id="960" w:name="_Toc190498605"/>
      <w:bookmarkStart w:id="961" w:name="_Toc125874276"/>
      <w:bookmarkEnd w:id="956"/>
      <w:r w:rsidRPr="00B00C86">
        <w:t xml:space="preserve"> </w:t>
      </w:r>
    </w:p>
    <w:p w14:paraId="4F326ADD" w14:textId="77777777" w:rsidR="00891404" w:rsidRPr="00B00C86" w:rsidRDefault="00891404" w:rsidP="00891404">
      <w:pPr>
        <w:jc w:val="center"/>
      </w:pPr>
    </w:p>
    <w:p w14:paraId="62D567AB" w14:textId="77777777" w:rsidR="00C90C5D" w:rsidRPr="00B00C86" w:rsidRDefault="00C90C5D" w:rsidP="00C90C5D">
      <w:pPr>
        <w:spacing w:after="120"/>
        <w:jc w:val="left"/>
        <w:rPr>
          <w:i/>
          <w:iCs/>
          <w:noProof/>
        </w:rPr>
      </w:pPr>
      <w:r w:rsidRPr="00B00C86">
        <w:rPr>
          <w:i/>
          <w:iCs/>
          <w:noProof/>
        </w:rPr>
        <w:t>The information may include:</w:t>
      </w:r>
    </w:p>
    <w:p w14:paraId="2FF6EBB4"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Topographic survey</w:t>
      </w:r>
    </w:p>
    <w:p w14:paraId="2EBD3767"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Environmental and social baseline data</w:t>
      </w:r>
    </w:p>
    <w:p w14:paraId="2C032A2F"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Ground investigation data</w:t>
      </w:r>
    </w:p>
    <w:p w14:paraId="107616A8"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 xml:space="preserve">Ground condition information </w:t>
      </w:r>
    </w:p>
    <w:p w14:paraId="1D4FECBF"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Utility records</w:t>
      </w:r>
    </w:p>
    <w:p w14:paraId="1E3A1A54"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Land ownership information</w:t>
      </w:r>
    </w:p>
    <w:p w14:paraId="3610D22C" w14:textId="77777777" w:rsidR="00C90C5D" w:rsidRPr="00B21795"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 xml:space="preserve">Details of known </w:t>
      </w:r>
      <w:r w:rsidRPr="00B21795">
        <w:rPr>
          <w:i/>
          <w:iCs/>
          <w:noProof/>
          <w:szCs w:val="24"/>
        </w:rPr>
        <w:t>accommodation works requirements</w:t>
      </w:r>
    </w:p>
    <w:p w14:paraId="3E5BAAAA" w14:textId="31B95295" w:rsidR="00C90C5D" w:rsidRPr="00B21795" w:rsidRDefault="00C90C5D" w:rsidP="00F624F7">
      <w:pPr>
        <w:pStyle w:val="ListParagraph"/>
        <w:numPr>
          <w:ilvl w:val="0"/>
          <w:numId w:val="117"/>
        </w:numPr>
        <w:suppressAutoHyphens/>
        <w:spacing w:before="120" w:after="120" w:line="360" w:lineRule="auto"/>
        <w:ind w:left="714" w:hanging="357"/>
        <w:rPr>
          <w:i/>
          <w:iCs/>
          <w:noProof/>
          <w:szCs w:val="24"/>
        </w:rPr>
      </w:pPr>
      <w:r w:rsidRPr="00B21795">
        <w:rPr>
          <w:i/>
          <w:iCs/>
          <w:noProof/>
          <w:szCs w:val="24"/>
        </w:rPr>
        <w:t xml:space="preserve">Ground water, surface water and hydrological information </w:t>
      </w:r>
    </w:p>
    <w:p w14:paraId="5DAF1CF0" w14:textId="6BD157C4" w:rsidR="00C90C5D" w:rsidRPr="00B21795" w:rsidRDefault="00C90C5D" w:rsidP="00F624F7">
      <w:pPr>
        <w:pStyle w:val="ListParagraph"/>
        <w:numPr>
          <w:ilvl w:val="0"/>
          <w:numId w:val="117"/>
        </w:numPr>
        <w:suppressAutoHyphens/>
        <w:spacing w:before="120" w:after="120" w:line="360" w:lineRule="auto"/>
        <w:ind w:left="714" w:hanging="357"/>
        <w:rPr>
          <w:i/>
          <w:iCs/>
          <w:noProof/>
          <w:szCs w:val="24"/>
        </w:rPr>
      </w:pPr>
      <w:r w:rsidRPr="00B21795">
        <w:rPr>
          <w:i/>
          <w:iCs/>
          <w:noProof/>
          <w:szCs w:val="24"/>
        </w:rPr>
        <w:t>Statu</w:t>
      </w:r>
      <w:r w:rsidR="00A16380" w:rsidRPr="00B21795">
        <w:rPr>
          <w:i/>
          <w:iCs/>
          <w:noProof/>
          <w:szCs w:val="24"/>
        </w:rPr>
        <w:t>to</w:t>
      </w:r>
      <w:r w:rsidRPr="00B21795">
        <w:rPr>
          <w:i/>
          <w:iCs/>
          <w:noProof/>
          <w:szCs w:val="24"/>
        </w:rPr>
        <w:t xml:space="preserve">ry planning and zoning constraints </w:t>
      </w:r>
    </w:p>
    <w:p w14:paraId="21F61395" w14:textId="0ABD277D" w:rsidR="00C90C5D" w:rsidRPr="00B21795" w:rsidRDefault="00C90C5D" w:rsidP="00F624F7">
      <w:pPr>
        <w:pStyle w:val="ListParagraph"/>
        <w:numPr>
          <w:ilvl w:val="0"/>
          <w:numId w:val="117"/>
        </w:numPr>
        <w:suppressAutoHyphens/>
        <w:spacing w:before="120" w:after="120" w:line="360" w:lineRule="auto"/>
        <w:ind w:left="714" w:hanging="357"/>
        <w:rPr>
          <w:i/>
          <w:iCs/>
          <w:noProof/>
          <w:szCs w:val="24"/>
        </w:rPr>
      </w:pPr>
      <w:r w:rsidRPr="00B21795">
        <w:rPr>
          <w:i/>
          <w:iCs/>
          <w:noProof/>
          <w:szCs w:val="24"/>
        </w:rPr>
        <w:t>Orders</w:t>
      </w:r>
      <w:r w:rsidR="00E273E5" w:rsidRPr="00B21795">
        <w:rPr>
          <w:i/>
          <w:iCs/>
          <w:noProof/>
          <w:szCs w:val="24"/>
        </w:rPr>
        <w:t>,</w:t>
      </w:r>
      <w:r w:rsidRPr="00B21795">
        <w:rPr>
          <w:i/>
          <w:iCs/>
          <w:noProof/>
          <w:szCs w:val="24"/>
        </w:rPr>
        <w:t xml:space="preserve"> consents</w:t>
      </w:r>
      <w:r w:rsidR="00EC5F12" w:rsidRPr="00B21795">
        <w:rPr>
          <w:i/>
          <w:iCs/>
          <w:noProof/>
          <w:szCs w:val="24"/>
        </w:rPr>
        <w:t>,</w:t>
      </w:r>
      <w:r w:rsidRPr="00B21795">
        <w:rPr>
          <w:i/>
          <w:iCs/>
          <w:noProof/>
          <w:szCs w:val="24"/>
        </w:rPr>
        <w:t xml:space="preserve"> permits, licenses and compliance requirements </w:t>
      </w:r>
    </w:p>
    <w:p w14:paraId="785A0049"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As built records of existing infrastructure</w:t>
      </w:r>
    </w:p>
    <w:p w14:paraId="2FC9E376" w14:textId="77777777" w:rsidR="00C90C5D" w:rsidRPr="00A12016" w:rsidRDefault="00C90C5D" w:rsidP="00F624F7">
      <w:pPr>
        <w:pStyle w:val="ListParagraph"/>
        <w:numPr>
          <w:ilvl w:val="0"/>
          <w:numId w:val="117"/>
        </w:numPr>
        <w:suppressAutoHyphens/>
        <w:spacing w:before="120" w:after="120" w:line="360" w:lineRule="auto"/>
        <w:ind w:left="714" w:hanging="357"/>
        <w:rPr>
          <w:i/>
          <w:iCs/>
          <w:noProof/>
          <w:szCs w:val="24"/>
        </w:rPr>
      </w:pPr>
      <w:r w:rsidRPr="00A12016">
        <w:rPr>
          <w:i/>
          <w:iCs/>
          <w:noProof/>
          <w:szCs w:val="24"/>
        </w:rPr>
        <w:t xml:space="preserve">Details of any risks or hazards </w:t>
      </w:r>
    </w:p>
    <w:p w14:paraId="6F27F1EB" w14:textId="77777777" w:rsidR="00C90C5D" w:rsidRPr="00B00C86" w:rsidRDefault="00C90C5D" w:rsidP="00F624F7">
      <w:pPr>
        <w:pStyle w:val="ListParagraph"/>
        <w:numPr>
          <w:ilvl w:val="0"/>
          <w:numId w:val="117"/>
        </w:numPr>
        <w:suppressAutoHyphens/>
        <w:spacing w:before="120" w:after="120" w:line="360" w:lineRule="auto"/>
        <w:ind w:left="714" w:hanging="357"/>
        <w:rPr>
          <w:i/>
          <w:iCs/>
          <w:noProof/>
          <w:szCs w:val="24"/>
        </w:rPr>
      </w:pPr>
      <w:r w:rsidRPr="00B00C86">
        <w:rPr>
          <w:i/>
          <w:iCs/>
          <w:noProof/>
          <w:szCs w:val="24"/>
        </w:rPr>
        <w:t>Any other physical constraints</w:t>
      </w:r>
    </w:p>
    <w:p w14:paraId="6A78AC38" w14:textId="77777777" w:rsidR="00C90C5D" w:rsidRPr="00B00C86" w:rsidRDefault="00C90C5D" w:rsidP="00C90C5D">
      <w:pPr>
        <w:suppressAutoHyphens/>
        <w:spacing w:after="120"/>
        <w:rPr>
          <w:i/>
          <w:iCs/>
          <w:noProof/>
          <w:szCs w:val="24"/>
        </w:rPr>
      </w:pPr>
      <w:r w:rsidRPr="00B00C86">
        <w:rPr>
          <w:i/>
          <w:iCs/>
          <w:noProof/>
          <w:szCs w:val="24"/>
        </w:rPr>
        <w:t>[Any other relevant site information]</w:t>
      </w:r>
    </w:p>
    <w:p w14:paraId="3273D742" w14:textId="7DA2B922" w:rsidR="00C90C5D" w:rsidRPr="00B00C86" w:rsidRDefault="00C90C5D" w:rsidP="00C90C5D">
      <w:pPr>
        <w:jc w:val="left"/>
        <w:rPr>
          <w:i/>
          <w:iCs/>
          <w:noProof/>
          <w:szCs w:val="24"/>
        </w:rPr>
      </w:pPr>
    </w:p>
    <w:p w14:paraId="4CCA7402" w14:textId="77777777" w:rsidR="00891404" w:rsidRPr="00B00C86" w:rsidRDefault="00891404" w:rsidP="00891404">
      <w:pPr>
        <w:jc w:val="left"/>
        <w:rPr>
          <w:i/>
          <w:szCs w:val="24"/>
        </w:rPr>
      </w:pPr>
      <w:r w:rsidRPr="00B00C86">
        <w:rPr>
          <w:b/>
          <w:i/>
          <w:szCs w:val="24"/>
        </w:rPr>
        <w:br w:type="page"/>
      </w:r>
    </w:p>
    <w:p w14:paraId="0DD156EF" w14:textId="77777777" w:rsidR="00891404" w:rsidRPr="00B00C86" w:rsidRDefault="00891404" w:rsidP="00891404">
      <w:pPr>
        <w:pStyle w:val="SPD3EmployersRequirement"/>
      </w:pPr>
      <w:bookmarkStart w:id="962" w:name="_Toc220669377"/>
      <w:r w:rsidRPr="00B00C86">
        <w:lastRenderedPageBreak/>
        <w:t>Contractor’s Representative and Key Personnel</w:t>
      </w:r>
      <w:bookmarkEnd w:id="962"/>
    </w:p>
    <w:p w14:paraId="0292903E" w14:textId="77777777" w:rsidR="00D357BD" w:rsidRPr="00B00C86" w:rsidRDefault="00D357BD" w:rsidP="00891404">
      <w:pPr>
        <w:spacing w:before="60" w:after="200"/>
        <w:ind w:left="90"/>
        <w:jc w:val="left"/>
        <w:rPr>
          <w:i/>
          <w:noProof/>
        </w:rPr>
      </w:pPr>
    </w:p>
    <w:p w14:paraId="3300B903" w14:textId="27AF13AD" w:rsidR="00891404" w:rsidRPr="00B00C86" w:rsidRDefault="00891404" w:rsidP="00891404">
      <w:pPr>
        <w:spacing w:before="60" w:after="200"/>
        <w:ind w:left="90"/>
        <w:jc w:val="left"/>
        <w:rPr>
          <w:i/>
          <w:iCs/>
          <w:noProof/>
        </w:rPr>
      </w:pPr>
      <w:r w:rsidRPr="00B00C86">
        <w:rPr>
          <w:i/>
          <w:noProof/>
        </w:rPr>
        <w:t>[</w:t>
      </w:r>
      <w:r w:rsidRPr="00B00C86">
        <w:rPr>
          <w:b/>
          <w:i/>
          <w:iCs/>
          <w:noProof/>
          <w:u w:val="single"/>
        </w:rPr>
        <w:t>Note</w:t>
      </w:r>
      <w:r w:rsidRPr="00B00C86">
        <w:rPr>
          <w:b/>
          <w:i/>
          <w:iCs/>
          <w:noProof/>
        </w:rPr>
        <w:t>: Insert in the following table, the minimum key specialists required to execute the contract, taking into account the nature, scope, complexity and risks of the contract</w:t>
      </w:r>
      <w:r w:rsidRPr="00B00C86">
        <w:rPr>
          <w:i/>
          <w:iCs/>
          <w:noProof/>
        </w:rPr>
        <w:t>.]</w:t>
      </w:r>
    </w:p>
    <w:p w14:paraId="578CAD11" w14:textId="23629353" w:rsidR="003567C8" w:rsidRPr="00B00C86" w:rsidRDefault="00891404" w:rsidP="00A50E35">
      <w:pPr>
        <w:keepNext/>
        <w:tabs>
          <w:tab w:val="left" w:pos="432"/>
          <w:tab w:val="left" w:pos="2952"/>
          <w:tab w:val="left" w:pos="5832"/>
        </w:tabs>
        <w:spacing w:before="360" w:after="360"/>
        <w:jc w:val="center"/>
        <w:rPr>
          <w:b/>
          <w:iCs/>
          <w:noProof/>
        </w:rPr>
      </w:pPr>
      <w:r w:rsidRPr="00B00C86">
        <w:rPr>
          <w:b/>
          <w:noProof/>
        </w:rPr>
        <w:t>Contractor’s Representative and</w:t>
      </w:r>
      <w:r w:rsidRPr="00B00C86">
        <w:rPr>
          <w:noProof/>
        </w:rPr>
        <w:t xml:space="preserve"> </w:t>
      </w:r>
      <w:r w:rsidRPr="00B00C86">
        <w:rPr>
          <w:b/>
          <w:iCs/>
          <w:noProof/>
        </w:rPr>
        <w:t>Key Personnel</w:t>
      </w:r>
    </w:p>
    <w:tbl>
      <w:tblPr>
        <w:tblW w:w="9422" w:type="dxa"/>
        <w:tblInd w:w="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6"/>
        <w:gridCol w:w="3984"/>
        <w:gridCol w:w="1980"/>
        <w:gridCol w:w="2700"/>
        <w:gridCol w:w="62"/>
      </w:tblGrid>
      <w:tr w:rsidR="00B00C86" w:rsidRPr="00B00C86" w14:paraId="74B87E9C" w14:textId="77777777" w:rsidTr="00946110">
        <w:trPr>
          <w:gridAfter w:val="1"/>
          <w:wAfter w:w="62" w:type="dxa"/>
        </w:trPr>
        <w:tc>
          <w:tcPr>
            <w:tcW w:w="696" w:type="dxa"/>
            <w:tcBorders>
              <w:top w:val="single" w:sz="12" w:space="0" w:color="auto"/>
              <w:bottom w:val="single" w:sz="6" w:space="0" w:color="auto"/>
            </w:tcBorders>
            <w:vAlign w:val="center"/>
          </w:tcPr>
          <w:p w14:paraId="7F37A9E3" w14:textId="77777777" w:rsidR="00891404" w:rsidRPr="00B00C86" w:rsidRDefault="00891404" w:rsidP="00946110">
            <w:pPr>
              <w:suppressAutoHyphens/>
              <w:ind w:right="-72"/>
              <w:jc w:val="center"/>
              <w:rPr>
                <w:rFonts w:asciiTheme="majorBidi" w:hAnsiTheme="majorBidi" w:cstheme="majorBidi"/>
                <w:bCs/>
                <w:i/>
                <w:spacing w:val="-2"/>
                <w:szCs w:val="24"/>
              </w:rPr>
            </w:pPr>
            <w:r w:rsidRPr="00B00C86">
              <w:rPr>
                <w:rFonts w:ascii="Tms Rmn" w:hAnsi="Tms Rmn"/>
                <w:b/>
                <w:noProof/>
              </w:rPr>
              <w:t>Item No</w:t>
            </w:r>
          </w:p>
        </w:tc>
        <w:tc>
          <w:tcPr>
            <w:tcW w:w="3984" w:type="dxa"/>
            <w:tcBorders>
              <w:top w:val="single" w:sz="12" w:space="0" w:color="auto"/>
              <w:bottom w:val="single" w:sz="6" w:space="0" w:color="auto"/>
            </w:tcBorders>
            <w:vAlign w:val="center"/>
          </w:tcPr>
          <w:p w14:paraId="157D55F7" w14:textId="2DC0FC63" w:rsidR="00891404" w:rsidRPr="00B00C86" w:rsidRDefault="00891404" w:rsidP="00946110">
            <w:pPr>
              <w:suppressAutoHyphens/>
              <w:ind w:left="41" w:right="-72"/>
              <w:jc w:val="center"/>
              <w:rPr>
                <w:rFonts w:asciiTheme="majorBidi" w:hAnsiTheme="majorBidi" w:cstheme="majorBidi"/>
                <w:bCs/>
                <w:i/>
                <w:spacing w:val="-2"/>
                <w:szCs w:val="24"/>
              </w:rPr>
            </w:pPr>
            <w:r w:rsidRPr="00B00C86">
              <w:rPr>
                <w:rFonts w:ascii="Tms Rmn" w:hAnsi="Tms Rmn"/>
                <w:b/>
                <w:noProof/>
              </w:rPr>
              <w:t>Position/</w:t>
            </w:r>
            <w:r w:rsidR="00946110" w:rsidRPr="00B00C86">
              <w:rPr>
                <w:rFonts w:ascii="Tms Rmn" w:hAnsi="Tms Rmn"/>
                <w:b/>
                <w:noProof/>
              </w:rPr>
              <w:t>S</w:t>
            </w:r>
            <w:r w:rsidRPr="00B00C86">
              <w:rPr>
                <w:rFonts w:ascii="Tms Rmn" w:hAnsi="Tms Rmn"/>
                <w:b/>
                <w:noProof/>
              </w:rPr>
              <w:t>pecialization</w:t>
            </w:r>
          </w:p>
        </w:tc>
        <w:tc>
          <w:tcPr>
            <w:tcW w:w="1980" w:type="dxa"/>
            <w:tcBorders>
              <w:top w:val="single" w:sz="12" w:space="0" w:color="auto"/>
              <w:bottom w:val="single" w:sz="6" w:space="0" w:color="auto"/>
            </w:tcBorders>
            <w:vAlign w:val="center"/>
          </w:tcPr>
          <w:p w14:paraId="045798CF" w14:textId="77777777" w:rsidR="00891404" w:rsidRPr="00B00C86" w:rsidRDefault="00891404" w:rsidP="00946110">
            <w:pPr>
              <w:suppressAutoHyphens/>
              <w:ind w:left="41" w:right="-72"/>
              <w:jc w:val="center"/>
              <w:rPr>
                <w:rFonts w:asciiTheme="majorBidi" w:hAnsiTheme="majorBidi" w:cstheme="majorBidi"/>
                <w:bCs/>
                <w:i/>
                <w:spacing w:val="-2"/>
                <w:szCs w:val="24"/>
              </w:rPr>
            </w:pPr>
            <w:r w:rsidRPr="00B00C86">
              <w:rPr>
                <w:rFonts w:ascii="Tms Rmn" w:hAnsi="Tms Rmn"/>
                <w:b/>
                <w:noProof/>
              </w:rPr>
              <w:t>Relevant academic qualifications</w:t>
            </w:r>
          </w:p>
        </w:tc>
        <w:tc>
          <w:tcPr>
            <w:tcW w:w="2700" w:type="dxa"/>
            <w:tcBorders>
              <w:top w:val="single" w:sz="12" w:space="0" w:color="auto"/>
              <w:bottom w:val="single" w:sz="6" w:space="0" w:color="auto"/>
            </w:tcBorders>
            <w:vAlign w:val="center"/>
          </w:tcPr>
          <w:p w14:paraId="2F8DF9E4" w14:textId="77777777" w:rsidR="00891404" w:rsidRPr="00B00C86" w:rsidRDefault="00891404" w:rsidP="00946110">
            <w:pPr>
              <w:suppressAutoHyphens/>
              <w:ind w:left="41" w:right="-72"/>
              <w:jc w:val="center"/>
              <w:rPr>
                <w:rFonts w:asciiTheme="majorBidi" w:hAnsiTheme="majorBidi" w:cstheme="majorBidi"/>
                <w:bCs/>
                <w:i/>
                <w:spacing w:val="-2"/>
                <w:szCs w:val="24"/>
              </w:rPr>
            </w:pPr>
            <w:r w:rsidRPr="00B00C86">
              <w:rPr>
                <w:rFonts w:ascii="Tms Rmn" w:hAnsi="Tms Rmn"/>
                <w:b/>
                <w:noProof/>
              </w:rPr>
              <w:t>Minimum years of relevant work experience</w:t>
            </w:r>
          </w:p>
        </w:tc>
      </w:tr>
      <w:tr w:rsidR="00B00C86" w:rsidRPr="00B00C86" w14:paraId="2D156C24" w14:textId="77777777" w:rsidTr="000B2623">
        <w:trPr>
          <w:gridAfter w:val="1"/>
          <w:wAfter w:w="62" w:type="dxa"/>
        </w:trPr>
        <w:tc>
          <w:tcPr>
            <w:tcW w:w="696" w:type="dxa"/>
            <w:tcBorders>
              <w:top w:val="single" w:sz="12" w:space="0" w:color="auto"/>
              <w:bottom w:val="single" w:sz="4" w:space="0" w:color="auto"/>
            </w:tcBorders>
          </w:tcPr>
          <w:p w14:paraId="64DE1E41" w14:textId="77777777"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p>
        </w:tc>
        <w:tc>
          <w:tcPr>
            <w:tcW w:w="3984" w:type="dxa"/>
            <w:tcBorders>
              <w:top w:val="single" w:sz="12" w:space="0" w:color="auto"/>
              <w:bottom w:val="single" w:sz="4" w:space="0" w:color="auto"/>
            </w:tcBorders>
          </w:tcPr>
          <w:p w14:paraId="383B9FEC"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[Contractor’s Representative]</w:t>
            </w:r>
          </w:p>
        </w:tc>
        <w:tc>
          <w:tcPr>
            <w:tcW w:w="1980" w:type="dxa"/>
            <w:tcBorders>
              <w:top w:val="single" w:sz="12" w:space="0" w:color="auto"/>
              <w:bottom w:val="single" w:sz="4" w:space="0" w:color="auto"/>
            </w:tcBorders>
          </w:tcPr>
          <w:p w14:paraId="6272E152" w14:textId="11237823"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noProof/>
                <w:spacing w:val="-2"/>
                <w:szCs w:val="24"/>
              </w:rPr>
              <w:t>e.g.</w:t>
            </w:r>
            <w:r w:rsidR="008B3B92" w:rsidRPr="00B00C86">
              <w:rPr>
                <w:rFonts w:asciiTheme="majorBidi" w:hAnsiTheme="majorBidi" w:cstheme="majorBidi"/>
                <w:bCs/>
                <w:i/>
                <w:noProof/>
                <w:spacing w:val="-2"/>
                <w:szCs w:val="24"/>
              </w:rPr>
              <w:t>,</w:t>
            </w:r>
            <w:r w:rsidRPr="00B00C86">
              <w:rPr>
                <w:rFonts w:asciiTheme="majorBidi" w:hAnsiTheme="majorBidi" w:cstheme="majorBidi"/>
                <w:bCs/>
                <w:i/>
                <w:noProof/>
                <w:spacing w:val="-2"/>
                <w:szCs w:val="24"/>
              </w:rPr>
              <w:t xml:space="preserve"> degree in relevant field.</w:t>
            </w:r>
          </w:p>
        </w:tc>
        <w:tc>
          <w:tcPr>
            <w:tcW w:w="2700" w:type="dxa"/>
            <w:tcBorders>
              <w:top w:val="single" w:sz="12" w:space="0" w:color="auto"/>
              <w:bottom w:val="single" w:sz="4" w:space="0" w:color="auto"/>
            </w:tcBorders>
          </w:tcPr>
          <w:p w14:paraId="6C3AF6A8" w14:textId="32735718"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noProof/>
                <w:spacing w:val="-2"/>
                <w:szCs w:val="24"/>
              </w:rPr>
              <w:t>e.g.</w:t>
            </w:r>
            <w:r w:rsidR="00E473D4" w:rsidRPr="00B00C86">
              <w:rPr>
                <w:rFonts w:asciiTheme="majorBidi" w:hAnsiTheme="majorBidi" w:cstheme="majorBidi"/>
                <w:bCs/>
                <w:i/>
                <w:noProof/>
                <w:spacing w:val="-2"/>
                <w:szCs w:val="24"/>
              </w:rPr>
              <w:t xml:space="preserve">, </w:t>
            </w:r>
            <w:r w:rsidRPr="00B00C86">
              <w:rPr>
                <w:rFonts w:asciiTheme="majorBidi" w:hAnsiTheme="majorBidi" w:cstheme="majorBidi"/>
                <w:bCs/>
                <w:i/>
                <w:noProof/>
                <w:spacing w:val="-2"/>
                <w:szCs w:val="24"/>
              </w:rPr>
              <w:t xml:space="preserve">[years] </w:t>
            </w:r>
            <w:r w:rsidRPr="00B00C86">
              <w:rPr>
                <w:rFonts w:asciiTheme="majorBidi" w:hAnsiTheme="majorBidi" w:cstheme="majorBidi"/>
                <w:bCs/>
                <w:noProof/>
                <w:spacing w:val="-2"/>
                <w:szCs w:val="24"/>
              </w:rPr>
              <w:t>working on road projects in similar work environments</w:t>
            </w:r>
          </w:p>
        </w:tc>
      </w:tr>
      <w:tr w:rsidR="00B00C86" w:rsidRPr="00B00C86" w14:paraId="2C3CA630" w14:textId="77777777" w:rsidTr="000B2623">
        <w:trPr>
          <w:gridAfter w:val="1"/>
          <w:wAfter w:w="62" w:type="dxa"/>
        </w:trPr>
        <w:tc>
          <w:tcPr>
            <w:tcW w:w="696" w:type="dxa"/>
            <w:tcBorders>
              <w:top w:val="single" w:sz="4" w:space="0" w:color="auto"/>
              <w:bottom w:val="single" w:sz="6" w:space="0" w:color="auto"/>
            </w:tcBorders>
          </w:tcPr>
          <w:p w14:paraId="2127C7D2" w14:textId="235D16EA" w:rsidR="000B2623" w:rsidRPr="00B00C86" w:rsidRDefault="00A17CB2"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2.</w:t>
            </w:r>
          </w:p>
        </w:tc>
        <w:tc>
          <w:tcPr>
            <w:tcW w:w="3984" w:type="dxa"/>
            <w:tcBorders>
              <w:top w:val="single" w:sz="4" w:space="0" w:color="auto"/>
              <w:bottom w:val="single" w:sz="6" w:space="0" w:color="auto"/>
            </w:tcBorders>
          </w:tcPr>
          <w:p w14:paraId="7CDEEC94" w14:textId="77777777" w:rsidR="003B4091" w:rsidRPr="00B00C86" w:rsidRDefault="00A17CB2" w:rsidP="005977C1">
            <w:pPr>
              <w:suppressAutoHyphens/>
              <w:ind w:left="41" w:right="-72"/>
              <w:jc w:val="left"/>
              <w:rPr>
                <w:i/>
                <w:iCs/>
              </w:rPr>
            </w:pPr>
            <w:r w:rsidRPr="00B00C86">
              <w:rPr>
                <w:i/>
                <w:iCs/>
              </w:rPr>
              <w:t>[If the contract has been assessed to present potential or actual cyber security risks, the Tenderer</w:t>
            </w:r>
          </w:p>
          <w:p w14:paraId="0E2985D4" w14:textId="2E3330AB" w:rsidR="000B2623" w:rsidRPr="00B00C86" w:rsidRDefault="00A17CB2" w:rsidP="005977C1">
            <w:pPr>
              <w:suppressAutoHyphens/>
              <w:ind w:left="41" w:right="-72"/>
              <w:jc w:val="left"/>
              <w:rPr>
                <w:rFonts w:asciiTheme="majorBidi" w:hAnsiTheme="majorBidi" w:cstheme="majorBidi"/>
                <w:bCs/>
                <w:i/>
                <w:spacing w:val="-2"/>
                <w:szCs w:val="24"/>
              </w:rPr>
            </w:pPr>
            <w:r w:rsidRPr="00B00C86">
              <w:rPr>
                <w:i/>
                <w:iCs/>
              </w:rPr>
              <w:t xml:space="preserve"> must be required to include Cyber security expert/s among the Key Personnel.]</w:t>
            </w:r>
          </w:p>
        </w:tc>
        <w:tc>
          <w:tcPr>
            <w:tcW w:w="1980" w:type="dxa"/>
            <w:tcBorders>
              <w:top w:val="single" w:sz="4" w:space="0" w:color="auto"/>
              <w:bottom w:val="single" w:sz="6" w:space="0" w:color="auto"/>
            </w:tcBorders>
          </w:tcPr>
          <w:p w14:paraId="69FFD4E1" w14:textId="77777777" w:rsidR="000B2623" w:rsidRPr="00B00C86" w:rsidRDefault="000B2623" w:rsidP="005977C1">
            <w:pPr>
              <w:suppressAutoHyphens/>
              <w:ind w:left="41" w:right="-72"/>
              <w:jc w:val="left"/>
              <w:rPr>
                <w:rFonts w:asciiTheme="majorBidi" w:hAnsiTheme="majorBidi" w:cstheme="majorBidi"/>
                <w:bCs/>
                <w:i/>
                <w:noProof/>
                <w:spacing w:val="-2"/>
                <w:szCs w:val="24"/>
              </w:rPr>
            </w:pPr>
          </w:p>
        </w:tc>
        <w:tc>
          <w:tcPr>
            <w:tcW w:w="2700" w:type="dxa"/>
            <w:tcBorders>
              <w:top w:val="single" w:sz="4" w:space="0" w:color="auto"/>
              <w:bottom w:val="single" w:sz="6" w:space="0" w:color="auto"/>
            </w:tcBorders>
          </w:tcPr>
          <w:p w14:paraId="1696A4CA" w14:textId="77777777" w:rsidR="000B2623" w:rsidRPr="00B00C86" w:rsidRDefault="000B2623" w:rsidP="005977C1">
            <w:pPr>
              <w:suppressAutoHyphens/>
              <w:ind w:left="41" w:right="-72"/>
              <w:jc w:val="left"/>
              <w:rPr>
                <w:rFonts w:asciiTheme="majorBidi" w:hAnsiTheme="majorBidi" w:cstheme="majorBidi"/>
                <w:bCs/>
                <w:i/>
                <w:noProof/>
                <w:spacing w:val="-2"/>
                <w:szCs w:val="24"/>
              </w:rPr>
            </w:pPr>
          </w:p>
        </w:tc>
      </w:tr>
      <w:tr w:rsidR="00B00C86" w:rsidRPr="00B00C86" w14:paraId="6D28825B" w14:textId="77777777" w:rsidTr="005977C1">
        <w:tc>
          <w:tcPr>
            <w:tcW w:w="9422" w:type="dxa"/>
            <w:gridSpan w:val="5"/>
            <w:tcBorders>
              <w:top w:val="single" w:sz="6" w:space="0" w:color="auto"/>
            </w:tcBorders>
          </w:tcPr>
          <w:p w14:paraId="29E26424" w14:textId="77777777" w:rsidR="00891404" w:rsidRPr="00B00C86" w:rsidRDefault="00891404" w:rsidP="005977C1">
            <w:pPr>
              <w:suppressAutoHyphens/>
              <w:ind w:left="1440" w:right="-72" w:hanging="1368"/>
              <w:jc w:val="center"/>
              <w:rPr>
                <w:rFonts w:asciiTheme="majorBidi" w:hAnsiTheme="majorBidi" w:cstheme="majorBidi"/>
                <w:b/>
                <w:bCs/>
                <w:i/>
                <w:spacing w:val="-2"/>
                <w:szCs w:val="24"/>
              </w:rPr>
            </w:pPr>
            <w:r w:rsidRPr="00B00C86">
              <w:rPr>
                <w:rFonts w:asciiTheme="majorBidi" w:hAnsiTheme="majorBidi" w:cstheme="majorBidi"/>
                <w:b/>
                <w:bCs/>
                <w:i/>
                <w:spacing w:val="-2"/>
                <w:szCs w:val="24"/>
              </w:rPr>
              <w:t xml:space="preserve">Key Personnel for Design </w:t>
            </w:r>
          </w:p>
        </w:tc>
      </w:tr>
      <w:tr w:rsidR="00B00C86" w:rsidRPr="00B00C86" w14:paraId="418F260F" w14:textId="77777777" w:rsidTr="005977C1">
        <w:trPr>
          <w:gridAfter w:val="1"/>
          <w:wAfter w:w="62" w:type="dxa"/>
        </w:trPr>
        <w:tc>
          <w:tcPr>
            <w:tcW w:w="696" w:type="dxa"/>
          </w:tcPr>
          <w:p w14:paraId="461DCFA0" w14:textId="608B64E3" w:rsidR="00891404" w:rsidRPr="00B00C86" w:rsidRDefault="00075D93"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3</w:t>
            </w:r>
            <w:r w:rsidR="00891404" w:rsidRPr="00B00C86">
              <w:rPr>
                <w:rFonts w:asciiTheme="majorBidi" w:hAnsiTheme="majorBidi" w:cstheme="majorBidi"/>
                <w:bCs/>
                <w:i/>
                <w:spacing w:val="-2"/>
                <w:szCs w:val="24"/>
              </w:rPr>
              <w:t>.</w:t>
            </w:r>
          </w:p>
        </w:tc>
        <w:tc>
          <w:tcPr>
            <w:tcW w:w="3984" w:type="dxa"/>
          </w:tcPr>
          <w:p w14:paraId="00B2FCA1" w14:textId="77777777" w:rsidR="00891404" w:rsidRPr="00B00C86" w:rsidRDefault="00891404" w:rsidP="005977C1">
            <w:pPr>
              <w:suppressAutoHyphens/>
              <w:ind w:left="17" w:right="-72"/>
              <w:jc w:val="left"/>
              <w:rPr>
                <w:rFonts w:asciiTheme="majorBidi" w:hAnsiTheme="majorBidi" w:cstheme="majorBidi"/>
                <w:bCs/>
                <w:i/>
                <w:spacing w:val="-2"/>
                <w:szCs w:val="24"/>
              </w:rPr>
            </w:pPr>
            <w:r w:rsidRPr="00B00C86">
              <w:rPr>
                <w:rFonts w:asciiTheme="majorBidi" w:hAnsiTheme="majorBidi" w:cstheme="majorBidi"/>
                <w:bCs/>
                <w:i/>
                <w:spacing w:val="-2"/>
                <w:szCs w:val="24"/>
              </w:rPr>
              <w:t>[Design Manager]</w:t>
            </w:r>
          </w:p>
        </w:tc>
        <w:tc>
          <w:tcPr>
            <w:tcW w:w="1980" w:type="dxa"/>
          </w:tcPr>
          <w:p w14:paraId="6D92553F" w14:textId="77777777" w:rsidR="00891404" w:rsidRPr="00B00C86" w:rsidRDefault="00891404" w:rsidP="0092640D">
            <w:pPr>
              <w:suppressAutoHyphens/>
              <w:ind w:left="41" w:right="-72"/>
              <w:jc w:val="left"/>
              <w:rPr>
                <w:rFonts w:asciiTheme="majorBidi" w:hAnsiTheme="majorBidi" w:cstheme="majorBidi"/>
                <w:bCs/>
                <w:i/>
                <w:spacing w:val="-2"/>
                <w:szCs w:val="24"/>
              </w:rPr>
            </w:pPr>
          </w:p>
        </w:tc>
        <w:tc>
          <w:tcPr>
            <w:tcW w:w="2700" w:type="dxa"/>
          </w:tcPr>
          <w:p w14:paraId="21DD4AE6" w14:textId="77777777" w:rsidR="00891404" w:rsidRPr="00B00C86" w:rsidRDefault="00891404" w:rsidP="0092640D">
            <w:pPr>
              <w:suppressAutoHyphens/>
              <w:ind w:left="41" w:right="-72"/>
              <w:jc w:val="left"/>
              <w:rPr>
                <w:rFonts w:asciiTheme="majorBidi" w:hAnsiTheme="majorBidi" w:cstheme="majorBidi"/>
                <w:bCs/>
                <w:i/>
                <w:spacing w:val="-2"/>
                <w:szCs w:val="24"/>
              </w:rPr>
            </w:pPr>
          </w:p>
        </w:tc>
      </w:tr>
      <w:tr w:rsidR="00B00C86" w:rsidRPr="00B00C86" w14:paraId="75383029" w14:textId="77777777" w:rsidTr="005977C1">
        <w:trPr>
          <w:gridAfter w:val="1"/>
          <w:wAfter w:w="62" w:type="dxa"/>
        </w:trPr>
        <w:tc>
          <w:tcPr>
            <w:tcW w:w="696" w:type="dxa"/>
          </w:tcPr>
          <w:p w14:paraId="2BB3D263" w14:textId="478E7000" w:rsidR="00891404" w:rsidRPr="00B00C86" w:rsidRDefault="00075D93"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4</w:t>
            </w:r>
            <w:r w:rsidR="00891404" w:rsidRPr="00B00C86">
              <w:rPr>
                <w:rFonts w:asciiTheme="majorBidi" w:hAnsiTheme="majorBidi" w:cstheme="majorBidi"/>
                <w:bCs/>
                <w:i/>
                <w:spacing w:val="-2"/>
                <w:szCs w:val="24"/>
              </w:rPr>
              <w:t>.</w:t>
            </w:r>
          </w:p>
        </w:tc>
        <w:tc>
          <w:tcPr>
            <w:tcW w:w="3984" w:type="dxa"/>
          </w:tcPr>
          <w:p w14:paraId="2C9AD7A3" w14:textId="77777777" w:rsidR="00891404" w:rsidRPr="00B00C86" w:rsidRDefault="00891404" w:rsidP="005977C1">
            <w:pPr>
              <w:pStyle w:val="S1-Header2"/>
              <w:ind w:left="17"/>
              <w:rPr>
                <w:rFonts w:asciiTheme="majorBidi" w:hAnsiTheme="majorBidi" w:cstheme="majorBidi"/>
                <w:sz w:val="24"/>
                <w:szCs w:val="24"/>
              </w:rPr>
            </w:pPr>
            <w:r w:rsidRPr="00B00C86">
              <w:rPr>
                <w:rFonts w:asciiTheme="majorBidi" w:hAnsiTheme="majorBidi" w:cstheme="majorBidi"/>
                <w:sz w:val="24"/>
                <w:szCs w:val="24"/>
              </w:rPr>
              <w:t>[Environmental Impact Assessment Specialist]</w:t>
            </w:r>
          </w:p>
        </w:tc>
        <w:tc>
          <w:tcPr>
            <w:tcW w:w="1980" w:type="dxa"/>
          </w:tcPr>
          <w:p w14:paraId="4B4F607B" w14:textId="77777777" w:rsidR="00891404" w:rsidRPr="00B00C86" w:rsidRDefault="00891404" w:rsidP="0092640D">
            <w:pPr>
              <w:suppressAutoHyphens/>
              <w:ind w:left="41" w:right="-72"/>
              <w:jc w:val="left"/>
              <w:rPr>
                <w:rFonts w:asciiTheme="majorBidi" w:hAnsiTheme="majorBidi" w:cstheme="majorBidi"/>
                <w:szCs w:val="24"/>
              </w:rPr>
            </w:pPr>
          </w:p>
        </w:tc>
        <w:tc>
          <w:tcPr>
            <w:tcW w:w="2700" w:type="dxa"/>
          </w:tcPr>
          <w:p w14:paraId="3F352779" w14:textId="77777777" w:rsidR="00891404" w:rsidRPr="00B00C86" w:rsidRDefault="00891404" w:rsidP="0092640D">
            <w:pPr>
              <w:suppressAutoHyphens/>
              <w:ind w:left="41" w:right="-72"/>
              <w:jc w:val="left"/>
              <w:rPr>
                <w:rFonts w:asciiTheme="majorBidi" w:hAnsiTheme="majorBidi" w:cstheme="majorBidi"/>
                <w:szCs w:val="24"/>
              </w:rPr>
            </w:pPr>
          </w:p>
        </w:tc>
      </w:tr>
      <w:tr w:rsidR="00B00C86" w:rsidRPr="00B00C86" w14:paraId="26B8AB60" w14:textId="77777777" w:rsidTr="005977C1">
        <w:trPr>
          <w:gridAfter w:val="1"/>
          <w:wAfter w:w="62" w:type="dxa"/>
          <w:trHeight w:val="346"/>
        </w:trPr>
        <w:tc>
          <w:tcPr>
            <w:tcW w:w="696" w:type="dxa"/>
          </w:tcPr>
          <w:p w14:paraId="079C819F" w14:textId="3F688535" w:rsidR="00891404" w:rsidRPr="00B00C86" w:rsidRDefault="00075D93"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5</w:t>
            </w:r>
            <w:r w:rsidR="00891404" w:rsidRPr="00B00C86">
              <w:rPr>
                <w:rFonts w:asciiTheme="majorBidi" w:hAnsiTheme="majorBidi" w:cstheme="majorBidi"/>
                <w:bCs/>
                <w:i/>
                <w:spacing w:val="-2"/>
                <w:szCs w:val="24"/>
              </w:rPr>
              <w:t>.</w:t>
            </w:r>
          </w:p>
        </w:tc>
        <w:tc>
          <w:tcPr>
            <w:tcW w:w="3984" w:type="dxa"/>
          </w:tcPr>
          <w:p w14:paraId="1A255375" w14:textId="77777777" w:rsidR="00891404" w:rsidRPr="00B00C86" w:rsidRDefault="00891404" w:rsidP="005977C1">
            <w:pPr>
              <w:suppressAutoHyphens/>
              <w:ind w:left="17" w:right="-72"/>
              <w:jc w:val="left"/>
              <w:rPr>
                <w:rFonts w:asciiTheme="majorBidi" w:hAnsiTheme="majorBidi" w:cstheme="majorBidi"/>
                <w:bCs/>
                <w:i/>
                <w:spacing w:val="-2"/>
                <w:szCs w:val="24"/>
              </w:rPr>
            </w:pPr>
            <w:r w:rsidRPr="00B00C86">
              <w:rPr>
                <w:rFonts w:asciiTheme="majorBidi" w:hAnsiTheme="majorBidi" w:cstheme="majorBidi"/>
                <w:bCs/>
                <w:i/>
                <w:spacing w:val="-2"/>
                <w:szCs w:val="24"/>
              </w:rPr>
              <w:t>[Social Impact Assessment Specialist]</w:t>
            </w:r>
          </w:p>
        </w:tc>
        <w:tc>
          <w:tcPr>
            <w:tcW w:w="1980" w:type="dxa"/>
          </w:tcPr>
          <w:p w14:paraId="24FF66CE" w14:textId="77777777" w:rsidR="00891404" w:rsidRPr="00B00C86" w:rsidRDefault="00891404" w:rsidP="0092640D">
            <w:pPr>
              <w:suppressAutoHyphens/>
              <w:ind w:left="41" w:right="-72"/>
              <w:jc w:val="left"/>
              <w:rPr>
                <w:rFonts w:asciiTheme="majorBidi" w:hAnsiTheme="majorBidi" w:cstheme="majorBidi"/>
                <w:bCs/>
                <w:i/>
                <w:spacing w:val="-2"/>
                <w:szCs w:val="24"/>
              </w:rPr>
            </w:pPr>
          </w:p>
        </w:tc>
        <w:tc>
          <w:tcPr>
            <w:tcW w:w="2700" w:type="dxa"/>
          </w:tcPr>
          <w:p w14:paraId="7517A242" w14:textId="77777777" w:rsidR="00891404" w:rsidRPr="00B00C86" w:rsidRDefault="00891404" w:rsidP="0092640D">
            <w:pPr>
              <w:suppressAutoHyphens/>
              <w:ind w:left="41" w:right="-72"/>
              <w:jc w:val="left"/>
              <w:rPr>
                <w:rFonts w:asciiTheme="majorBidi" w:hAnsiTheme="majorBidi" w:cstheme="majorBidi"/>
                <w:bCs/>
                <w:i/>
                <w:spacing w:val="-2"/>
                <w:szCs w:val="24"/>
              </w:rPr>
            </w:pPr>
          </w:p>
        </w:tc>
      </w:tr>
      <w:tr w:rsidR="00B00C86" w:rsidRPr="00B00C86" w14:paraId="570E3413" w14:textId="77777777" w:rsidTr="005977C1">
        <w:trPr>
          <w:gridAfter w:val="1"/>
          <w:wAfter w:w="62" w:type="dxa"/>
        </w:trPr>
        <w:tc>
          <w:tcPr>
            <w:tcW w:w="696" w:type="dxa"/>
          </w:tcPr>
          <w:p w14:paraId="15933CD9" w14:textId="363B13CE" w:rsidR="00891404" w:rsidRPr="00B00C86" w:rsidRDefault="00075D93"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6</w:t>
            </w:r>
            <w:r w:rsidR="00891404" w:rsidRPr="00B00C86">
              <w:rPr>
                <w:rFonts w:asciiTheme="majorBidi" w:hAnsiTheme="majorBidi" w:cstheme="majorBidi"/>
                <w:bCs/>
                <w:i/>
                <w:spacing w:val="-2"/>
                <w:szCs w:val="24"/>
              </w:rPr>
              <w:t>.</w:t>
            </w:r>
          </w:p>
        </w:tc>
        <w:tc>
          <w:tcPr>
            <w:tcW w:w="3984" w:type="dxa"/>
          </w:tcPr>
          <w:p w14:paraId="4C92026F" w14:textId="77777777" w:rsidR="00891404" w:rsidRPr="00B00C86" w:rsidRDefault="00891404" w:rsidP="005977C1">
            <w:pPr>
              <w:pStyle w:val="S1-Header2"/>
              <w:ind w:left="17"/>
              <w:rPr>
                <w:rFonts w:asciiTheme="majorBidi" w:hAnsiTheme="majorBidi" w:cstheme="majorBidi"/>
                <w:sz w:val="24"/>
                <w:szCs w:val="24"/>
              </w:rPr>
            </w:pPr>
            <w:r w:rsidRPr="00B00C86">
              <w:rPr>
                <w:rFonts w:asciiTheme="majorBidi" w:hAnsiTheme="majorBidi" w:cstheme="majorBidi"/>
                <w:sz w:val="24"/>
                <w:szCs w:val="24"/>
              </w:rPr>
              <w:t>[Health and Safety Specialist]</w:t>
            </w:r>
          </w:p>
        </w:tc>
        <w:tc>
          <w:tcPr>
            <w:tcW w:w="1980" w:type="dxa"/>
          </w:tcPr>
          <w:p w14:paraId="18743F9B" w14:textId="77777777" w:rsidR="00891404" w:rsidRPr="00B00C86" w:rsidRDefault="00891404" w:rsidP="0092640D">
            <w:pPr>
              <w:suppressAutoHyphens/>
              <w:ind w:left="41" w:right="-72"/>
              <w:jc w:val="left"/>
              <w:rPr>
                <w:rFonts w:asciiTheme="majorBidi" w:hAnsiTheme="majorBidi" w:cstheme="majorBidi"/>
                <w:szCs w:val="24"/>
              </w:rPr>
            </w:pPr>
          </w:p>
        </w:tc>
        <w:tc>
          <w:tcPr>
            <w:tcW w:w="2700" w:type="dxa"/>
          </w:tcPr>
          <w:p w14:paraId="3EB8EAA3" w14:textId="77777777" w:rsidR="00891404" w:rsidRPr="00B00C86" w:rsidRDefault="00891404" w:rsidP="0092640D">
            <w:pPr>
              <w:suppressAutoHyphens/>
              <w:ind w:left="41" w:right="-72"/>
              <w:jc w:val="left"/>
              <w:rPr>
                <w:rFonts w:asciiTheme="majorBidi" w:hAnsiTheme="majorBidi" w:cstheme="majorBidi"/>
                <w:szCs w:val="24"/>
              </w:rPr>
            </w:pPr>
          </w:p>
        </w:tc>
      </w:tr>
      <w:tr w:rsidR="00B00C86" w:rsidRPr="00B00C86" w14:paraId="78E6B13C" w14:textId="77777777" w:rsidTr="005977C1">
        <w:trPr>
          <w:gridAfter w:val="1"/>
          <w:wAfter w:w="62" w:type="dxa"/>
        </w:trPr>
        <w:tc>
          <w:tcPr>
            <w:tcW w:w="696" w:type="dxa"/>
          </w:tcPr>
          <w:p w14:paraId="56F093F8" w14:textId="54D5CC20" w:rsidR="00891404" w:rsidRPr="00B00C86" w:rsidRDefault="00075D93"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7</w:t>
            </w:r>
            <w:r w:rsidR="00891404" w:rsidRPr="00B00C86">
              <w:rPr>
                <w:rFonts w:asciiTheme="majorBidi" w:hAnsiTheme="majorBidi" w:cstheme="majorBidi"/>
                <w:bCs/>
                <w:i/>
                <w:spacing w:val="-2"/>
                <w:szCs w:val="24"/>
              </w:rPr>
              <w:t>.</w:t>
            </w:r>
          </w:p>
        </w:tc>
        <w:tc>
          <w:tcPr>
            <w:tcW w:w="3984" w:type="dxa"/>
          </w:tcPr>
          <w:p w14:paraId="66696D7A"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[Biodiversity, Air quality, Noise etc. Specialists]</w:t>
            </w:r>
          </w:p>
        </w:tc>
        <w:tc>
          <w:tcPr>
            <w:tcW w:w="1980" w:type="dxa"/>
          </w:tcPr>
          <w:p w14:paraId="7599E019"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2B3705CF"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752E173D" w14:textId="77777777" w:rsidTr="005977C1">
        <w:tc>
          <w:tcPr>
            <w:tcW w:w="9422" w:type="dxa"/>
            <w:gridSpan w:val="5"/>
          </w:tcPr>
          <w:p w14:paraId="16DB468C" w14:textId="77777777" w:rsidR="00891404" w:rsidRPr="00B00C86" w:rsidRDefault="00891404" w:rsidP="005977C1">
            <w:pPr>
              <w:suppressAutoHyphens/>
              <w:ind w:left="1440" w:right="-72" w:hanging="1368"/>
              <w:jc w:val="center"/>
              <w:rPr>
                <w:rFonts w:asciiTheme="majorBidi" w:hAnsiTheme="majorBidi" w:cstheme="majorBidi"/>
                <w:szCs w:val="24"/>
              </w:rPr>
            </w:pPr>
            <w:r w:rsidRPr="00B00C86">
              <w:rPr>
                <w:rFonts w:asciiTheme="majorBidi" w:hAnsiTheme="majorBidi" w:cstheme="majorBidi"/>
                <w:b/>
                <w:bCs/>
                <w:i/>
                <w:spacing w:val="-2"/>
                <w:szCs w:val="24"/>
              </w:rPr>
              <w:t>Key Personnel for Construction</w:t>
            </w:r>
          </w:p>
        </w:tc>
      </w:tr>
      <w:tr w:rsidR="00B00C86" w:rsidRPr="00B00C86" w14:paraId="19BE3364" w14:textId="77777777" w:rsidTr="005977C1">
        <w:trPr>
          <w:gridAfter w:val="1"/>
          <w:wAfter w:w="62" w:type="dxa"/>
        </w:trPr>
        <w:tc>
          <w:tcPr>
            <w:tcW w:w="696" w:type="dxa"/>
          </w:tcPr>
          <w:p w14:paraId="043E69B6" w14:textId="4723B9F1" w:rsidR="00891404" w:rsidRPr="00B00C86" w:rsidRDefault="00580061"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8</w:t>
            </w:r>
            <w:r w:rsidR="00891404" w:rsidRPr="00B00C86">
              <w:rPr>
                <w:rFonts w:asciiTheme="majorBidi" w:hAnsiTheme="majorBidi" w:cstheme="majorBidi"/>
                <w:bCs/>
                <w:i/>
                <w:spacing w:val="-2"/>
                <w:szCs w:val="24"/>
              </w:rPr>
              <w:t>.</w:t>
            </w:r>
          </w:p>
        </w:tc>
        <w:tc>
          <w:tcPr>
            <w:tcW w:w="3984" w:type="dxa"/>
          </w:tcPr>
          <w:p w14:paraId="696A29FB"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[Construction Manager]</w:t>
            </w:r>
          </w:p>
        </w:tc>
        <w:tc>
          <w:tcPr>
            <w:tcW w:w="1980" w:type="dxa"/>
          </w:tcPr>
          <w:p w14:paraId="28D96B3C"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37F3A999"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4598B34A" w14:textId="77777777" w:rsidTr="005977C1">
        <w:trPr>
          <w:gridAfter w:val="1"/>
          <w:wAfter w:w="62" w:type="dxa"/>
        </w:trPr>
        <w:tc>
          <w:tcPr>
            <w:tcW w:w="696" w:type="dxa"/>
          </w:tcPr>
          <w:p w14:paraId="30C650E1" w14:textId="44488260" w:rsidR="00891404" w:rsidRPr="00B00C86" w:rsidRDefault="00580061"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9</w:t>
            </w:r>
            <w:r w:rsidR="00891404" w:rsidRPr="00B00C86">
              <w:rPr>
                <w:rFonts w:asciiTheme="majorBidi" w:hAnsiTheme="majorBidi" w:cstheme="majorBidi"/>
                <w:bCs/>
                <w:i/>
                <w:spacing w:val="-2"/>
                <w:szCs w:val="24"/>
              </w:rPr>
              <w:t>.</w:t>
            </w:r>
          </w:p>
        </w:tc>
        <w:tc>
          <w:tcPr>
            <w:tcW w:w="3984" w:type="dxa"/>
          </w:tcPr>
          <w:p w14:paraId="4319A181"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[Environmental Specialist]</w:t>
            </w:r>
          </w:p>
        </w:tc>
        <w:tc>
          <w:tcPr>
            <w:tcW w:w="1980" w:type="dxa"/>
          </w:tcPr>
          <w:p w14:paraId="49559C91"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7464442F"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483913F2" w14:textId="77777777" w:rsidTr="005977C1">
        <w:trPr>
          <w:gridAfter w:val="1"/>
          <w:wAfter w:w="62" w:type="dxa"/>
        </w:trPr>
        <w:tc>
          <w:tcPr>
            <w:tcW w:w="696" w:type="dxa"/>
          </w:tcPr>
          <w:p w14:paraId="0E22ED3C" w14:textId="77777777"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10.</w:t>
            </w:r>
          </w:p>
        </w:tc>
        <w:tc>
          <w:tcPr>
            <w:tcW w:w="3984" w:type="dxa"/>
          </w:tcPr>
          <w:p w14:paraId="6CF3D7FB"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[Health and Safety Specialist]</w:t>
            </w:r>
          </w:p>
        </w:tc>
        <w:tc>
          <w:tcPr>
            <w:tcW w:w="1980" w:type="dxa"/>
          </w:tcPr>
          <w:p w14:paraId="61B1B96F"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7A23BDE6"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57DB0F9B" w14:textId="77777777" w:rsidTr="005977C1">
        <w:trPr>
          <w:gridAfter w:val="1"/>
          <w:wAfter w:w="62" w:type="dxa"/>
        </w:trPr>
        <w:tc>
          <w:tcPr>
            <w:tcW w:w="696" w:type="dxa"/>
          </w:tcPr>
          <w:p w14:paraId="50BEFA43" w14:textId="77777777"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11.</w:t>
            </w:r>
          </w:p>
        </w:tc>
        <w:tc>
          <w:tcPr>
            <w:tcW w:w="3984" w:type="dxa"/>
          </w:tcPr>
          <w:p w14:paraId="4993C3E4"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[Social Specialist]</w:t>
            </w:r>
          </w:p>
        </w:tc>
        <w:tc>
          <w:tcPr>
            <w:tcW w:w="1980" w:type="dxa"/>
          </w:tcPr>
          <w:p w14:paraId="44CEDCB7"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4EF63EFB"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280D6C5C" w14:textId="77777777" w:rsidTr="005977C1">
        <w:trPr>
          <w:gridAfter w:val="1"/>
          <w:wAfter w:w="62" w:type="dxa"/>
        </w:trPr>
        <w:tc>
          <w:tcPr>
            <w:tcW w:w="696" w:type="dxa"/>
          </w:tcPr>
          <w:p w14:paraId="09F280C8" w14:textId="77777777"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12.</w:t>
            </w:r>
          </w:p>
        </w:tc>
        <w:tc>
          <w:tcPr>
            <w:tcW w:w="3984" w:type="dxa"/>
          </w:tcPr>
          <w:p w14:paraId="37433978" w14:textId="5E401B17" w:rsidR="00891404" w:rsidRPr="00B00C86" w:rsidRDefault="00E36612"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noProof/>
                <w:spacing w:val="-2"/>
                <w:szCs w:val="24"/>
                <w:lang w:val="fr-FR"/>
              </w:rPr>
              <w:t xml:space="preserve">[Biodiversity, Air quality, Noise etc. </w:t>
            </w:r>
            <w:r w:rsidRPr="00B00C86">
              <w:rPr>
                <w:rFonts w:asciiTheme="majorBidi" w:hAnsiTheme="majorBidi" w:cstheme="majorBidi"/>
                <w:bCs/>
                <w:i/>
                <w:noProof/>
                <w:spacing w:val="-2"/>
                <w:szCs w:val="24"/>
              </w:rPr>
              <w:t>Specialists]</w:t>
            </w:r>
          </w:p>
        </w:tc>
        <w:tc>
          <w:tcPr>
            <w:tcW w:w="1980" w:type="dxa"/>
          </w:tcPr>
          <w:p w14:paraId="29008F01"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157AEE1C"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r w:rsidR="00B00C86" w:rsidRPr="00B00C86" w14:paraId="64E74499" w14:textId="77777777" w:rsidTr="005977C1">
        <w:trPr>
          <w:gridAfter w:val="1"/>
          <w:wAfter w:w="62" w:type="dxa"/>
        </w:trPr>
        <w:tc>
          <w:tcPr>
            <w:tcW w:w="696" w:type="dxa"/>
          </w:tcPr>
          <w:p w14:paraId="7ACFA111" w14:textId="06B9CC95" w:rsidR="005D4F27" w:rsidRPr="00B00C86" w:rsidRDefault="005D4F27"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13.</w:t>
            </w:r>
          </w:p>
        </w:tc>
        <w:tc>
          <w:tcPr>
            <w:tcW w:w="3984" w:type="dxa"/>
          </w:tcPr>
          <w:p w14:paraId="0A62F706" w14:textId="3B976285" w:rsidR="005D4F27" w:rsidRPr="00B00C86" w:rsidRDefault="00543C1C" w:rsidP="005977C1">
            <w:pPr>
              <w:suppressAutoHyphens/>
              <w:ind w:left="41" w:right="-72"/>
              <w:jc w:val="left"/>
              <w:rPr>
                <w:rFonts w:asciiTheme="majorBidi" w:hAnsiTheme="majorBidi" w:cstheme="majorBidi"/>
                <w:bCs/>
                <w:i/>
                <w:noProof/>
                <w:spacing w:val="-2"/>
                <w:szCs w:val="24"/>
                <w:lang w:val="fr-FR"/>
              </w:rPr>
            </w:pPr>
            <w:r w:rsidRPr="00B00C86">
              <w:rPr>
                <w:rFonts w:asciiTheme="majorBidi" w:hAnsiTheme="majorBidi" w:cstheme="majorBidi"/>
                <w:bCs/>
                <w:i/>
                <w:noProof/>
                <w:spacing w:val="-2"/>
                <w:szCs w:val="24"/>
              </w:rPr>
              <w:t>Survey Manager</w:t>
            </w:r>
          </w:p>
        </w:tc>
        <w:tc>
          <w:tcPr>
            <w:tcW w:w="1980" w:type="dxa"/>
          </w:tcPr>
          <w:p w14:paraId="11AB5FBF" w14:textId="77777777" w:rsidR="005D4F27" w:rsidRPr="00B00C86" w:rsidRDefault="005D4F27" w:rsidP="005977C1">
            <w:pPr>
              <w:suppressAutoHyphens/>
              <w:ind w:left="41" w:right="-72"/>
              <w:jc w:val="left"/>
              <w:rPr>
                <w:rFonts w:asciiTheme="majorBidi" w:hAnsiTheme="majorBidi" w:cstheme="majorBidi"/>
                <w:bCs/>
                <w:i/>
                <w:spacing w:val="-2"/>
                <w:szCs w:val="24"/>
              </w:rPr>
            </w:pPr>
          </w:p>
        </w:tc>
        <w:tc>
          <w:tcPr>
            <w:tcW w:w="2700" w:type="dxa"/>
          </w:tcPr>
          <w:p w14:paraId="7684EF8F" w14:textId="77777777" w:rsidR="005D4F27" w:rsidRPr="00B00C86" w:rsidRDefault="005D4F27" w:rsidP="005977C1">
            <w:pPr>
              <w:suppressAutoHyphens/>
              <w:ind w:left="41" w:right="-72"/>
              <w:jc w:val="left"/>
              <w:rPr>
                <w:rFonts w:asciiTheme="majorBidi" w:hAnsiTheme="majorBidi" w:cstheme="majorBidi"/>
                <w:bCs/>
                <w:i/>
                <w:spacing w:val="-2"/>
                <w:szCs w:val="24"/>
              </w:rPr>
            </w:pPr>
          </w:p>
        </w:tc>
      </w:tr>
      <w:tr w:rsidR="00B00C86" w:rsidRPr="00B00C86" w14:paraId="0DF88DE1" w14:textId="77777777" w:rsidTr="005977C1">
        <w:trPr>
          <w:gridAfter w:val="1"/>
          <w:wAfter w:w="62" w:type="dxa"/>
        </w:trPr>
        <w:tc>
          <w:tcPr>
            <w:tcW w:w="696" w:type="dxa"/>
          </w:tcPr>
          <w:p w14:paraId="2602C424" w14:textId="7103B255"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t>1</w:t>
            </w:r>
            <w:r w:rsidR="00543C1C" w:rsidRPr="00B00C86">
              <w:rPr>
                <w:rFonts w:asciiTheme="majorBidi" w:hAnsiTheme="majorBidi" w:cstheme="majorBidi"/>
                <w:bCs/>
                <w:i/>
                <w:spacing w:val="-2"/>
                <w:szCs w:val="24"/>
              </w:rPr>
              <w:t>4</w:t>
            </w:r>
            <w:r w:rsidRPr="00B00C86">
              <w:rPr>
                <w:rFonts w:asciiTheme="majorBidi" w:hAnsiTheme="majorBidi" w:cstheme="majorBidi"/>
                <w:bCs/>
                <w:i/>
                <w:spacing w:val="-2"/>
                <w:szCs w:val="24"/>
              </w:rPr>
              <w:t xml:space="preserve">. </w:t>
            </w:r>
          </w:p>
        </w:tc>
        <w:tc>
          <w:tcPr>
            <w:tcW w:w="3984" w:type="dxa"/>
          </w:tcPr>
          <w:p w14:paraId="532B4DD4" w14:textId="77777777" w:rsidR="00891404" w:rsidRPr="00B00C86" w:rsidRDefault="00891404" w:rsidP="005977C1">
            <w:pPr>
              <w:suppressAutoHyphens/>
              <w:ind w:left="41" w:right="-72"/>
              <w:jc w:val="left"/>
              <w:rPr>
                <w:rFonts w:asciiTheme="majorBidi" w:hAnsiTheme="majorBidi" w:cstheme="majorBidi"/>
                <w:bCs/>
                <w:i/>
                <w:noProof/>
                <w:spacing w:val="-2"/>
                <w:szCs w:val="24"/>
              </w:rPr>
            </w:pPr>
            <w:r w:rsidRPr="00B00C86">
              <w:rPr>
                <w:rFonts w:asciiTheme="majorBidi" w:hAnsiTheme="majorBidi" w:cstheme="majorBidi"/>
                <w:bCs/>
                <w:i/>
                <w:noProof/>
                <w:spacing w:val="-2"/>
                <w:szCs w:val="24"/>
              </w:rPr>
              <w:t>Sexual Exploitation, Abuse and Harassment Expert(s)</w:t>
            </w:r>
          </w:p>
          <w:p w14:paraId="3F55930F" w14:textId="77777777" w:rsidR="00891404" w:rsidRPr="00B00C86" w:rsidRDefault="00891404" w:rsidP="005977C1">
            <w:pPr>
              <w:suppressAutoHyphens/>
              <w:ind w:left="41" w:right="-72"/>
              <w:rPr>
                <w:rFonts w:asciiTheme="majorBidi" w:hAnsiTheme="majorBidi" w:cstheme="majorBidi"/>
                <w:bCs/>
                <w:i/>
                <w:noProof/>
                <w:spacing w:val="-2"/>
              </w:rPr>
            </w:pPr>
          </w:p>
          <w:p w14:paraId="50F78682" w14:textId="29FA840A"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noProof/>
                <w:spacing w:val="-2"/>
                <w:szCs w:val="24"/>
              </w:rPr>
              <w:t xml:space="preserve">[Where a Project SEA risks are assessed to be substantial or high, Key Personnel shall include an expert(s) with relevant experience in addressing </w:t>
            </w:r>
            <w:r w:rsidRPr="00B00C86">
              <w:rPr>
                <w:rFonts w:asciiTheme="majorBidi" w:hAnsiTheme="majorBidi" w:cstheme="majorBidi"/>
                <w:bCs/>
                <w:i/>
                <w:noProof/>
                <w:spacing w:val="-2"/>
                <w:szCs w:val="24"/>
              </w:rPr>
              <w:lastRenderedPageBreak/>
              <w:t>sexual exploitation, sexual abuse and sexual harassment cases]</w:t>
            </w:r>
          </w:p>
        </w:tc>
        <w:tc>
          <w:tcPr>
            <w:tcW w:w="1980" w:type="dxa"/>
          </w:tcPr>
          <w:p w14:paraId="42EFFDD2"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0BE93DE7" w14:textId="1FA72362" w:rsidR="00891404" w:rsidRPr="00B00C86" w:rsidRDefault="00891404" w:rsidP="005977C1">
            <w:pPr>
              <w:suppressAutoHyphens/>
              <w:ind w:left="41" w:right="-72"/>
              <w:jc w:val="left"/>
              <w:rPr>
                <w:rFonts w:asciiTheme="majorBidi" w:hAnsiTheme="majorBidi" w:cstheme="majorBidi"/>
                <w:i/>
                <w:iCs/>
              </w:rPr>
            </w:pPr>
            <w:r w:rsidRPr="00B00C86">
              <w:rPr>
                <w:rFonts w:asciiTheme="majorBidi" w:hAnsiTheme="majorBidi" w:cstheme="majorBidi"/>
                <w:i/>
                <w:iCs/>
                <w:noProof/>
              </w:rPr>
              <w:t>[e.g.</w:t>
            </w:r>
            <w:r w:rsidR="00FE20AC">
              <w:rPr>
                <w:rFonts w:asciiTheme="majorBidi" w:hAnsiTheme="majorBidi" w:cstheme="majorBidi"/>
                <w:i/>
                <w:iCs/>
                <w:noProof/>
              </w:rPr>
              <w:t xml:space="preserve"> </w:t>
            </w:r>
            <w:r w:rsidRPr="00B00C86">
              <w:rPr>
                <w:rFonts w:asciiTheme="majorBidi" w:hAnsiTheme="majorBidi" w:cstheme="majorBidi"/>
                <w:i/>
                <w:iCs/>
                <w:noProof/>
              </w:rPr>
              <w:t xml:space="preserve">5 years of monitoring and managing risks related to gender-based violence, out of which 3 years of relevant experience in addressing issues related to sexual </w:t>
            </w:r>
            <w:r w:rsidRPr="00B00C86">
              <w:rPr>
                <w:rFonts w:asciiTheme="majorBidi" w:hAnsiTheme="majorBidi" w:cstheme="majorBidi"/>
                <w:i/>
                <w:iCs/>
                <w:noProof/>
              </w:rPr>
              <w:lastRenderedPageBreak/>
              <w:t xml:space="preserve">exploitation, </w:t>
            </w:r>
            <w:r w:rsidRPr="00B00C86">
              <w:rPr>
                <w:i/>
                <w:iCs/>
              </w:rPr>
              <w:t>sexual abuse and sexual harassment</w:t>
            </w:r>
            <w:r w:rsidRPr="00B00C86">
              <w:rPr>
                <w:rFonts w:asciiTheme="majorBidi" w:hAnsiTheme="majorBidi" w:cstheme="majorBidi"/>
                <w:i/>
                <w:iCs/>
                <w:noProof/>
              </w:rPr>
              <w:t>]</w:t>
            </w:r>
          </w:p>
        </w:tc>
      </w:tr>
      <w:tr w:rsidR="00B00C86" w:rsidRPr="00B00C86" w14:paraId="23C9642F" w14:textId="77777777" w:rsidTr="005977C1">
        <w:trPr>
          <w:gridAfter w:val="1"/>
          <w:wAfter w:w="62" w:type="dxa"/>
        </w:trPr>
        <w:tc>
          <w:tcPr>
            <w:tcW w:w="696" w:type="dxa"/>
          </w:tcPr>
          <w:p w14:paraId="1367A4BE" w14:textId="47E491C5" w:rsidR="00891404" w:rsidRPr="00B00C86" w:rsidRDefault="00891404" w:rsidP="005977C1">
            <w:pPr>
              <w:suppressAutoHyphens/>
              <w:ind w:right="-72"/>
              <w:jc w:val="center"/>
              <w:rPr>
                <w:rFonts w:asciiTheme="majorBidi" w:hAnsiTheme="majorBidi" w:cstheme="majorBidi"/>
                <w:bCs/>
                <w:i/>
                <w:spacing w:val="-2"/>
                <w:szCs w:val="24"/>
              </w:rPr>
            </w:pPr>
            <w:r w:rsidRPr="00B00C86">
              <w:rPr>
                <w:rFonts w:asciiTheme="majorBidi" w:hAnsiTheme="majorBidi" w:cstheme="majorBidi"/>
                <w:bCs/>
                <w:i/>
                <w:spacing w:val="-2"/>
                <w:szCs w:val="24"/>
              </w:rPr>
              <w:lastRenderedPageBreak/>
              <w:t>1</w:t>
            </w:r>
            <w:r w:rsidR="00E9299E" w:rsidRPr="00B00C86">
              <w:rPr>
                <w:rFonts w:asciiTheme="majorBidi" w:hAnsiTheme="majorBidi" w:cstheme="majorBidi"/>
                <w:bCs/>
                <w:i/>
                <w:spacing w:val="-2"/>
                <w:szCs w:val="24"/>
              </w:rPr>
              <w:t>5</w:t>
            </w:r>
            <w:r w:rsidRPr="00B00C86">
              <w:rPr>
                <w:rFonts w:asciiTheme="majorBidi" w:hAnsiTheme="majorBidi" w:cstheme="majorBidi"/>
                <w:bCs/>
                <w:i/>
                <w:spacing w:val="-2"/>
                <w:szCs w:val="24"/>
              </w:rPr>
              <w:t>.</w:t>
            </w:r>
          </w:p>
        </w:tc>
        <w:tc>
          <w:tcPr>
            <w:tcW w:w="3984" w:type="dxa"/>
          </w:tcPr>
          <w:p w14:paraId="0A27C2C0" w14:textId="77777777" w:rsidR="00891404" w:rsidRPr="00B00C86" w:rsidRDefault="00891404" w:rsidP="005977C1">
            <w:pPr>
              <w:suppressAutoHyphens/>
              <w:ind w:left="41" w:right="-72"/>
              <w:jc w:val="left"/>
              <w:rPr>
                <w:rFonts w:asciiTheme="majorBidi" w:hAnsiTheme="majorBidi" w:cstheme="majorBidi"/>
                <w:bCs/>
                <w:i/>
                <w:spacing w:val="-2"/>
                <w:szCs w:val="24"/>
              </w:rPr>
            </w:pPr>
            <w:r w:rsidRPr="00B00C86">
              <w:rPr>
                <w:rFonts w:asciiTheme="majorBidi" w:hAnsiTheme="majorBidi" w:cstheme="majorBidi"/>
                <w:bCs/>
                <w:i/>
                <w:spacing w:val="-2"/>
                <w:szCs w:val="24"/>
              </w:rPr>
              <w:t>[Modify/add others as appropriate]</w:t>
            </w:r>
          </w:p>
        </w:tc>
        <w:tc>
          <w:tcPr>
            <w:tcW w:w="1980" w:type="dxa"/>
          </w:tcPr>
          <w:p w14:paraId="3266FC4B" w14:textId="77777777" w:rsidR="00891404" w:rsidRPr="00B00C86" w:rsidRDefault="00891404" w:rsidP="005977C1">
            <w:pPr>
              <w:suppressAutoHyphens/>
              <w:ind w:left="41" w:right="-72"/>
              <w:jc w:val="left"/>
              <w:rPr>
                <w:rFonts w:asciiTheme="majorBidi" w:hAnsiTheme="majorBidi" w:cstheme="majorBidi"/>
                <w:bCs/>
                <w:i/>
                <w:spacing w:val="-2"/>
                <w:szCs w:val="24"/>
              </w:rPr>
            </w:pPr>
          </w:p>
        </w:tc>
        <w:tc>
          <w:tcPr>
            <w:tcW w:w="2700" w:type="dxa"/>
          </w:tcPr>
          <w:p w14:paraId="33E99A18" w14:textId="77777777" w:rsidR="00891404" w:rsidRPr="00B00C86" w:rsidRDefault="00891404" w:rsidP="005977C1">
            <w:pPr>
              <w:suppressAutoHyphens/>
              <w:ind w:left="41" w:right="-72"/>
              <w:jc w:val="left"/>
              <w:rPr>
                <w:rFonts w:asciiTheme="majorBidi" w:hAnsiTheme="majorBidi" w:cstheme="majorBidi"/>
                <w:bCs/>
                <w:i/>
                <w:spacing w:val="-2"/>
                <w:szCs w:val="24"/>
              </w:rPr>
            </w:pPr>
          </w:p>
        </w:tc>
      </w:tr>
    </w:tbl>
    <w:p w14:paraId="66C3E30D" w14:textId="77777777" w:rsidR="00891404" w:rsidRPr="00B00C86" w:rsidRDefault="00891404" w:rsidP="00E9299E">
      <w:pPr>
        <w:jc w:val="left"/>
        <w:rPr>
          <w:i/>
          <w:szCs w:val="24"/>
        </w:rPr>
      </w:pPr>
      <w:r w:rsidRPr="00B00C86">
        <w:rPr>
          <w:i/>
          <w:szCs w:val="24"/>
        </w:rPr>
        <w:br w:type="page"/>
      </w:r>
    </w:p>
    <w:p w14:paraId="03EA58EC" w14:textId="77777777" w:rsidR="00891404" w:rsidRPr="00B00C86" w:rsidRDefault="00891404" w:rsidP="00891404">
      <w:pPr>
        <w:pStyle w:val="SPD3EmployersRequirement"/>
      </w:pPr>
      <w:bookmarkStart w:id="963" w:name="_Toc220669378"/>
      <w:r w:rsidRPr="00B00C86">
        <w:lastRenderedPageBreak/>
        <w:t>Specifications</w:t>
      </w:r>
      <w:bookmarkEnd w:id="957"/>
      <w:bookmarkEnd w:id="958"/>
      <w:bookmarkEnd w:id="963"/>
    </w:p>
    <w:p w14:paraId="5061F820" w14:textId="77777777" w:rsidR="00891404" w:rsidRPr="00B00C86" w:rsidRDefault="00891404" w:rsidP="00891404"/>
    <w:p w14:paraId="5978CBC6" w14:textId="5D81FE66" w:rsidR="00891404" w:rsidRPr="00B00C86" w:rsidRDefault="00891404" w:rsidP="00891404">
      <w:pPr>
        <w:rPr>
          <w:bCs/>
          <w:i/>
          <w:szCs w:val="24"/>
        </w:rPr>
      </w:pPr>
      <w:r w:rsidRPr="00B00C86">
        <w:rPr>
          <w:bCs/>
          <w:i/>
          <w:szCs w:val="24"/>
        </w:rPr>
        <w:t>[Insert the specifications. The specifications should set out the applicable minimum standards that apply for the Works. In addition, other technical requirements to be incorporated in the design should be set out</w:t>
      </w:r>
      <w:r w:rsidR="00AE7871" w:rsidRPr="00B00C86">
        <w:rPr>
          <w:bCs/>
          <w:i/>
          <w:szCs w:val="24"/>
        </w:rPr>
        <w:t>.</w:t>
      </w:r>
      <w:r w:rsidRPr="00B00C86">
        <w:rPr>
          <w:bCs/>
          <w:i/>
          <w:szCs w:val="24"/>
        </w:rPr>
        <w:t>]</w:t>
      </w:r>
    </w:p>
    <w:p w14:paraId="0A2E5734" w14:textId="77777777" w:rsidR="00891404" w:rsidRPr="00B00C86" w:rsidRDefault="00891404" w:rsidP="00891404">
      <w:pPr>
        <w:jc w:val="left"/>
        <w:rPr>
          <w:i/>
        </w:rPr>
      </w:pPr>
    </w:p>
    <w:p w14:paraId="2ED42B6D" w14:textId="77777777" w:rsidR="00891404" w:rsidRPr="00B00C86" w:rsidRDefault="00891404" w:rsidP="00891404">
      <w:pPr>
        <w:rPr>
          <w:b/>
          <w:sz w:val="36"/>
        </w:rPr>
      </w:pPr>
      <w:r w:rsidRPr="00B00C86">
        <w:rPr>
          <w:i/>
        </w:rPr>
        <w:br w:type="page"/>
      </w:r>
      <w:bookmarkStart w:id="964" w:name="_Toc23233013"/>
      <w:bookmarkStart w:id="965" w:name="_Toc23238062"/>
      <w:bookmarkStart w:id="966" w:name="_Toc41971553"/>
      <w:bookmarkStart w:id="967" w:name="_Toc125874277"/>
      <w:bookmarkStart w:id="968" w:name="_Toc190498617"/>
      <w:bookmarkStart w:id="969" w:name="_Toc190498792"/>
      <w:bookmarkStart w:id="970" w:name="_Toc450646432"/>
      <w:bookmarkStart w:id="971" w:name="_Toc450648625"/>
      <w:bookmarkStart w:id="972" w:name="_Toc463024364"/>
      <w:bookmarkEnd w:id="959"/>
      <w:bookmarkEnd w:id="960"/>
      <w:bookmarkEnd w:id="961"/>
    </w:p>
    <w:p w14:paraId="1C92BDA8" w14:textId="213F723A" w:rsidR="00891404" w:rsidRPr="00B00C86" w:rsidRDefault="00891404" w:rsidP="00891404">
      <w:pPr>
        <w:pStyle w:val="SPD3EmployersRequirement"/>
      </w:pPr>
      <w:bookmarkStart w:id="973" w:name="_Toc220669379"/>
      <w:r w:rsidRPr="00B00C86">
        <w:lastRenderedPageBreak/>
        <w:t>Drawings</w:t>
      </w:r>
      <w:bookmarkStart w:id="974" w:name="_Toc450646433"/>
      <w:bookmarkStart w:id="975" w:name="_Toc450648626"/>
      <w:bookmarkEnd w:id="964"/>
      <w:bookmarkEnd w:id="965"/>
      <w:bookmarkEnd w:id="966"/>
      <w:bookmarkEnd w:id="967"/>
      <w:bookmarkEnd w:id="968"/>
      <w:bookmarkEnd w:id="969"/>
      <w:bookmarkEnd w:id="970"/>
      <w:bookmarkEnd w:id="971"/>
      <w:bookmarkEnd w:id="972"/>
      <w:bookmarkEnd w:id="973"/>
    </w:p>
    <w:p w14:paraId="44828D54" w14:textId="77777777" w:rsidR="00891404" w:rsidRPr="00B00C86" w:rsidRDefault="00891404" w:rsidP="00891404">
      <w:pPr>
        <w:pStyle w:val="SPD3EmployersRequirement"/>
      </w:pPr>
      <w:r w:rsidRPr="00B00C86">
        <w:br w:type="page"/>
      </w:r>
    </w:p>
    <w:p w14:paraId="5F74AB4D" w14:textId="5DE167A9" w:rsidR="00891404" w:rsidRPr="00B00C86" w:rsidRDefault="00891404" w:rsidP="00891404">
      <w:pPr>
        <w:pStyle w:val="SPD3EmployersRequirement"/>
      </w:pPr>
      <w:bookmarkStart w:id="976" w:name="_Toc220669380"/>
      <w:r w:rsidRPr="00B00C86">
        <w:lastRenderedPageBreak/>
        <w:t>Supplementary Information</w:t>
      </w:r>
      <w:bookmarkEnd w:id="974"/>
      <w:bookmarkEnd w:id="975"/>
      <w:bookmarkEnd w:id="976"/>
    </w:p>
    <w:p w14:paraId="19DC965F" w14:textId="77777777" w:rsidR="00891404" w:rsidRPr="00B00C86" w:rsidRDefault="00891404" w:rsidP="00891404">
      <w:pPr>
        <w:jc w:val="left"/>
      </w:pPr>
    </w:p>
    <w:p w14:paraId="3E81757B" w14:textId="77777777" w:rsidR="00891404" w:rsidRPr="00B00C86" w:rsidRDefault="00891404" w:rsidP="00891404">
      <w:pPr>
        <w:jc w:val="left"/>
        <w:sectPr w:rsidR="00891404" w:rsidRPr="00B00C86" w:rsidSect="005977C1">
          <w:headerReference w:type="default" r:id="rId50"/>
          <w:pgSz w:w="12240" w:h="15840" w:code="1"/>
          <w:pgMar w:top="1440" w:right="1440" w:bottom="1440" w:left="1440" w:header="720" w:footer="720" w:gutter="0"/>
          <w:pgNumType w:chapStyle="1"/>
          <w:cols w:space="720"/>
        </w:sectPr>
      </w:pPr>
    </w:p>
    <w:p w14:paraId="0784C7A7" w14:textId="77777777" w:rsidR="00891404" w:rsidRPr="00B00C86" w:rsidRDefault="00891404" w:rsidP="00891404">
      <w:pPr>
        <w:pStyle w:val="Head0"/>
        <w:rPr>
          <w:rFonts w:ascii="Times New Roman" w:hAnsi="Times New Roman"/>
          <w:sz w:val="44"/>
          <w:szCs w:val="44"/>
        </w:rPr>
      </w:pPr>
      <w:bookmarkStart w:id="977" w:name="_Hlk24987025"/>
    </w:p>
    <w:p w14:paraId="0BEC0E97" w14:textId="77777777" w:rsidR="00891404" w:rsidRPr="00B00C86" w:rsidRDefault="00891404" w:rsidP="00891404">
      <w:pPr>
        <w:pStyle w:val="Head0"/>
        <w:rPr>
          <w:rFonts w:ascii="Times New Roman" w:hAnsi="Times New Roman"/>
          <w:sz w:val="44"/>
          <w:szCs w:val="44"/>
        </w:rPr>
      </w:pPr>
      <w:bookmarkStart w:id="978" w:name="_Toc220669270"/>
      <w:r w:rsidRPr="00B00C86">
        <w:rPr>
          <w:rFonts w:ascii="Times New Roman" w:hAnsi="Times New Roman"/>
          <w:sz w:val="44"/>
          <w:szCs w:val="44"/>
        </w:rPr>
        <w:t>PART 3 – Conditions of Contract</w:t>
      </w:r>
      <w:bookmarkEnd w:id="1"/>
      <w:bookmarkEnd w:id="2"/>
      <w:bookmarkEnd w:id="3"/>
      <w:bookmarkEnd w:id="4"/>
      <w:bookmarkEnd w:id="5"/>
      <w:r w:rsidRPr="00B00C86">
        <w:rPr>
          <w:rFonts w:ascii="Times New Roman" w:hAnsi="Times New Roman"/>
          <w:sz w:val="44"/>
          <w:szCs w:val="44"/>
        </w:rPr>
        <w:t xml:space="preserve"> and Contract Forms</w:t>
      </w:r>
      <w:bookmarkEnd w:id="6"/>
      <w:bookmarkEnd w:id="7"/>
      <w:bookmarkEnd w:id="978"/>
    </w:p>
    <w:p w14:paraId="79F85DD1" w14:textId="77777777" w:rsidR="00891404" w:rsidRPr="00B00C86" w:rsidRDefault="00891404" w:rsidP="00891404">
      <w:pPr>
        <w:pStyle w:val="Head0"/>
        <w:rPr>
          <w:rFonts w:ascii="Times New Roman" w:hAnsi="Times New Roman"/>
          <w:sz w:val="44"/>
          <w:szCs w:val="44"/>
        </w:rPr>
      </w:pPr>
    </w:p>
    <w:p w14:paraId="48340626" w14:textId="77777777" w:rsidR="00891404" w:rsidRPr="00B00C86" w:rsidRDefault="00891404" w:rsidP="00891404">
      <w:pPr>
        <w:pStyle w:val="Head0"/>
        <w:rPr>
          <w:rFonts w:ascii="Times New Roman" w:hAnsi="Times New Roman"/>
          <w:sz w:val="44"/>
          <w:szCs w:val="44"/>
        </w:rPr>
        <w:sectPr w:rsidR="00891404" w:rsidRPr="00B00C86" w:rsidSect="005977C1">
          <w:headerReference w:type="default" r:id="rId51"/>
          <w:pgSz w:w="12240" w:h="15840" w:code="1"/>
          <w:pgMar w:top="1440" w:right="1440" w:bottom="1440" w:left="1440" w:header="720" w:footer="720" w:gutter="0"/>
          <w:pgNumType w:chapStyle="1"/>
          <w:cols w:space="720"/>
        </w:sectPr>
      </w:pPr>
    </w:p>
    <w:p w14:paraId="0EDCB6F3" w14:textId="46A92B8F" w:rsidR="00891404" w:rsidRPr="00B00C86" w:rsidRDefault="00891404" w:rsidP="00891404">
      <w:pPr>
        <w:pStyle w:val="Head11b"/>
        <w:pBdr>
          <w:bottom w:val="none" w:sz="0" w:space="0" w:color="auto"/>
        </w:pBdr>
        <w:rPr>
          <w:noProof/>
        </w:rPr>
      </w:pPr>
      <w:bookmarkStart w:id="979" w:name="_Toc220669271"/>
      <w:bookmarkStart w:id="980" w:name="_Toc37643992"/>
      <w:r w:rsidRPr="00B00C86">
        <w:rPr>
          <w:noProof/>
        </w:rPr>
        <w:lastRenderedPageBreak/>
        <w:t xml:space="preserve">Section VIII </w:t>
      </w:r>
      <w:r w:rsidRPr="00B00C86">
        <w:t>–</w:t>
      </w:r>
      <w:r w:rsidRPr="00B00C86">
        <w:rPr>
          <w:noProof/>
        </w:rPr>
        <w:t xml:space="preserve"> General Conditions (GC)</w:t>
      </w:r>
      <w:bookmarkEnd w:id="979"/>
    </w:p>
    <w:p w14:paraId="58CD8411" w14:textId="77777777" w:rsidR="005E522C" w:rsidRPr="00B00C86" w:rsidRDefault="005E522C" w:rsidP="00891404">
      <w:pPr>
        <w:pStyle w:val="Head11b"/>
        <w:pBdr>
          <w:bottom w:val="none" w:sz="0" w:space="0" w:color="auto"/>
        </w:pBdr>
        <w:rPr>
          <w:noProof/>
        </w:rPr>
      </w:pPr>
    </w:p>
    <w:bookmarkStart w:id="981" w:name="_Hlt158620822"/>
    <w:bookmarkStart w:id="982" w:name="_Hlt158620816"/>
    <w:bookmarkStart w:id="983" w:name="_Hlt158620809"/>
    <w:bookmarkStart w:id="984" w:name="_Hlt158620801"/>
    <w:bookmarkStart w:id="985" w:name="_Hlt158620796"/>
    <w:bookmarkStart w:id="986" w:name="_Hlt158620789"/>
    <w:bookmarkStart w:id="987" w:name="_Hlt158620784"/>
    <w:bookmarkStart w:id="988" w:name="_Hlt158620778"/>
    <w:bookmarkStart w:id="989" w:name="_Hlt158620830"/>
    <w:bookmarkEnd w:id="980"/>
    <w:bookmarkEnd w:id="981"/>
    <w:bookmarkEnd w:id="982"/>
    <w:bookmarkEnd w:id="983"/>
    <w:bookmarkEnd w:id="984"/>
    <w:bookmarkEnd w:id="985"/>
    <w:bookmarkEnd w:id="986"/>
    <w:bookmarkEnd w:id="987"/>
    <w:bookmarkEnd w:id="988"/>
    <w:bookmarkEnd w:id="989"/>
    <w:p w14:paraId="44634545" w14:textId="62F8E3A4" w:rsidR="00891404" w:rsidRPr="00B00C86" w:rsidRDefault="005E522C" w:rsidP="00891404">
      <w:pPr>
        <w:tabs>
          <w:tab w:val="right" w:pos="9000"/>
        </w:tabs>
        <w:rPr>
          <w:b/>
          <w:sz w:val="22"/>
          <w:szCs w:val="22"/>
        </w:rPr>
      </w:pPr>
      <w:r w:rsidRPr="00B00C86">
        <w:rPr>
          <w:rFonts w:asciiTheme="minorHAnsi" w:eastAsiaTheme="minorHAnsi" w:hAnsiTheme="minorHAnsi" w:cstheme="minorHAnsi"/>
          <w:noProof/>
          <w:sz w:val="22"/>
          <w:szCs w:val="22"/>
          <w:lang w:val="en-GB"/>
        </w:rPr>
        <mc:AlternateContent>
          <mc:Choice Requires="wps">
            <w:drawing>
              <wp:anchor distT="45720" distB="45720" distL="114300" distR="114300" simplePos="0" relativeHeight="251658243" behindDoc="0" locked="0" layoutInCell="1" allowOverlap="1" wp14:anchorId="74045E65" wp14:editId="0EB47DB6">
                <wp:simplePos x="0" y="0"/>
                <wp:positionH relativeFrom="column">
                  <wp:posOffset>-306705</wp:posOffset>
                </wp:positionH>
                <wp:positionV relativeFrom="paragraph">
                  <wp:posOffset>231775</wp:posOffset>
                </wp:positionV>
                <wp:extent cx="6515100" cy="5513705"/>
                <wp:effectExtent l="0" t="0" r="19050" b="1079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513705"/>
                        </a:xfrm>
                        <a:prstGeom prst="rect">
                          <a:avLst/>
                        </a:prstGeom>
                        <a:solidFill>
                          <a:srgbClr val="FFFFFF"/>
                        </a:solidFill>
                        <a:ln w="9525">
                          <a:solidFill>
                            <a:srgbClr val="000000"/>
                          </a:solidFill>
                          <a:miter lim="800000"/>
                          <a:headEnd/>
                          <a:tailEnd/>
                        </a:ln>
                      </wps:spPr>
                      <wps:txbx>
                        <w:txbxContent>
                          <w:p w14:paraId="0CA67073" w14:textId="77777777" w:rsidR="00D92CE6" w:rsidRPr="00641766" w:rsidRDefault="00D92CE6" w:rsidP="00D92CE6">
                            <w:pPr>
                              <w:spacing w:before="120" w:after="200" w:line="360" w:lineRule="auto"/>
                            </w:pPr>
                            <w:r w:rsidRPr="00AF5C8E">
                              <w:rPr>
                                <w:b/>
                                <w:bCs/>
                              </w:rPr>
                              <w:t>Yellow Book</w:t>
                            </w:r>
                            <w:r w:rsidRPr="00641766">
                              <w:t>:</w:t>
                            </w:r>
                          </w:p>
                          <w:p w14:paraId="6834B4FB" w14:textId="77777777" w:rsidR="00D92CE6" w:rsidRPr="00641766" w:rsidRDefault="00D92CE6" w:rsidP="00D92CE6">
                            <w:pPr>
                              <w:widowControl w:val="0"/>
                              <w:spacing w:after="200" w:line="276" w:lineRule="auto"/>
                              <w:jc w:val="left"/>
                            </w:pPr>
                            <w:r w:rsidRPr="00641766">
                              <w:t>© FIDIC 2017</w:t>
                            </w:r>
                            <w:r>
                              <w:t xml:space="preserve"> - 2022</w:t>
                            </w:r>
                            <w:r w:rsidRPr="00641766">
                              <w:t>. All rights reserved.</w:t>
                            </w:r>
                          </w:p>
                          <w:p w14:paraId="490FECC8" w14:textId="3CA93359" w:rsidR="00D92CE6" w:rsidRPr="00641766" w:rsidRDefault="00D92CE6" w:rsidP="00D92CE6">
                            <w:pPr>
                              <w:spacing w:before="120" w:after="200" w:line="360" w:lineRule="auto"/>
                            </w:pPr>
                            <w:bookmarkStart w:id="990" w:name="_Hlk5375017"/>
                            <w:r w:rsidRPr="00641766">
                              <w:t>The Conditions of Contract are the “General Conditions” which form part of the “Conditions of Contract for Plant &amp; Design-Build for Electrical &amp; Mechanical Plant &amp; for Building &amp; Engineering Works Designed by the Contractor (“Yellow book”) Second edition 2017</w:t>
                            </w:r>
                            <w:r>
                              <w:t>,  reprinted 2022 with amendments</w:t>
                            </w:r>
                            <w:r w:rsidRPr="00641766">
                              <w:t>” published by the Federation Internationale Des Ingenieurs – Conseils (FIDIC) and the following “Particular Conditions” which comprise of the COPA and the amendments and additions to such General Conditions</w:t>
                            </w:r>
                            <w:r w:rsidR="00996543">
                              <w:t xml:space="preserve"> </w:t>
                            </w:r>
                            <w:r w:rsidR="00996543">
                              <w:rPr>
                                <w:rFonts w:eastAsiaTheme="minorHAnsi"/>
                                <w:szCs w:val="24"/>
                              </w:rPr>
                              <w:t>accepted by the Bank</w:t>
                            </w:r>
                            <w:r w:rsidRPr="00641766">
                              <w:t>.</w:t>
                            </w:r>
                          </w:p>
                          <w:p w14:paraId="02FB8835" w14:textId="7048B51D" w:rsidR="00D92CE6" w:rsidRPr="00641766" w:rsidRDefault="00D92CE6" w:rsidP="00D92CE6">
                            <w:pPr>
                              <w:spacing w:before="120" w:after="200" w:line="360" w:lineRule="auto"/>
                            </w:pPr>
                            <w:r w:rsidRPr="00641766">
                              <w:t>An original copy of the above FIDIC publication</w:t>
                            </w:r>
                            <w:r w:rsidR="00733991">
                              <w:t>,</w:t>
                            </w:r>
                            <w:r w:rsidRPr="00641766">
                              <w:t xml:space="preserve"> </w:t>
                            </w:r>
                            <w:r w:rsidR="00733991" w:rsidRPr="00641766">
                              <w:t>i.e.,</w:t>
                            </w:r>
                            <w:r w:rsidRPr="00641766">
                              <w:t xml:space="preserve"> “Conditions of Contract for Plant &amp; Design-Build for Electrical &amp; Mechanical Plant &amp; for Building &amp; Engineering Works Designed by the Contractor” must be obtained from FIDIC.</w:t>
                            </w:r>
                          </w:p>
                          <w:bookmarkEnd w:id="990"/>
                          <w:p w14:paraId="4EA3029C" w14:textId="77777777" w:rsidR="00891404" w:rsidRPr="00946110" w:rsidRDefault="00891404" w:rsidP="00946110">
                            <w:pPr>
                              <w:spacing w:before="120" w:line="276" w:lineRule="auto"/>
                              <w:rPr>
                                <w:rFonts w:eastAsiaTheme="minorHAnsi"/>
                                <w:b/>
                                <w:bCs/>
                                <w:szCs w:val="24"/>
                              </w:rPr>
                            </w:pPr>
                            <w:r w:rsidRPr="00946110">
                              <w:rPr>
                                <w:rFonts w:eastAsiaTheme="minorHAnsi"/>
                                <w:b/>
                                <w:bCs/>
                                <w:szCs w:val="24"/>
                              </w:rPr>
                              <w:t>International Federation of Consulting Engineers (FIDIC)</w:t>
                            </w:r>
                          </w:p>
                          <w:p w14:paraId="5EA8055E" w14:textId="77777777" w:rsidR="00891404" w:rsidRPr="0068306B" w:rsidRDefault="00891404" w:rsidP="00C9343E">
                            <w:pPr>
                              <w:spacing w:before="60" w:line="276" w:lineRule="auto"/>
                              <w:rPr>
                                <w:rFonts w:eastAsiaTheme="minorHAnsi"/>
                                <w:szCs w:val="24"/>
                              </w:rPr>
                            </w:pPr>
                            <w:r w:rsidRPr="0068306B">
                              <w:rPr>
                                <w:rFonts w:eastAsiaTheme="minorHAnsi"/>
                                <w:szCs w:val="24"/>
                              </w:rPr>
                              <w:t>FIDIC Bookshop – Box- 311 – CH – 1215 Geneva 15 Switzerland</w:t>
                            </w:r>
                          </w:p>
                          <w:p w14:paraId="6EE2DA29" w14:textId="77777777" w:rsidR="00891404" w:rsidRPr="0068306B" w:rsidRDefault="00891404" w:rsidP="00C9343E">
                            <w:pPr>
                              <w:spacing w:before="60" w:line="276" w:lineRule="auto"/>
                              <w:rPr>
                                <w:rFonts w:eastAsiaTheme="minorHAnsi"/>
                                <w:szCs w:val="24"/>
                              </w:rPr>
                            </w:pPr>
                            <w:r w:rsidRPr="0068306B">
                              <w:rPr>
                                <w:rFonts w:eastAsiaTheme="minorHAnsi"/>
                                <w:szCs w:val="24"/>
                              </w:rPr>
                              <w:t>Fax:  +41 22 799 49 054</w:t>
                            </w:r>
                          </w:p>
                          <w:p w14:paraId="0FD85022" w14:textId="77777777" w:rsidR="00891404" w:rsidRPr="0068306B" w:rsidRDefault="00891404" w:rsidP="00C9343E">
                            <w:pPr>
                              <w:spacing w:before="60" w:line="276" w:lineRule="auto"/>
                              <w:rPr>
                                <w:rFonts w:eastAsiaTheme="minorHAnsi"/>
                                <w:szCs w:val="24"/>
                              </w:rPr>
                            </w:pPr>
                            <w:r w:rsidRPr="0068306B">
                              <w:rPr>
                                <w:rFonts w:eastAsiaTheme="minorHAnsi"/>
                                <w:szCs w:val="24"/>
                              </w:rPr>
                              <w:t>Telephone:  +41 22 799 49 01</w:t>
                            </w:r>
                          </w:p>
                          <w:p w14:paraId="7886D7EE" w14:textId="77777777" w:rsidR="00891404" w:rsidRPr="00703D19" w:rsidRDefault="00891404" w:rsidP="00C9343E">
                            <w:pPr>
                              <w:spacing w:before="60" w:line="276" w:lineRule="auto"/>
                              <w:rPr>
                                <w:rFonts w:eastAsiaTheme="minorHAnsi"/>
                                <w:szCs w:val="24"/>
                                <w:lang w:val="es-ES"/>
                              </w:rPr>
                            </w:pPr>
                            <w:r w:rsidRPr="0068306B">
                              <w:rPr>
                                <w:rFonts w:eastAsiaTheme="minorHAnsi"/>
                                <w:szCs w:val="24"/>
                              </w:rPr>
                              <w:t>E-mail:  fidic@fidic.org</w:t>
                            </w:r>
                          </w:p>
                          <w:p w14:paraId="6816AC69" w14:textId="77777777" w:rsidR="00891404" w:rsidRPr="00703D19" w:rsidRDefault="00891404" w:rsidP="00C9343E">
                            <w:pPr>
                              <w:spacing w:before="60" w:line="276" w:lineRule="auto"/>
                              <w:rPr>
                                <w:rFonts w:eastAsiaTheme="minorHAnsi"/>
                                <w:szCs w:val="24"/>
                                <w:lang w:val="es-ES"/>
                              </w:rPr>
                            </w:pPr>
                            <w:hyperlink r:id="rId52" w:history="1">
                              <w:r w:rsidRPr="00703D19">
                                <w:rPr>
                                  <w:rFonts w:eastAsiaTheme="minorHAnsi"/>
                                  <w:szCs w:val="24"/>
                                  <w:lang w:val="es-ES"/>
                                </w:rPr>
                                <w:t>www.fidic.org</w:t>
                              </w:r>
                            </w:hyperlink>
                          </w:p>
                          <w:p w14:paraId="48E12829" w14:textId="5C88520F" w:rsidR="00891404" w:rsidRPr="00703D19" w:rsidRDefault="00891404" w:rsidP="00C9343E">
                            <w:pPr>
                              <w:spacing w:before="60"/>
                              <w:rPr>
                                <w:rFonts w:eastAsiaTheme="minorHAnsi"/>
                                <w:szCs w:val="24"/>
                                <w:lang w:val="es-ES"/>
                              </w:rPr>
                            </w:pPr>
                            <w:r w:rsidRPr="00703D19">
                              <w:rPr>
                                <w:rFonts w:eastAsiaTheme="minorHAnsi"/>
                                <w:szCs w:val="24"/>
                                <w:lang w:val="es-ES"/>
                              </w:rPr>
                              <w:t xml:space="preserve">FIDIC </w:t>
                            </w:r>
                            <w:r w:rsidRPr="00946110">
                              <w:rPr>
                                <w:rFonts w:eastAsiaTheme="minorHAnsi"/>
                                <w:szCs w:val="24"/>
                              </w:rPr>
                              <w:t>code</w:t>
                            </w:r>
                            <w:r w:rsidRPr="00703D19">
                              <w:rPr>
                                <w:rFonts w:eastAsiaTheme="minorHAnsi"/>
                                <w:szCs w:val="24"/>
                                <w:lang w:val="es-ES"/>
                              </w:rPr>
                              <w:t xml:space="preserve">: </w:t>
                            </w:r>
                            <w:r w:rsidR="00C9343E" w:rsidRPr="007F12A8">
                              <w:rPr>
                                <w:lang w:val="fr-FR"/>
                              </w:rPr>
                              <w:t>ISBN13: 978-2-88432-082-5</w:t>
                            </w:r>
                          </w:p>
                          <w:p w14:paraId="00CE9BF1" w14:textId="77777777" w:rsidR="00891404" w:rsidRDefault="00891404" w:rsidP="008914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045E65" id="Text Box 217" o:spid="_x0000_s1032" type="#_x0000_t202" style="position:absolute;left:0;text-align:left;margin-left:-24.15pt;margin-top:18.25pt;width:513pt;height:434.1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">
                <v:textbox>
                  <w:txbxContent>
                    <w:p w14:paraId="0CA67073" w14:textId="77777777" w:rsidR="00D92CE6" w:rsidRPr="00641766" w:rsidRDefault="00D92CE6" w:rsidP="00D92CE6">
                      <w:pPr>
                        <w:spacing w:before="120" w:after="200" w:line="360" w:lineRule="auto"/>
                      </w:pPr>
                      <w:r w:rsidRPr="00AF5C8E">
                        <w:rPr>
                          <w:b/>
                          <w:bCs/>
                        </w:rPr>
                        <w:t>Yellow Book</w:t>
                      </w:r>
                      <w:r w:rsidRPr="00641766">
                        <w:t>:</w:t>
                      </w:r>
                    </w:p>
                    <w:p w14:paraId="6834B4FB" w14:textId="77777777" w:rsidR="00D92CE6" w:rsidRPr="00641766" w:rsidRDefault="00D92CE6" w:rsidP="00D92CE6">
                      <w:pPr>
                        <w:widowControl w:val="0"/>
                        <w:spacing w:after="200" w:line="276" w:lineRule="auto"/>
                        <w:jc w:val="left"/>
                      </w:pPr>
                      <w:r w:rsidRPr="00641766">
                        <w:t>© FIDIC 2017</w:t>
                      </w:r>
                      <w:r>
                        <w:t xml:space="preserve"> - 2022</w:t>
                      </w:r>
                      <w:r w:rsidRPr="00641766">
                        <w:t>. All rights reserved.</w:t>
                      </w:r>
                    </w:p>
                    <w:p w14:paraId="490FECC8" w14:textId="3CA93359" w:rsidR="00D92CE6" w:rsidRPr="00641766" w:rsidRDefault="00D92CE6" w:rsidP="00D92CE6">
                      <w:pPr>
                        <w:spacing w:before="120" w:after="200" w:line="360" w:lineRule="auto"/>
                      </w:pPr>
                      <w:bookmarkStart w:id="1255" w:name="_Hlk5375017"/>
                      <w:r w:rsidRPr="00641766">
                        <w:t>The Conditions of Contract are the “General Conditions” which form part of the “Conditions of Contract for Plant &amp; Design-Build for Electrical &amp; Mechanical Plant &amp; for Building &amp; Engineering Works Designed by the Contractor (“Yellow book”) Second edition 2017</w:t>
                      </w:r>
                      <w:r>
                        <w:t>,  reprinted 2022 with amendments</w:t>
                      </w:r>
                      <w:r w:rsidRPr="00641766">
                        <w:t>” published by the Federation Internationale Des Ingenieurs – Conseils (FIDIC) and the following “Particular Conditions” which comprise of the COPA and the amendments and additions to such General Conditions</w:t>
                      </w:r>
                      <w:r w:rsidR="00996543">
                        <w:t xml:space="preserve"> </w:t>
                      </w:r>
                      <w:r w:rsidR="00996543">
                        <w:rPr>
                          <w:rFonts w:eastAsiaTheme="minorHAnsi"/>
                          <w:szCs w:val="24"/>
                        </w:rPr>
                        <w:t>accepted by the Bank</w:t>
                      </w:r>
                      <w:r w:rsidRPr="00641766">
                        <w:t>.</w:t>
                      </w:r>
                    </w:p>
                    <w:p w14:paraId="02FB8835" w14:textId="7048B51D" w:rsidR="00D92CE6" w:rsidRPr="00641766" w:rsidRDefault="00D92CE6" w:rsidP="00D92CE6">
                      <w:pPr>
                        <w:spacing w:before="120" w:after="200" w:line="360" w:lineRule="auto"/>
                      </w:pPr>
                      <w:r w:rsidRPr="00641766">
                        <w:t>An original copy of the above FIDIC publication</w:t>
                      </w:r>
                      <w:r w:rsidR="00733991">
                        <w:t>,</w:t>
                      </w:r>
                      <w:r w:rsidRPr="00641766">
                        <w:t xml:space="preserve"> </w:t>
                      </w:r>
                      <w:r w:rsidR="00733991" w:rsidRPr="00641766">
                        <w:t>i.e.,</w:t>
                      </w:r>
                      <w:r w:rsidRPr="00641766">
                        <w:t xml:space="preserve"> “Conditions of Contract for Plant &amp; Design-Build for Electrical &amp; Mechanical Plant &amp; for Building &amp; Engineering Works Designed by the Contractor” must be obtained from FIDIC.</w:t>
                      </w:r>
                    </w:p>
                    <w:bookmarkEnd w:id="1255"/>
                    <w:p w14:paraId="4EA3029C" w14:textId="77777777" w:rsidR="00891404" w:rsidRPr="00946110" w:rsidRDefault="00891404" w:rsidP="00946110">
                      <w:pPr>
                        <w:spacing w:before="120" w:line="276" w:lineRule="auto"/>
                        <w:rPr>
                          <w:rFonts w:eastAsiaTheme="minorHAnsi"/>
                          <w:b/>
                          <w:bCs/>
                          <w:szCs w:val="24"/>
                        </w:rPr>
                      </w:pPr>
                      <w:r w:rsidRPr="00946110">
                        <w:rPr>
                          <w:rFonts w:eastAsiaTheme="minorHAnsi"/>
                          <w:b/>
                          <w:bCs/>
                          <w:szCs w:val="24"/>
                        </w:rPr>
                        <w:t>International Federation of Consulting Engineers (FIDIC)</w:t>
                      </w:r>
                    </w:p>
                    <w:p w14:paraId="5EA8055E" w14:textId="77777777" w:rsidR="00891404" w:rsidRPr="0068306B" w:rsidRDefault="00891404" w:rsidP="00C9343E">
                      <w:pPr>
                        <w:spacing w:before="60" w:line="276" w:lineRule="auto"/>
                        <w:rPr>
                          <w:rFonts w:eastAsiaTheme="minorHAnsi"/>
                          <w:szCs w:val="24"/>
                        </w:rPr>
                      </w:pPr>
                      <w:r w:rsidRPr="0068306B">
                        <w:rPr>
                          <w:rFonts w:eastAsiaTheme="minorHAnsi"/>
                          <w:szCs w:val="24"/>
                        </w:rPr>
                        <w:t>FIDIC Bookshop – Box- 311 – CH – 1215 Geneva 15 Switzerland</w:t>
                      </w:r>
                    </w:p>
                    <w:p w14:paraId="6EE2DA29" w14:textId="77777777" w:rsidR="00891404" w:rsidRPr="0068306B" w:rsidRDefault="00891404" w:rsidP="00C9343E">
                      <w:pPr>
                        <w:spacing w:before="60" w:line="276" w:lineRule="auto"/>
                        <w:rPr>
                          <w:rFonts w:eastAsiaTheme="minorHAnsi"/>
                          <w:szCs w:val="24"/>
                        </w:rPr>
                      </w:pPr>
                      <w:r w:rsidRPr="0068306B">
                        <w:rPr>
                          <w:rFonts w:eastAsiaTheme="minorHAnsi"/>
                          <w:szCs w:val="24"/>
                        </w:rPr>
                        <w:t>Fax:  +41 22 799 49 054</w:t>
                      </w:r>
                    </w:p>
                    <w:p w14:paraId="0FD85022" w14:textId="77777777" w:rsidR="00891404" w:rsidRPr="0068306B" w:rsidRDefault="00891404" w:rsidP="00C9343E">
                      <w:pPr>
                        <w:spacing w:before="60" w:line="276" w:lineRule="auto"/>
                        <w:rPr>
                          <w:rFonts w:eastAsiaTheme="minorHAnsi"/>
                          <w:szCs w:val="24"/>
                        </w:rPr>
                      </w:pPr>
                      <w:r w:rsidRPr="0068306B">
                        <w:rPr>
                          <w:rFonts w:eastAsiaTheme="minorHAnsi"/>
                          <w:szCs w:val="24"/>
                        </w:rPr>
                        <w:t>Telephone:  +41 22 799 49 01</w:t>
                      </w:r>
                    </w:p>
                    <w:p w14:paraId="7886D7EE" w14:textId="77777777" w:rsidR="00891404" w:rsidRPr="00703D19" w:rsidRDefault="00891404" w:rsidP="00C9343E">
                      <w:pPr>
                        <w:spacing w:before="60" w:line="276" w:lineRule="auto"/>
                        <w:rPr>
                          <w:rFonts w:eastAsiaTheme="minorHAnsi"/>
                          <w:szCs w:val="24"/>
                          <w:lang w:val="es-ES"/>
                        </w:rPr>
                      </w:pPr>
                      <w:r w:rsidRPr="0068306B">
                        <w:rPr>
                          <w:rFonts w:eastAsiaTheme="minorHAnsi"/>
                          <w:szCs w:val="24"/>
                        </w:rPr>
                        <w:t>E-mail:  fidic@fidic.org</w:t>
                      </w:r>
                    </w:p>
                    <w:p w14:paraId="6816AC69" w14:textId="77777777" w:rsidR="00891404" w:rsidRPr="00703D19" w:rsidRDefault="00891404" w:rsidP="00C9343E">
                      <w:pPr>
                        <w:spacing w:before="60" w:line="276" w:lineRule="auto"/>
                        <w:rPr>
                          <w:rFonts w:eastAsiaTheme="minorHAnsi"/>
                          <w:szCs w:val="24"/>
                          <w:lang w:val="es-ES"/>
                        </w:rPr>
                      </w:pPr>
                      <w:hyperlink r:id="rId53" w:history="1">
                        <w:r w:rsidRPr="00703D19">
                          <w:rPr>
                            <w:rFonts w:eastAsiaTheme="minorHAnsi"/>
                            <w:szCs w:val="24"/>
                            <w:lang w:val="es-ES"/>
                          </w:rPr>
                          <w:t>www.fidic.org</w:t>
                        </w:r>
                      </w:hyperlink>
                    </w:p>
                    <w:p w14:paraId="48E12829" w14:textId="5C88520F" w:rsidR="00891404" w:rsidRPr="00703D19" w:rsidRDefault="00891404" w:rsidP="00C9343E">
                      <w:pPr>
                        <w:spacing w:before="60"/>
                        <w:rPr>
                          <w:rFonts w:eastAsiaTheme="minorHAnsi"/>
                          <w:szCs w:val="24"/>
                          <w:lang w:val="es-ES"/>
                        </w:rPr>
                      </w:pPr>
                      <w:r w:rsidRPr="00703D19">
                        <w:rPr>
                          <w:rFonts w:eastAsiaTheme="minorHAnsi"/>
                          <w:szCs w:val="24"/>
                          <w:lang w:val="es-ES"/>
                        </w:rPr>
                        <w:t xml:space="preserve">FIDIC </w:t>
                      </w:r>
                      <w:r w:rsidRPr="00946110">
                        <w:rPr>
                          <w:rFonts w:eastAsiaTheme="minorHAnsi"/>
                          <w:szCs w:val="24"/>
                        </w:rPr>
                        <w:t>code</w:t>
                      </w:r>
                      <w:r w:rsidRPr="00703D19">
                        <w:rPr>
                          <w:rFonts w:eastAsiaTheme="minorHAnsi"/>
                          <w:szCs w:val="24"/>
                          <w:lang w:val="es-ES"/>
                        </w:rPr>
                        <w:t xml:space="preserve">: </w:t>
                      </w:r>
                      <w:r w:rsidR="00C9343E" w:rsidRPr="007F12A8">
                        <w:rPr>
                          <w:lang w:val="fr-FR"/>
                        </w:rPr>
                        <w:t>ISBN13: 978-2-88432-082-5</w:t>
                      </w:r>
                    </w:p>
                    <w:p w14:paraId="00CE9BF1" w14:textId="77777777" w:rsidR="00891404" w:rsidRDefault="00891404" w:rsidP="00891404"/>
                  </w:txbxContent>
                </v:textbox>
                <w10:wrap type="square"/>
              </v:shape>
            </w:pict>
          </mc:Fallback>
        </mc:AlternateContent>
      </w:r>
    </w:p>
    <w:p w14:paraId="2F653C5D" w14:textId="77777777" w:rsidR="00891404" w:rsidRPr="00B00C86" w:rsidRDefault="00891404" w:rsidP="00891404">
      <w:pPr>
        <w:pStyle w:val="Subtitle"/>
        <w:jc w:val="both"/>
        <w:outlineLvl w:val="0"/>
        <w:rPr>
          <w:noProof/>
        </w:rPr>
      </w:pPr>
      <w:bookmarkStart w:id="991" w:name="_Hlt126646327"/>
      <w:bookmarkStart w:id="992" w:name="_Hlt126646359"/>
      <w:bookmarkStart w:id="993" w:name="_Hlt158620845"/>
      <w:bookmarkEnd w:id="991"/>
      <w:bookmarkEnd w:id="992"/>
      <w:bookmarkEnd w:id="993"/>
    </w:p>
    <w:p w14:paraId="59C97C86" w14:textId="77777777" w:rsidR="00891404" w:rsidRPr="00B00C86" w:rsidRDefault="00891404" w:rsidP="00891404">
      <w:pPr>
        <w:pStyle w:val="Bulletroman"/>
        <w:numPr>
          <w:ilvl w:val="0"/>
          <w:numId w:val="0"/>
        </w:numPr>
        <w:ind w:left="1080" w:hanging="360"/>
        <w:rPr>
          <w:rFonts w:ascii="Times New Roman" w:hAnsi="Times New Roman" w:cs="Times New Roman"/>
          <w:noProof/>
        </w:rPr>
      </w:pPr>
    </w:p>
    <w:p w14:paraId="21BAF820" w14:textId="77777777" w:rsidR="00891404" w:rsidRPr="00B00C86" w:rsidRDefault="00891404" w:rsidP="00891404">
      <w:pPr>
        <w:spacing w:before="60" w:after="60"/>
        <w:ind w:left="360"/>
      </w:pPr>
    </w:p>
    <w:p w14:paraId="1CCD9621" w14:textId="77777777" w:rsidR="00891404" w:rsidRPr="00B00C86" w:rsidRDefault="00891404" w:rsidP="00891404">
      <w:pPr>
        <w:rPr>
          <w:noProof/>
          <w:lang w:val="fr-FR"/>
        </w:rPr>
        <w:sectPr w:rsidR="00891404" w:rsidRPr="00B00C86">
          <w:headerReference w:type="default" r:id="rId54"/>
          <w:pgSz w:w="12240" w:h="15840"/>
          <w:pgMar w:top="1440" w:right="1440" w:bottom="1440" w:left="1440" w:header="720" w:footer="720" w:gutter="0"/>
          <w:cols w:space="720"/>
          <w:docGrid w:linePitch="360"/>
        </w:sectPr>
      </w:pPr>
    </w:p>
    <w:p w14:paraId="160533CD" w14:textId="77777777" w:rsidR="00891404" w:rsidRPr="00B00C86" w:rsidRDefault="00891404" w:rsidP="00891404">
      <w:pPr>
        <w:pStyle w:val="Head11b"/>
        <w:pBdr>
          <w:bottom w:val="none" w:sz="0" w:space="0" w:color="auto"/>
        </w:pBdr>
        <w:rPr>
          <w:noProof/>
          <w:lang w:val="fr-FR"/>
        </w:rPr>
      </w:pPr>
    </w:p>
    <w:p w14:paraId="60A101B5" w14:textId="77777777" w:rsidR="00891404" w:rsidRPr="00B00C86" w:rsidRDefault="00891404" w:rsidP="00891404">
      <w:pPr>
        <w:pStyle w:val="Head11b"/>
        <w:pBdr>
          <w:bottom w:val="none" w:sz="0" w:space="0" w:color="auto"/>
        </w:pBdr>
        <w:rPr>
          <w:noProof/>
          <w:lang w:val="fr-FR"/>
        </w:rPr>
      </w:pPr>
    </w:p>
    <w:p w14:paraId="1BCB6C79" w14:textId="77777777" w:rsidR="00891404" w:rsidRPr="00B00C86" w:rsidRDefault="00891404" w:rsidP="00891404">
      <w:pPr>
        <w:pStyle w:val="Head11b"/>
        <w:pBdr>
          <w:bottom w:val="none" w:sz="0" w:space="0" w:color="auto"/>
        </w:pBdr>
        <w:rPr>
          <w:noProof/>
          <w:lang w:val="fr-FR"/>
        </w:rPr>
      </w:pPr>
    </w:p>
    <w:p w14:paraId="660D3120" w14:textId="77777777" w:rsidR="00891404" w:rsidRPr="00B00C86" w:rsidRDefault="00891404" w:rsidP="00891404">
      <w:pPr>
        <w:pStyle w:val="Head11b"/>
        <w:pBdr>
          <w:bottom w:val="none" w:sz="0" w:space="0" w:color="auto"/>
        </w:pBdr>
        <w:rPr>
          <w:noProof/>
          <w:lang w:val="fr-FR"/>
        </w:rPr>
      </w:pPr>
    </w:p>
    <w:p w14:paraId="23228A4B" w14:textId="77777777" w:rsidR="00891404" w:rsidRPr="00B00C86" w:rsidRDefault="00891404" w:rsidP="00891404">
      <w:pPr>
        <w:pStyle w:val="Head11b"/>
        <w:pBdr>
          <w:bottom w:val="none" w:sz="0" w:space="0" w:color="auto"/>
        </w:pBdr>
        <w:rPr>
          <w:b w:val="0"/>
          <w:smallCaps w:val="0"/>
          <w:noProof/>
          <w:lang w:val="fr-FR"/>
        </w:rPr>
      </w:pPr>
      <w:bookmarkStart w:id="994" w:name="_Toc220669272"/>
      <w:r w:rsidRPr="00B00C86">
        <w:rPr>
          <w:noProof/>
          <w:lang w:val="fr-FR"/>
        </w:rPr>
        <w:t xml:space="preserve">Section IX </w:t>
      </w:r>
      <w:r w:rsidRPr="00B00C86">
        <w:t>–</w:t>
      </w:r>
      <w:r w:rsidRPr="00B00C86">
        <w:rPr>
          <w:noProof/>
          <w:lang w:val="fr-FR"/>
        </w:rPr>
        <w:t xml:space="preserve"> Particular Conditions (PC)</w:t>
      </w:r>
      <w:bookmarkEnd w:id="994"/>
    </w:p>
    <w:p w14:paraId="7F2027C6" w14:textId="6BC5C141" w:rsidR="00891404" w:rsidRPr="00B00C86" w:rsidRDefault="00891404" w:rsidP="00891404">
      <w:pPr>
        <w:spacing w:before="360"/>
        <w:rPr>
          <w:szCs w:val="24"/>
        </w:rPr>
      </w:pPr>
      <w:r w:rsidRPr="00B00C86">
        <w:rPr>
          <w:szCs w:val="24"/>
        </w:rPr>
        <w:t xml:space="preserve">The following </w:t>
      </w:r>
      <w:r w:rsidR="00690C97" w:rsidRPr="00B00C86">
        <w:rPr>
          <w:szCs w:val="24"/>
        </w:rPr>
        <w:t>P</w:t>
      </w:r>
      <w:r w:rsidRPr="00B00C86">
        <w:rPr>
          <w:szCs w:val="24"/>
        </w:rPr>
        <w:t>articular</w:t>
      </w:r>
      <w:r w:rsidR="00690C97" w:rsidRPr="00B00C86">
        <w:rPr>
          <w:szCs w:val="24"/>
        </w:rPr>
        <w:t xml:space="preserve"> C</w:t>
      </w:r>
      <w:r w:rsidRPr="00B00C86">
        <w:rPr>
          <w:szCs w:val="24"/>
        </w:rPr>
        <w:t xml:space="preserve">onditions </w:t>
      </w:r>
      <w:r w:rsidR="00471CE9" w:rsidRPr="00B00C86">
        <w:rPr>
          <w:szCs w:val="24"/>
        </w:rPr>
        <w:t xml:space="preserve">(PC) </w:t>
      </w:r>
      <w:r w:rsidRPr="00B00C86">
        <w:rPr>
          <w:szCs w:val="24"/>
        </w:rPr>
        <w:t xml:space="preserve">shall supplement the </w:t>
      </w:r>
      <w:bookmarkStart w:id="995" w:name="_Hlk23428061"/>
      <w:r w:rsidRPr="00B00C86">
        <w:rPr>
          <w:szCs w:val="24"/>
        </w:rPr>
        <w:t>General Conditions</w:t>
      </w:r>
      <w:bookmarkEnd w:id="995"/>
      <w:r w:rsidRPr="00B00C86">
        <w:rPr>
          <w:szCs w:val="24"/>
        </w:rPr>
        <w:t xml:space="preserve">. Whenever there is a conflict, the provisions herein shall prevail over those in the </w:t>
      </w:r>
      <w:bookmarkStart w:id="996" w:name="_Hlk23780893"/>
      <w:r w:rsidRPr="00B00C86">
        <w:rPr>
          <w:szCs w:val="24"/>
        </w:rPr>
        <w:t>General Conditions</w:t>
      </w:r>
      <w:bookmarkEnd w:id="996"/>
      <w:r w:rsidRPr="00B00C86">
        <w:rPr>
          <w:szCs w:val="24"/>
        </w:rPr>
        <w:t>.</w:t>
      </w:r>
    </w:p>
    <w:p w14:paraId="5B630625" w14:textId="29500759" w:rsidR="005E522C" w:rsidRPr="00B00C86" w:rsidRDefault="005E522C" w:rsidP="005E522C">
      <w:pPr>
        <w:spacing w:before="240"/>
        <w:rPr>
          <w:szCs w:val="24"/>
        </w:rPr>
      </w:pPr>
      <w:r w:rsidRPr="00B00C86">
        <w:rPr>
          <w:szCs w:val="24"/>
        </w:rPr>
        <w:t>The PC consists of four parts:</w:t>
      </w:r>
    </w:p>
    <w:p w14:paraId="00EFA245" w14:textId="7231F9DD" w:rsidR="005E522C" w:rsidRPr="00B00C86" w:rsidRDefault="005E522C" w:rsidP="00F624F7">
      <w:pPr>
        <w:numPr>
          <w:ilvl w:val="0"/>
          <w:numId w:val="106"/>
        </w:numPr>
        <w:spacing w:before="120"/>
        <w:rPr>
          <w:szCs w:val="24"/>
        </w:rPr>
      </w:pPr>
      <w:r w:rsidRPr="00B00C86">
        <w:rPr>
          <w:szCs w:val="24"/>
        </w:rPr>
        <w:t>Part A – Contract Data</w:t>
      </w:r>
    </w:p>
    <w:p w14:paraId="0430E8F8" w14:textId="024B8089" w:rsidR="005E522C" w:rsidRPr="00B00C86" w:rsidRDefault="005E522C" w:rsidP="00F624F7">
      <w:pPr>
        <w:numPr>
          <w:ilvl w:val="0"/>
          <w:numId w:val="106"/>
        </w:numPr>
        <w:spacing w:before="120"/>
        <w:rPr>
          <w:szCs w:val="24"/>
        </w:rPr>
      </w:pPr>
      <w:r w:rsidRPr="00B00C86">
        <w:rPr>
          <w:szCs w:val="24"/>
        </w:rPr>
        <w:t>Part B – Special Provisions</w:t>
      </w:r>
    </w:p>
    <w:p w14:paraId="63661289" w14:textId="258EB4F4" w:rsidR="005E522C" w:rsidRPr="00B00C86" w:rsidRDefault="005E522C" w:rsidP="00F624F7">
      <w:pPr>
        <w:numPr>
          <w:ilvl w:val="0"/>
          <w:numId w:val="106"/>
        </w:numPr>
        <w:spacing w:before="120"/>
        <w:rPr>
          <w:szCs w:val="24"/>
        </w:rPr>
      </w:pPr>
      <w:r w:rsidRPr="00B00C86">
        <w:rPr>
          <w:szCs w:val="24"/>
        </w:rPr>
        <w:t>Part C – Prohibited Practices</w:t>
      </w:r>
    </w:p>
    <w:p w14:paraId="5DE2100E" w14:textId="32F541A1" w:rsidR="005E522C" w:rsidRPr="00B00C86" w:rsidRDefault="005E522C" w:rsidP="00F624F7">
      <w:pPr>
        <w:numPr>
          <w:ilvl w:val="0"/>
          <w:numId w:val="106"/>
        </w:numPr>
        <w:spacing w:before="120"/>
        <w:rPr>
          <w:szCs w:val="24"/>
        </w:rPr>
      </w:pPr>
      <w:r w:rsidRPr="00B00C86">
        <w:rPr>
          <w:szCs w:val="24"/>
        </w:rPr>
        <w:t xml:space="preserve">Part D – </w:t>
      </w:r>
      <w:r w:rsidR="009610A6" w:rsidRPr="00B00C86">
        <w:t>Environmental and Social (ES) Metrics for Progress Reports</w:t>
      </w:r>
    </w:p>
    <w:p w14:paraId="7FBB9C2A" w14:textId="77777777" w:rsidR="005E522C" w:rsidRPr="00B00C86" w:rsidRDefault="005E522C" w:rsidP="005E522C">
      <w:pPr>
        <w:spacing w:before="120"/>
        <w:rPr>
          <w:szCs w:val="24"/>
        </w:rPr>
      </w:pPr>
    </w:p>
    <w:p w14:paraId="0FA2D08B" w14:textId="77777777" w:rsidR="00891404" w:rsidRPr="00B00C86" w:rsidRDefault="00891404" w:rsidP="005E522C">
      <w:pPr>
        <w:pStyle w:val="Head11b"/>
        <w:pBdr>
          <w:bottom w:val="none" w:sz="0" w:space="0" w:color="auto"/>
        </w:pBdr>
        <w:jc w:val="left"/>
        <w:rPr>
          <w:noProof/>
          <w:sz w:val="24"/>
          <w:szCs w:val="24"/>
          <w:lang w:val="fr-FR"/>
        </w:rPr>
      </w:pPr>
    </w:p>
    <w:p w14:paraId="7427107A" w14:textId="77777777" w:rsidR="00891404" w:rsidRPr="00B00C86" w:rsidRDefault="00891404" w:rsidP="00891404">
      <w:pPr>
        <w:pStyle w:val="Head11b"/>
        <w:pBdr>
          <w:bottom w:val="none" w:sz="0" w:space="0" w:color="auto"/>
        </w:pBdr>
        <w:rPr>
          <w:noProof/>
          <w:lang w:val="fr-FR"/>
        </w:rPr>
      </w:pPr>
    </w:p>
    <w:p w14:paraId="19B00A10" w14:textId="77777777" w:rsidR="00891404" w:rsidRPr="00B00C86" w:rsidRDefault="00891404" w:rsidP="00891404">
      <w:pPr>
        <w:pStyle w:val="Head11b"/>
        <w:pBdr>
          <w:bottom w:val="none" w:sz="0" w:space="0" w:color="auto"/>
        </w:pBdr>
        <w:rPr>
          <w:noProof/>
          <w:lang w:val="fr-FR"/>
        </w:rPr>
      </w:pPr>
    </w:p>
    <w:p w14:paraId="117ED777" w14:textId="77777777" w:rsidR="00891404" w:rsidRPr="00B00C86" w:rsidRDefault="00891404" w:rsidP="00891404">
      <w:pPr>
        <w:jc w:val="left"/>
        <w:rPr>
          <w:rFonts w:ascii="Times New Roman Bold" w:hAnsi="Times New Roman Bold"/>
          <w:b/>
          <w:smallCaps/>
          <w:noProof/>
          <w:sz w:val="32"/>
          <w:lang w:val="fr-FR"/>
        </w:rPr>
      </w:pPr>
      <w:r w:rsidRPr="00B00C86">
        <w:rPr>
          <w:noProof/>
          <w:lang w:val="fr-FR"/>
        </w:rPr>
        <w:br w:type="page"/>
      </w:r>
    </w:p>
    <w:p w14:paraId="4A1CA6EE" w14:textId="77777777" w:rsidR="00891404" w:rsidRPr="00B00C86" w:rsidRDefault="00891404" w:rsidP="00891404">
      <w:pPr>
        <w:pStyle w:val="Head11b"/>
        <w:pBdr>
          <w:bottom w:val="none" w:sz="0" w:space="0" w:color="auto"/>
        </w:pBdr>
        <w:rPr>
          <w:noProof/>
          <w:lang w:val="fr-FR"/>
        </w:rPr>
      </w:pPr>
    </w:p>
    <w:p w14:paraId="483CC2DD" w14:textId="1FF85E03" w:rsidR="00891404" w:rsidRPr="00B00C86" w:rsidRDefault="00891404" w:rsidP="00891404">
      <w:pPr>
        <w:spacing w:after="360"/>
        <w:jc w:val="center"/>
        <w:rPr>
          <w:b/>
          <w:sz w:val="32"/>
          <w:szCs w:val="32"/>
        </w:rPr>
      </w:pPr>
      <w:r w:rsidRPr="00B00C86">
        <w:rPr>
          <w:b/>
          <w:sz w:val="32"/>
          <w:szCs w:val="32"/>
        </w:rPr>
        <w:t>Particular Condition</w:t>
      </w:r>
      <w:r w:rsidR="000E54CE" w:rsidRPr="00B00C86">
        <w:rPr>
          <w:b/>
          <w:sz w:val="32"/>
          <w:szCs w:val="32"/>
        </w:rPr>
        <w:t>s</w:t>
      </w:r>
    </w:p>
    <w:p w14:paraId="13BD26FB" w14:textId="77777777" w:rsidR="00F624F7" w:rsidRPr="00B00C86" w:rsidRDefault="00F624F7" w:rsidP="00F624F7">
      <w:pPr>
        <w:rPr>
          <w:b/>
          <w:sz w:val="32"/>
        </w:rPr>
      </w:pPr>
      <w:r w:rsidRPr="00B00C86">
        <w:rPr>
          <w:b/>
          <w:sz w:val="32"/>
          <w:szCs w:val="32"/>
        </w:rPr>
        <w:t>Part</w:t>
      </w:r>
      <w:bookmarkStart w:id="997" w:name="_Toc450635272"/>
      <w:r w:rsidRPr="00B00C86">
        <w:rPr>
          <w:b/>
          <w:sz w:val="32"/>
        </w:rPr>
        <w:t xml:space="preserve"> A</w:t>
      </w:r>
      <w:bookmarkEnd w:id="997"/>
      <w:r w:rsidRPr="00B00C86">
        <w:rPr>
          <w:b/>
          <w:sz w:val="32"/>
          <w:szCs w:val="32"/>
        </w:rPr>
        <w:t xml:space="preserve"> –</w:t>
      </w:r>
      <w:r w:rsidRPr="00B00C86">
        <w:rPr>
          <w:b/>
          <w:sz w:val="32"/>
        </w:rPr>
        <w:t xml:space="preserve"> Contract Data</w:t>
      </w:r>
    </w:p>
    <w:p w14:paraId="5A8D1A03" w14:textId="77777777" w:rsidR="00F624F7" w:rsidRPr="00B00C86" w:rsidRDefault="00F624F7" w:rsidP="00F624F7"/>
    <w:tbl>
      <w:tblPr>
        <w:tblW w:w="9558" w:type="dxa"/>
        <w:tblLayout w:type="fixed"/>
        <w:tblLook w:val="0000" w:firstRow="0" w:lastRow="0" w:firstColumn="0" w:lastColumn="0" w:noHBand="0" w:noVBand="0"/>
      </w:tblPr>
      <w:tblGrid>
        <w:gridCol w:w="2988"/>
        <w:gridCol w:w="1440"/>
        <w:gridCol w:w="5130"/>
      </w:tblGrid>
      <w:tr w:rsidR="00982C81" w:rsidRPr="00B00C86" w14:paraId="3B8F0CAA" w14:textId="77777777" w:rsidTr="005977C1">
        <w:trPr>
          <w:tblHeader/>
        </w:trPr>
        <w:tc>
          <w:tcPr>
            <w:tcW w:w="2988" w:type="dxa"/>
            <w:tcBorders>
              <w:top w:val="single" w:sz="18" w:space="0" w:color="auto"/>
              <w:left w:val="single" w:sz="18" w:space="0" w:color="auto"/>
              <w:bottom w:val="single" w:sz="18" w:space="0" w:color="auto"/>
              <w:right w:val="single" w:sz="18" w:space="0" w:color="auto"/>
            </w:tcBorders>
          </w:tcPr>
          <w:p w14:paraId="722BD315" w14:textId="77777777" w:rsidR="00F624F7" w:rsidRPr="00B00C86" w:rsidRDefault="00F624F7" w:rsidP="005977C1">
            <w:pPr>
              <w:spacing w:before="120" w:after="120"/>
              <w:rPr>
                <w:b/>
              </w:rPr>
            </w:pPr>
            <w:r w:rsidRPr="00B00C86">
              <w:rPr>
                <w:b/>
              </w:rPr>
              <w:t>Conditions</w:t>
            </w:r>
          </w:p>
        </w:tc>
        <w:tc>
          <w:tcPr>
            <w:tcW w:w="1440" w:type="dxa"/>
            <w:tcBorders>
              <w:top w:val="single" w:sz="18" w:space="0" w:color="auto"/>
              <w:left w:val="single" w:sz="18" w:space="0" w:color="auto"/>
              <w:bottom w:val="single" w:sz="18" w:space="0" w:color="auto"/>
              <w:right w:val="single" w:sz="18" w:space="0" w:color="auto"/>
            </w:tcBorders>
          </w:tcPr>
          <w:p w14:paraId="164DBF59" w14:textId="77777777" w:rsidR="00F624F7" w:rsidRPr="00B00C86" w:rsidRDefault="00F624F7" w:rsidP="005977C1">
            <w:pPr>
              <w:spacing w:before="120" w:after="120"/>
              <w:rPr>
                <w:b/>
              </w:rPr>
            </w:pPr>
            <w:r w:rsidRPr="00B00C86">
              <w:rPr>
                <w:b/>
              </w:rPr>
              <w:t>Sub-Clause</w:t>
            </w:r>
          </w:p>
        </w:tc>
        <w:tc>
          <w:tcPr>
            <w:tcW w:w="5130" w:type="dxa"/>
            <w:tcBorders>
              <w:top w:val="single" w:sz="18" w:space="0" w:color="auto"/>
              <w:left w:val="single" w:sz="18" w:space="0" w:color="auto"/>
              <w:bottom w:val="single" w:sz="18" w:space="0" w:color="auto"/>
              <w:right w:val="single" w:sz="18" w:space="0" w:color="auto"/>
            </w:tcBorders>
          </w:tcPr>
          <w:p w14:paraId="3FB27068" w14:textId="77777777" w:rsidR="00F624F7" w:rsidRPr="00B00C86" w:rsidRDefault="00F624F7" w:rsidP="005977C1">
            <w:pPr>
              <w:spacing w:before="120" w:after="120"/>
              <w:rPr>
                <w:b/>
              </w:rPr>
            </w:pPr>
            <w:r w:rsidRPr="00B00C86">
              <w:rPr>
                <w:b/>
              </w:rPr>
              <w:t>Data</w:t>
            </w:r>
          </w:p>
        </w:tc>
      </w:tr>
      <w:tr w:rsidR="00982C81" w:rsidRPr="00B00C86" w14:paraId="6C19BFBE" w14:textId="77777777" w:rsidTr="005977C1">
        <w:tc>
          <w:tcPr>
            <w:tcW w:w="2988" w:type="dxa"/>
            <w:tcBorders>
              <w:top w:val="single" w:sz="18" w:space="0" w:color="auto"/>
              <w:left w:val="single" w:sz="2" w:space="0" w:color="auto"/>
              <w:bottom w:val="single" w:sz="2" w:space="0" w:color="auto"/>
              <w:right w:val="single" w:sz="2" w:space="0" w:color="auto"/>
            </w:tcBorders>
          </w:tcPr>
          <w:p w14:paraId="79E5A926" w14:textId="77777777" w:rsidR="00F624F7" w:rsidRPr="00B00C86" w:rsidRDefault="00F624F7" w:rsidP="005977C1">
            <w:pPr>
              <w:spacing w:before="120" w:after="120"/>
              <w:rPr>
                <w:bCs/>
              </w:rPr>
            </w:pPr>
            <w:r w:rsidRPr="00B00C86">
              <w:rPr>
                <w:bCs/>
              </w:rPr>
              <w:t>Base Date</w:t>
            </w:r>
          </w:p>
        </w:tc>
        <w:tc>
          <w:tcPr>
            <w:tcW w:w="1440" w:type="dxa"/>
            <w:tcBorders>
              <w:top w:val="single" w:sz="18" w:space="0" w:color="auto"/>
              <w:left w:val="single" w:sz="2" w:space="0" w:color="auto"/>
              <w:bottom w:val="single" w:sz="2" w:space="0" w:color="auto"/>
              <w:right w:val="single" w:sz="2" w:space="0" w:color="auto"/>
            </w:tcBorders>
          </w:tcPr>
          <w:p w14:paraId="7A971D5F" w14:textId="77777777" w:rsidR="00F624F7" w:rsidRPr="00B00C86" w:rsidRDefault="00F624F7" w:rsidP="005977C1">
            <w:pPr>
              <w:spacing w:before="120" w:after="120"/>
            </w:pPr>
            <w:r w:rsidRPr="00B00C86">
              <w:t>1.1.4</w:t>
            </w:r>
          </w:p>
        </w:tc>
        <w:tc>
          <w:tcPr>
            <w:tcW w:w="5130" w:type="dxa"/>
            <w:tcBorders>
              <w:top w:val="single" w:sz="18" w:space="0" w:color="auto"/>
              <w:left w:val="single" w:sz="2" w:space="0" w:color="auto"/>
              <w:bottom w:val="single" w:sz="2" w:space="0" w:color="auto"/>
              <w:right w:val="single" w:sz="2" w:space="0" w:color="auto"/>
            </w:tcBorders>
          </w:tcPr>
          <w:p w14:paraId="124ECE69" w14:textId="77777777" w:rsidR="00F624F7" w:rsidRPr="00B00C86" w:rsidRDefault="00F624F7" w:rsidP="005977C1">
            <w:pPr>
              <w:spacing w:before="120" w:after="120"/>
              <w:rPr>
                <w:u w:val="single"/>
              </w:rPr>
            </w:pPr>
            <w:r w:rsidRPr="00B00C86">
              <w:rPr>
                <w:u w:val="single"/>
              </w:rPr>
              <w:t xml:space="preserve">__-----  </w:t>
            </w:r>
          </w:p>
          <w:p w14:paraId="74514039" w14:textId="1E433A7E" w:rsidR="00F624F7" w:rsidRPr="00B00C86" w:rsidRDefault="00F624F7" w:rsidP="005977C1">
            <w:pPr>
              <w:spacing w:before="120" w:after="120"/>
              <w:rPr>
                <w:i/>
                <w:u w:val="single"/>
              </w:rPr>
            </w:pPr>
            <w:r w:rsidRPr="00B00C86">
              <w:rPr>
                <w:i/>
                <w:u w:val="single"/>
              </w:rPr>
              <w:t xml:space="preserve">[If the Employer makes significant data/information available to </w:t>
            </w:r>
            <w:r w:rsidR="001F556A" w:rsidRPr="00B00C86">
              <w:rPr>
                <w:i/>
                <w:u w:val="single"/>
              </w:rPr>
              <w:t>Tenderers</w:t>
            </w:r>
            <w:r w:rsidRPr="00B00C86">
              <w:rPr>
                <w:i/>
                <w:u w:val="single"/>
              </w:rPr>
              <w:t xml:space="preserve"> 28 days or less before the latest deadline for submission of </w:t>
            </w:r>
            <w:r w:rsidR="001F556A" w:rsidRPr="00B00C86">
              <w:rPr>
                <w:i/>
                <w:u w:val="single"/>
              </w:rPr>
              <w:t>Tenders</w:t>
            </w:r>
            <w:r w:rsidRPr="00B00C86">
              <w:rPr>
                <w:i/>
                <w:u w:val="single"/>
              </w:rPr>
              <w:t>, the Employer should consider revising this date]</w:t>
            </w:r>
          </w:p>
        </w:tc>
      </w:tr>
      <w:tr w:rsidR="00982C81" w:rsidRPr="00B00C86" w14:paraId="04E8663E" w14:textId="77777777" w:rsidTr="005977C1">
        <w:tc>
          <w:tcPr>
            <w:tcW w:w="2988" w:type="dxa"/>
            <w:tcBorders>
              <w:top w:val="single" w:sz="18" w:space="0" w:color="auto"/>
              <w:left w:val="single" w:sz="2" w:space="0" w:color="auto"/>
              <w:bottom w:val="single" w:sz="2" w:space="0" w:color="auto"/>
              <w:right w:val="single" w:sz="2" w:space="0" w:color="auto"/>
            </w:tcBorders>
          </w:tcPr>
          <w:p w14:paraId="32DDD1BD" w14:textId="77777777" w:rsidR="00F624F7" w:rsidRPr="00B00C86" w:rsidRDefault="00F624F7" w:rsidP="005977C1">
            <w:pPr>
              <w:spacing w:before="120" w:after="120"/>
              <w:rPr>
                <w:bCs/>
              </w:rPr>
            </w:pPr>
            <w:r w:rsidRPr="00B00C86">
              <w:rPr>
                <w:bCs/>
              </w:rPr>
              <w:t>Where the Contract allows for Cost Plus Profit, percentage profit to be added to the Cost</w:t>
            </w:r>
          </w:p>
        </w:tc>
        <w:tc>
          <w:tcPr>
            <w:tcW w:w="1440" w:type="dxa"/>
            <w:tcBorders>
              <w:top w:val="single" w:sz="18" w:space="0" w:color="auto"/>
              <w:left w:val="single" w:sz="2" w:space="0" w:color="auto"/>
              <w:bottom w:val="single" w:sz="2" w:space="0" w:color="auto"/>
              <w:right w:val="single" w:sz="2" w:space="0" w:color="auto"/>
            </w:tcBorders>
          </w:tcPr>
          <w:p w14:paraId="02C400ED" w14:textId="77777777" w:rsidR="00F624F7" w:rsidRPr="00B00C86" w:rsidRDefault="00F624F7" w:rsidP="005977C1">
            <w:pPr>
              <w:spacing w:before="120" w:after="120"/>
            </w:pPr>
            <w:r w:rsidRPr="00B00C86">
              <w:t>1.1.20</w:t>
            </w:r>
          </w:p>
        </w:tc>
        <w:tc>
          <w:tcPr>
            <w:tcW w:w="5130" w:type="dxa"/>
            <w:tcBorders>
              <w:top w:val="single" w:sz="18" w:space="0" w:color="auto"/>
              <w:left w:val="single" w:sz="2" w:space="0" w:color="auto"/>
              <w:bottom w:val="single" w:sz="2" w:space="0" w:color="auto"/>
              <w:right w:val="single" w:sz="2" w:space="0" w:color="auto"/>
            </w:tcBorders>
          </w:tcPr>
          <w:p w14:paraId="34643F97" w14:textId="77777777" w:rsidR="00F624F7" w:rsidRPr="00B00C86" w:rsidRDefault="00F624F7" w:rsidP="005977C1">
            <w:pPr>
              <w:spacing w:before="120" w:after="120"/>
              <w:rPr>
                <w:u w:val="single"/>
              </w:rPr>
            </w:pPr>
            <w:r w:rsidRPr="00B00C86">
              <w:t>______%</w:t>
            </w:r>
          </w:p>
        </w:tc>
      </w:tr>
      <w:tr w:rsidR="00982C81" w:rsidRPr="00B00C86" w14:paraId="471F8155" w14:textId="77777777" w:rsidTr="005977C1">
        <w:tc>
          <w:tcPr>
            <w:tcW w:w="2988" w:type="dxa"/>
            <w:tcBorders>
              <w:top w:val="single" w:sz="18" w:space="0" w:color="auto"/>
              <w:left w:val="single" w:sz="2" w:space="0" w:color="auto"/>
              <w:bottom w:val="single" w:sz="2" w:space="0" w:color="auto"/>
              <w:right w:val="single" w:sz="2" w:space="0" w:color="auto"/>
            </w:tcBorders>
          </w:tcPr>
          <w:p w14:paraId="62A70F98" w14:textId="77777777" w:rsidR="00F624F7" w:rsidRPr="00B00C86" w:rsidRDefault="00F624F7" w:rsidP="005977C1">
            <w:pPr>
              <w:spacing w:before="120" w:after="120"/>
              <w:rPr>
                <w:bCs/>
              </w:rPr>
            </w:pPr>
            <w:r w:rsidRPr="00B00C86">
              <w:rPr>
                <w:bCs/>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E0E2777" w14:textId="77777777" w:rsidR="00F624F7" w:rsidRPr="00B00C86" w:rsidRDefault="00F624F7" w:rsidP="005977C1">
            <w:pPr>
              <w:spacing w:before="120" w:after="120"/>
            </w:pPr>
            <w:r w:rsidRPr="00B00C86">
              <w:t>1.1.30</w:t>
            </w:r>
          </w:p>
        </w:tc>
        <w:tc>
          <w:tcPr>
            <w:tcW w:w="5130" w:type="dxa"/>
            <w:tcBorders>
              <w:top w:val="single" w:sz="18" w:space="0" w:color="auto"/>
              <w:left w:val="single" w:sz="2" w:space="0" w:color="auto"/>
              <w:bottom w:val="single" w:sz="2" w:space="0" w:color="auto"/>
              <w:right w:val="single" w:sz="2" w:space="0" w:color="auto"/>
            </w:tcBorders>
          </w:tcPr>
          <w:p w14:paraId="400CD3A0" w14:textId="77777777" w:rsidR="00F624F7" w:rsidRPr="00B00C86" w:rsidRDefault="00F624F7" w:rsidP="005977C1">
            <w:pPr>
              <w:spacing w:before="120" w:after="120"/>
            </w:pPr>
          </w:p>
        </w:tc>
      </w:tr>
      <w:tr w:rsidR="00982C81" w:rsidRPr="00B00C86" w14:paraId="114895B8" w14:textId="77777777" w:rsidTr="005977C1">
        <w:tc>
          <w:tcPr>
            <w:tcW w:w="2988" w:type="dxa"/>
            <w:tcBorders>
              <w:top w:val="single" w:sz="2" w:space="0" w:color="auto"/>
              <w:left w:val="single" w:sz="2" w:space="0" w:color="auto"/>
              <w:bottom w:val="single" w:sz="2" w:space="0" w:color="auto"/>
              <w:right w:val="single" w:sz="2" w:space="0" w:color="auto"/>
            </w:tcBorders>
          </w:tcPr>
          <w:p w14:paraId="1EB17C69" w14:textId="77777777" w:rsidR="00F624F7" w:rsidRPr="00B00C86" w:rsidRDefault="00F624F7" w:rsidP="005977C1">
            <w:pPr>
              <w:spacing w:before="120" w:after="120"/>
              <w:rPr>
                <w:bCs/>
              </w:rPr>
            </w:pPr>
            <w:r w:rsidRPr="00B00C86">
              <w:rPr>
                <w:bCs/>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19FE9C84" w14:textId="77777777" w:rsidR="00F624F7" w:rsidRPr="00B00C86" w:rsidRDefault="00F624F7" w:rsidP="005977C1">
            <w:pPr>
              <w:spacing w:before="120" w:after="120"/>
            </w:pPr>
            <w:r w:rsidRPr="00B00C86">
              <w:t>1.1.35</w:t>
            </w:r>
          </w:p>
        </w:tc>
        <w:tc>
          <w:tcPr>
            <w:tcW w:w="5130" w:type="dxa"/>
            <w:tcBorders>
              <w:top w:val="single" w:sz="2" w:space="0" w:color="auto"/>
              <w:left w:val="single" w:sz="2" w:space="0" w:color="auto"/>
              <w:bottom w:val="single" w:sz="2" w:space="0" w:color="auto"/>
              <w:right w:val="single" w:sz="2" w:space="0" w:color="auto"/>
            </w:tcBorders>
          </w:tcPr>
          <w:p w14:paraId="57C73BA9" w14:textId="77777777" w:rsidR="00F624F7" w:rsidRPr="00B00C86" w:rsidRDefault="00F624F7" w:rsidP="005977C1">
            <w:pPr>
              <w:spacing w:before="120" w:after="120"/>
            </w:pPr>
          </w:p>
        </w:tc>
      </w:tr>
      <w:tr w:rsidR="00982C81" w:rsidRPr="00B00C86" w14:paraId="784ECE94" w14:textId="77777777" w:rsidTr="005977C1">
        <w:tc>
          <w:tcPr>
            <w:tcW w:w="2988" w:type="dxa"/>
            <w:tcBorders>
              <w:top w:val="single" w:sz="2" w:space="0" w:color="auto"/>
              <w:left w:val="single" w:sz="2" w:space="0" w:color="auto"/>
              <w:bottom w:val="single" w:sz="2" w:space="0" w:color="auto"/>
              <w:right w:val="single" w:sz="2" w:space="0" w:color="auto"/>
            </w:tcBorders>
          </w:tcPr>
          <w:p w14:paraId="28A466B9" w14:textId="77777777" w:rsidR="00F624F7" w:rsidRPr="00B00C86" w:rsidRDefault="00F624F7" w:rsidP="005977C1">
            <w:pPr>
              <w:spacing w:before="120" w:after="120"/>
              <w:rPr>
                <w:bCs/>
              </w:rPr>
            </w:pPr>
            <w:r w:rsidRPr="00B00C86">
              <w:rPr>
                <w:bCs/>
              </w:rPr>
              <w:t>Site</w:t>
            </w:r>
          </w:p>
        </w:tc>
        <w:tc>
          <w:tcPr>
            <w:tcW w:w="1440" w:type="dxa"/>
            <w:tcBorders>
              <w:top w:val="single" w:sz="2" w:space="0" w:color="auto"/>
              <w:left w:val="single" w:sz="2" w:space="0" w:color="auto"/>
              <w:bottom w:val="single" w:sz="2" w:space="0" w:color="auto"/>
              <w:right w:val="single" w:sz="2" w:space="0" w:color="auto"/>
            </w:tcBorders>
          </w:tcPr>
          <w:p w14:paraId="4605877F" w14:textId="77777777" w:rsidR="00F624F7" w:rsidRPr="00B00C86" w:rsidRDefault="00F624F7" w:rsidP="005977C1">
            <w:pPr>
              <w:spacing w:before="120" w:after="120"/>
            </w:pPr>
            <w:r w:rsidRPr="00B00C86">
              <w:t>1.1.77</w:t>
            </w:r>
          </w:p>
        </w:tc>
        <w:tc>
          <w:tcPr>
            <w:tcW w:w="5130" w:type="dxa"/>
            <w:tcBorders>
              <w:top w:val="single" w:sz="2" w:space="0" w:color="auto"/>
              <w:left w:val="single" w:sz="2" w:space="0" w:color="auto"/>
              <w:bottom w:val="single" w:sz="2" w:space="0" w:color="auto"/>
              <w:right w:val="single" w:sz="2" w:space="0" w:color="auto"/>
            </w:tcBorders>
          </w:tcPr>
          <w:p w14:paraId="5D2BE721" w14:textId="77777777" w:rsidR="00F624F7" w:rsidRPr="00B00C86" w:rsidRDefault="00F624F7" w:rsidP="005977C1">
            <w:pPr>
              <w:spacing w:before="120" w:after="120"/>
              <w:rPr>
                <w:u w:val="single"/>
              </w:rPr>
            </w:pPr>
            <w:r w:rsidRPr="00B00C86">
              <w:rPr>
                <w:i/>
              </w:rPr>
              <w:t>[Describe any other places as forming part of the Site]</w:t>
            </w:r>
          </w:p>
        </w:tc>
      </w:tr>
      <w:tr w:rsidR="00982C81" w:rsidRPr="00B00C86" w14:paraId="51F65B1B" w14:textId="77777777" w:rsidTr="005977C1">
        <w:tc>
          <w:tcPr>
            <w:tcW w:w="2988" w:type="dxa"/>
            <w:tcBorders>
              <w:top w:val="single" w:sz="2" w:space="0" w:color="auto"/>
              <w:left w:val="single" w:sz="2" w:space="0" w:color="auto"/>
              <w:bottom w:val="single" w:sz="2" w:space="0" w:color="auto"/>
              <w:right w:val="single" w:sz="2" w:space="0" w:color="auto"/>
            </w:tcBorders>
          </w:tcPr>
          <w:p w14:paraId="0257EBB2" w14:textId="77777777" w:rsidR="00F624F7" w:rsidRPr="00B00C86" w:rsidRDefault="00F624F7" w:rsidP="005977C1">
            <w:pPr>
              <w:spacing w:before="120" w:after="120"/>
              <w:rPr>
                <w:bCs/>
              </w:rPr>
            </w:pPr>
            <w:r w:rsidRPr="00B00C86">
              <w:rPr>
                <w:bCs/>
              </w:rPr>
              <w:t>Time for Completion</w:t>
            </w:r>
          </w:p>
        </w:tc>
        <w:tc>
          <w:tcPr>
            <w:tcW w:w="1440" w:type="dxa"/>
            <w:tcBorders>
              <w:top w:val="single" w:sz="2" w:space="0" w:color="auto"/>
              <w:left w:val="single" w:sz="2" w:space="0" w:color="auto"/>
              <w:bottom w:val="single" w:sz="2" w:space="0" w:color="auto"/>
              <w:right w:val="single" w:sz="2" w:space="0" w:color="auto"/>
            </w:tcBorders>
          </w:tcPr>
          <w:p w14:paraId="01F9BCBF" w14:textId="77777777" w:rsidR="00F624F7" w:rsidRPr="00B00C86" w:rsidRDefault="00F624F7" w:rsidP="005977C1">
            <w:pPr>
              <w:spacing w:before="120" w:after="120"/>
            </w:pPr>
            <w:r w:rsidRPr="00B00C86">
              <w:t>1.1.86</w:t>
            </w:r>
          </w:p>
        </w:tc>
        <w:tc>
          <w:tcPr>
            <w:tcW w:w="5130" w:type="dxa"/>
            <w:tcBorders>
              <w:top w:val="single" w:sz="2" w:space="0" w:color="auto"/>
              <w:left w:val="single" w:sz="2" w:space="0" w:color="auto"/>
              <w:bottom w:val="single" w:sz="2" w:space="0" w:color="auto"/>
              <w:right w:val="single" w:sz="2" w:space="0" w:color="auto"/>
            </w:tcBorders>
          </w:tcPr>
          <w:p w14:paraId="64CA9DE4" w14:textId="77777777" w:rsidR="00F624F7" w:rsidRPr="00B00C86" w:rsidRDefault="00F624F7" w:rsidP="005977C1">
            <w:pPr>
              <w:spacing w:before="120" w:after="120"/>
            </w:pPr>
            <w:r w:rsidRPr="00B00C86">
              <w:rPr>
                <w:u w:val="single"/>
              </w:rPr>
              <w:t>_____________</w:t>
            </w:r>
            <w:r w:rsidRPr="00B00C86">
              <w:t xml:space="preserve">days </w:t>
            </w:r>
          </w:p>
          <w:p w14:paraId="4C180EA3" w14:textId="77777777" w:rsidR="00F624F7" w:rsidRPr="00B00C86" w:rsidRDefault="00F624F7" w:rsidP="005977C1">
            <w:pPr>
              <w:spacing w:before="120" w:after="120"/>
              <w:rPr>
                <w:u w:val="single"/>
              </w:rPr>
            </w:pPr>
            <w:r w:rsidRPr="00B00C86">
              <w:rPr>
                <w:i/>
                <w:iCs/>
              </w:rPr>
              <w:t>If Sections are to be used, refer to Table: Summary of Sections below</w:t>
            </w:r>
          </w:p>
        </w:tc>
      </w:tr>
      <w:tr w:rsidR="00982C81" w:rsidRPr="00B00C86" w14:paraId="7653E967" w14:textId="77777777" w:rsidTr="005977C1">
        <w:tc>
          <w:tcPr>
            <w:tcW w:w="2988" w:type="dxa"/>
            <w:tcBorders>
              <w:top w:val="single" w:sz="2" w:space="0" w:color="auto"/>
              <w:left w:val="single" w:sz="2" w:space="0" w:color="auto"/>
              <w:bottom w:val="single" w:sz="2" w:space="0" w:color="auto"/>
              <w:right w:val="single" w:sz="2" w:space="0" w:color="auto"/>
            </w:tcBorders>
          </w:tcPr>
          <w:p w14:paraId="7311F71E" w14:textId="77777777" w:rsidR="00F624F7" w:rsidRPr="00B00C86" w:rsidRDefault="00F624F7" w:rsidP="005977C1">
            <w:pPr>
              <w:spacing w:before="120" w:after="120"/>
              <w:rPr>
                <w:bCs/>
              </w:rPr>
            </w:pPr>
            <w:r w:rsidRPr="00B00C86">
              <w:rPr>
                <w:bCs/>
              </w:rPr>
              <w:t xml:space="preserve">Bank’s name </w:t>
            </w:r>
          </w:p>
        </w:tc>
        <w:tc>
          <w:tcPr>
            <w:tcW w:w="1440" w:type="dxa"/>
            <w:tcBorders>
              <w:top w:val="single" w:sz="2" w:space="0" w:color="auto"/>
              <w:left w:val="single" w:sz="2" w:space="0" w:color="auto"/>
              <w:bottom w:val="single" w:sz="2" w:space="0" w:color="auto"/>
              <w:right w:val="single" w:sz="2" w:space="0" w:color="auto"/>
            </w:tcBorders>
          </w:tcPr>
          <w:p w14:paraId="134231B6" w14:textId="77777777" w:rsidR="00F624F7" w:rsidRPr="00B00C86" w:rsidRDefault="00F624F7" w:rsidP="005977C1">
            <w:pPr>
              <w:spacing w:before="120" w:after="120"/>
            </w:pPr>
            <w:r w:rsidRPr="00B00C86">
              <w:t>1.1.91</w:t>
            </w:r>
          </w:p>
        </w:tc>
        <w:tc>
          <w:tcPr>
            <w:tcW w:w="5130" w:type="dxa"/>
            <w:tcBorders>
              <w:top w:val="single" w:sz="2" w:space="0" w:color="auto"/>
              <w:left w:val="single" w:sz="2" w:space="0" w:color="auto"/>
              <w:bottom w:val="single" w:sz="2" w:space="0" w:color="auto"/>
              <w:right w:val="single" w:sz="2" w:space="0" w:color="auto"/>
            </w:tcBorders>
          </w:tcPr>
          <w:p w14:paraId="6D79D7AD" w14:textId="19366FDF" w:rsidR="00F624F7" w:rsidRPr="00B00C86" w:rsidRDefault="004D3958" w:rsidP="005977C1">
            <w:pPr>
              <w:spacing w:before="120" w:after="120"/>
            </w:pPr>
            <w:r w:rsidRPr="00B00C86">
              <w:t xml:space="preserve">The Asian Infrastructure </w:t>
            </w:r>
            <w:r w:rsidR="000A5463">
              <w:t>Investment</w:t>
            </w:r>
            <w:r w:rsidR="000A5463" w:rsidRPr="00B00C86">
              <w:t xml:space="preserve"> </w:t>
            </w:r>
            <w:r w:rsidRPr="00B00C86">
              <w:t>Bank</w:t>
            </w:r>
            <w:r w:rsidR="002D398F" w:rsidRPr="00B00C86">
              <w:t>.</w:t>
            </w:r>
          </w:p>
        </w:tc>
      </w:tr>
      <w:tr w:rsidR="00982C81" w:rsidRPr="00B00C86" w14:paraId="283310B1" w14:textId="77777777" w:rsidTr="005977C1">
        <w:tc>
          <w:tcPr>
            <w:tcW w:w="2988" w:type="dxa"/>
            <w:tcBorders>
              <w:top w:val="single" w:sz="2" w:space="0" w:color="auto"/>
              <w:left w:val="single" w:sz="2" w:space="0" w:color="auto"/>
              <w:bottom w:val="single" w:sz="2" w:space="0" w:color="auto"/>
              <w:right w:val="single" w:sz="2" w:space="0" w:color="auto"/>
            </w:tcBorders>
          </w:tcPr>
          <w:p w14:paraId="0C2E0171" w14:textId="77777777" w:rsidR="00F624F7" w:rsidRPr="00B00C86" w:rsidRDefault="00F624F7" w:rsidP="005977C1">
            <w:pPr>
              <w:spacing w:before="120" w:after="120"/>
              <w:rPr>
                <w:bCs/>
              </w:rPr>
            </w:pPr>
            <w:r w:rsidRPr="00B00C86">
              <w:rPr>
                <w:bCs/>
              </w:rPr>
              <w:t xml:space="preserve">Borrower’s name </w:t>
            </w:r>
          </w:p>
        </w:tc>
        <w:tc>
          <w:tcPr>
            <w:tcW w:w="1440" w:type="dxa"/>
            <w:tcBorders>
              <w:top w:val="single" w:sz="2" w:space="0" w:color="auto"/>
              <w:left w:val="single" w:sz="2" w:space="0" w:color="auto"/>
              <w:bottom w:val="single" w:sz="2" w:space="0" w:color="auto"/>
              <w:right w:val="single" w:sz="2" w:space="0" w:color="auto"/>
            </w:tcBorders>
          </w:tcPr>
          <w:p w14:paraId="5BFA0A9D" w14:textId="77777777" w:rsidR="00F624F7" w:rsidRPr="00B00C86" w:rsidRDefault="00F624F7" w:rsidP="005977C1">
            <w:pPr>
              <w:spacing w:before="120" w:after="120"/>
            </w:pPr>
            <w:r w:rsidRPr="00B00C86">
              <w:t>1.1.92</w:t>
            </w:r>
          </w:p>
        </w:tc>
        <w:tc>
          <w:tcPr>
            <w:tcW w:w="5130" w:type="dxa"/>
            <w:tcBorders>
              <w:top w:val="single" w:sz="2" w:space="0" w:color="auto"/>
              <w:left w:val="single" w:sz="2" w:space="0" w:color="auto"/>
              <w:bottom w:val="single" w:sz="2" w:space="0" w:color="auto"/>
              <w:right w:val="single" w:sz="2" w:space="0" w:color="auto"/>
            </w:tcBorders>
          </w:tcPr>
          <w:p w14:paraId="22761C94" w14:textId="77777777" w:rsidR="00F624F7" w:rsidRPr="00B00C86" w:rsidRDefault="00F624F7" w:rsidP="005977C1">
            <w:pPr>
              <w:spacing w:before="120" w:after="120"/>
              <w:rPr>
                <w:u w:val="single"/>
              </w:rPr>
            </w:pPr>
          </w:p>
        </w:tc>
      </w:tr>
      <w:tr w:rsidR="00982C81" w:rsidRPr="00B00C86" w14:paraId="43FCC370" w14:textId="77777777" w:rsidTr="005977C1">
        <w:trPr>
          <w:trHeight w:val="328"/>
        </w:trPr>
        <w:tc>
          <w:tcPr>
            <w:tcW w:w="2988" w:type="dxa"/>
            <w:tcBorders>
              <w:top w:val="single" w:sz="2" w:space="0" w:color="auto"/>
              <w:left w:val="single" w:sz="2" w:space="0" w:color="auto"/>
              <w:bottom w:val="single" w:sz="2" w:space="0" w:color="auto"/>
              <w:right w:val="single" w:sz="2" w:space="0" w:color="auto"/>
            </w:tcBorders>
          </w:tcPr>
          <w:p w14:paraId="4A140F3F" w14:textId="77777777" w:rsidR="00F624F7" w:rsidRPr="00B00C86" w:rsidRDefault="00F624F7" w:rsidP="005977C1">
            <w:pPr>
              <w:spacing w:before="120" w:after="120"/>
              <w:rPr>
                <w:bCs/>
              </w:rPr>
            </w:pPr>
            <w:r w:rsidRPr="00B00C86">
              <w:rPr>
                <w:bCs/>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E99BF85" w14:textId="77777777" w:rsidR="00F624F7" w:rsidRPr="00B00C86" w:rsidRDefault="00F624F7" w:rsidP="005977C1">
            <w:pPr>
              <w:spacing w:before="120" w:after="120"/>
            </w:pPr>
            <w:r w:rsidRPr="00B00C86">
              <w:t>1.1.27</w:t>
            </w:r>
          </w:p>
        </w:tc>
        <w:tc>
          <w:tcPr>
            <w:tcW w:w="5130" w:type="dxa"/>
            <w:tcBorders>
              <w:top w:val="single" w:sz="2" w:space="0" w:color="auto"/>
              <w:left w:val="single" w:sz="2" w:space="0" w:color="auto"/>
              <w:bottom w:val="single" w:sz="2" w:space="0" w:color="auto"/>
              <w:right w:val="single" w:sz="2" w:space="0" w:color="auto"/>
            </w:tcBorders>
          </w:tcPr>
          <w:p w14:paraId="6B555723" w14:textId="77777777" w:rsidR="00F624F7" w:rsidRPr="00B00C86" w:rsidRDefault="00F624F7" w:rsidP="005977C1">
            <w:pPr>
              <w:spacing w:before="120" w:after="120"/>
            </w:pPr>
            <w:r w:rsidRPr="00B00C86">
              <w:t>365 days (one year)</w:t>
            </w:r>
          </w:p>
        </w:tc>
      </w:tr>
      <w:tr w:rsidR="00982C81" w:rsidRPr="00B00C86" w14:paraId="571FB20E" w14:textId="77777777" w:rsidTr="005977C1">
        <w:tc>
          <w:tcPr>
            <w:tcW w:w="2988" w:type="dxa"/>
            <w:tcBorders>
              <w:top w:val="single" w:sz="2" w:space="0" w:color="auto"/>
              <w:left w:val="single" w:sz="2" w:space="0" w:color="auto"/>
              <w:bottom w:val="single" w:sz="2" w:space="0" w:color="auto"/>
              <w:right w:val="single" w:sz="2" w:space="0" w:color="auto"/>
            </w:tcBorders>
          </w:tcPr>
          <w:p w14:paraId="52E284EA" w14:textId="77777777" w:rsidR="00F624F7" w:rsidRPr="00B00C86" w:rsidRDefault="00F624F7" w:rsidP="005977C1">
            <w:pPr>
              <w:spacing w:before="120" w:after="120"/>
              <w:rPr>
                <w:bCs/>
              </w:rPr>
            </w:pPr>
            <w:r w:rsidRPr="00B00C86">
              <w:rPr>
                <w:bCs/>
              </w:rPr>
              <w:t>Sections</w:t>
            </w:r>
          </w:p>
        </w:tc>
        <w:tc>
          <w:tcPr>
            <w:tcW w:w="1440" w:type="dxa"/>
            <w:tcBorders>
              <w:top w:val="single" w:sz="2" w:space="0" w:color="auto"/>
              <w:left w:val="single" w:sz="2" w:space="0" w:color="auto"/>
              <w:bottom w:val="single" w:sz="2" w:space="0" w:color="auto"/>
              <w:right w:val="single" w:sz="2" w:space="0" w:color="auto"/>
            </w:tcBorders>
          </w:tcPr>
          <w:p w14:paraId="5711EE0E" w14:textId="77777777" w:rsidR="00F624F7" w:rsidRPr="00B00C86" w:rsidRDefault="00F624F7" w:rsidP="005977C1">
            <w:pPr>
              <w:spacing w:before="120" w:after="120"/>
            </w:pPr>
            <w:r w:rsidRPr="00B00C86">
              <w:t>1.1.76</w:t>
            </w:r>
          </w:p>
        </w:tc>
        <w:tc>
          <w:tcPr>
            <w:tcW w:w="5130" w:type="dxa"/>
            <w:tcBorders>
              <w:top w:val="single" w:sz="2" w:space="0" w:color="auto"/>
              <w:left w:val="single" w:sz="2" w:space="0" w:color="auto"/>
              <w:bottom w:val="single" w:sz="2" w:space="0" w:color="auto"/>
              <w:right w:val="single" w:sz="2" w:space="0" w:color="auto"/>
            </w:tcBorders>
          </w:tcPr>
          <w:p w14:paraId="65E68240" w14:textId="77777777" w:rsidR="00F624F7" w:rsidRPr="00B00C86" w:rsidRDefault="00F624F7" w:rsidP="005977C1">
            <w:pPr>
              <w:spacing w:before="120" w:after="120"/>
              <w:rPr>
                <w:i/>
                <w:iCs/>
              </w:rPr>
            </w:pPr>
            <w:r w:rsidRPr="00B00C86">
              <w:rPr>
                <w:i/>
                <w:iCs/>
              </w:rPr>
              <w:t>If Sections are to be used, refer to Table: Summary of Sections below</w:t>
            </w:r>
          </w:p>
        </w:tc>
      </w:tr>
      <w:tr w:rsidR="00982C81" w:rsidRPr="00B00C86" w14:paraId="7DD93A88" w14:textId="77777777" w:rsidTr="005977C1">
        <w:tc>
          <w:tcPr>
            <w:tcW w:w="2988" w:type="dxa"/>
            <w:tcBorders>
              <w:top w:val="single" w:sz="2" w:space="0" w:color="auto"/>
              <w:left w:val="single" w:sz="2" w:space="0" w:color="auto"/>
              <w:bottom w:val="single" w:sz="2" w:space="0" w:color="auto"/>
              <w:right w:val="single" w:sz="2" w:space="0" w:color="auto"/>
            </w:tcBorders>
          </w:tcPr>
          <w:p w14:paraId="75FEB6FF" w14:textId="77777777" w:rsidR="00F624F7" w:rsidRPr="00B00C86" w:rsidRDefault="00F624F7" w:rsidP="005977C1">
            <w:pPr>
              <w:spacing w:before="120" w:after="120"/>
              <w:rPr>
                <w:bCs/>
              </w:rPr>
            </w:pPr>
            <w:r w:rsidRPr="00B00C86">
              <w:rPr>
                <w:bCs/>
              </w:rPr>
              <w:t>Milestones</w:t>
            </w:r>
          </w:p>
        </w:tc>
        <w:tc>
          <w:tcPr>
            <w:tcW w:w="1440" w:type="dxa"/>
            <w:tcBorders>
              <w:top w:val="single" w:sz="2" w:space="0" w:color="auto"/>
              <w:left w:val="single" w:sz="2" w:space="0" w:color="auto"/>
              <w:bottom w:val="single" w:sz="2" w:space="0" w:color="auto"/>
              <w:right w:val="single" w:sz="2" w:space="0" w:color="auto"/>
            </w:tcBorders>
          </w:tcPr>
          <w:p w14:paraId="47BF54C4" w14:textId="77777777" w:rsidR="00F624F7" w:rsidRPr="00B00C86" w:rsidRDefault="00F624F7" w:rsidP="005977C1">
            <w:pPr>
              <w:spacing w:before="120" w:after="120"/>
            </w:pPr>
            <w:r w:rsidRPr="00B00C86">
              <w:t>1.1.95</w:t>
            </w:r>
          </w:p>
        </w:tc>
        <w:tc>
          <w:tcPr>
            <w:tcW w:w="5130" w:type="dxa"/>
            <w:tcBorders>
              <w:top w:val="single" w:sz="2" w:space="0" w:color="auto"/>
              <w:left w:val="single" w:sz="2" w:space="0" w:color="auto"/>
              <w:bottom w:val="single" w:sz="2" w:space="0" w:color="auto"/>
              <w:right w:val="single" w:sz="2" w:space="0" w:color="auto"/>
            </w:tcBorders>
          </w:tcPr>
          <w:p w14:paraId="1223AE0F" w14:textId="77777777" w:rsidR="00F624F7" w:rsidRPr="00B00C86" w:rsidRDefault="00F624F7" w:rsidP="005977C1">
            <w:pPr>
              <w:spacing w:before="120" w:after="120"/>
            </w:pPr>
            <w:r w:rsidRPr="00B00C86">
              <w:rPr>
                <w:i/>
                <w:iCs/>
              </w:rPr>
              <w:t>If Milestones are to be used in accordance with Sub-Clause 4.26, refer to Table: Summary of Milestones below</w:t>
            </w:r>
          </w:p>
        </w:tc>
      </w:tr>
      <w:tr w:rsidR="00982C81" w:rsidRPr="00B00C86" w14:paraId="0E2230CB" w14:textId="77777777" w:rsidTr="005977C1">
        <w:tc>
          <w:tcPr>
            <w:tcW w:w="2988" w:type="dxa"/>
            <w:tcBorders>
              <w:top w:val="single" w:sz="2" w:space="0" w:color="auto"/>
              <w:left w:val="single" w:sz="2" w:space="0" w:color="auto"/>
              <w:bottom w:val="single" w:sz="2" w:space="0" w:color="auto"/>
              <w:right w:val="single" w:sz="2" w:space="0" w:color="auto"/>
            </w:tcBorders>
          </w:tcPr>
          <w:p w14:paraId="11A75F62" w14:textId="77777777" w:rsidR="00F624F7" w:rsidRPr="00B00C86" w:rsidRDefault="00F624F7" w:rsidP="005977C1">
            <w:pPr>
              <w:spacing w:before="120" w:after="120"/>
              <w:rPr>
                <w:bCs/>
              </w:rPr>
            </w:pPr>
            <w:r w:rsidRPr="00B00C86">
              <w:rPr>
                <w:bCs/>
              </w:rPr>
              <w:lastRenderedPageBreak/>
              <w:t>Electronic transmission system</w:t>
            </w:r>
          </w:p>
        </w:tc>
        <w:tc>
          <w:tcPr>
            <w:tcW w:w="1440" w:type="dxa"/>
            <w:tcBorders>
              <w:top w:val="single" w:sz="2" w:space="0" w:color="auto"/>
              <w:left w:val="single" w:sz="2" w:space="0" w:color="auto"/>
              <w:bottom w:val="single" w:sz="2" w:space="0" w:color="auto"/>
              <w:right w:val="single" w:sz="2" w:space="0" w:color="auto"/>
            </w:tcBorders>
          </w:tcPr>
          <w:p w14:paraId="5D02DC56" w14:textId="77777777" w:rsidR="00F624F7" w:rsidRPr="00B00C86" w:rsidRDefault="00F624F7" w:rsidP="005977C1">
            <w:pPr>
              <w:spacing w:before="120" w:after="120"/>
            </w:pPr>
            <w:r w:rsidRPr="00B00C86">
              <w:t xml:space="preserve">1.3 (a) (ii) </w:t>
            </w:r>
          </w:p>
        </w:tc>
        <w:tc>
          <w:tcPr>
            <w:tcW w:w="5130" w:type="dxa"/>
            <w:tcBorders>
              <w:top w:val="single" w:sz="2" w:space="0" w:color="auto"/>
              <w:left w:val="single" w:sz="2" w:space="0" w:color="auto"/>
              <w:bottom w:val="single" w:sz="2" w:space="0" w:color="auto"/>
              <w:right w:val="single" w:sz="2" w:space="0" w:color="auto"/>
            </w:tcBorders>
          </w:tcPr>
          <w:p w14:paraId="51CBAFC0" w14:textId="77777777" w:rsidR="00F624F7" w:rsidRPr="00B00C86" w:rsidRDefault="00F624F7" w:rsidP="005977C1">
            <w:pPr>
              <w:spacing w:before="120" w:after="120"/>
            </w:pPr>
          </w:p>
        </w:tc>
      </w:tr>
      <w:tr w:rsidR="00982C81" w:rsidRPr="00B00C86" w14:paraId="13E62C1F" w14:textId="77777777" w:rsidTr="005977C1">
        <w:tc>
          <w:tcPr>
            <w:tcW w:w="2988" w:type="dxa"/>
            <w:tcBorders>
              <w:top w:val="single" w:sz="2" w:space="0" w:color="auto"/>
              <w:left w:val="single" w:sz="2" w:space="0" w:color="auto"/>
              <w:bottom w:val="single" w:sz="2" w:space="0" w:color="auto"/>
              <w:right w:val="single" w:sz="2" w:space="0" w:color="auto"/>
            </w:tcBorders>
          </w:tcPr>
          <w:p w14:paraId="50B69FA1" w14:textId="77777777" w:rsidR="00F624F7" w:rsidRPr="00B00C86" w:rsidRDefault="00F624F7" w:rsidP="005977C1">
            <w:pPr>
              <w:spacing w:before="120" w:after="120"/>
              <w:rPr>
                <w:bCs/>
              </w:rPr>
            </w:pPr>
            <w:r w:rsidRPr="00B00C86">
              <w:rPr>
                <w:bCs/>
              </w:rPr>
              <w:t>Address of Employer for communications:</w:t>
            </w:r>
          </w:p>
        </w:tc>
        <w:tc>
          <w:tcPr>
            <w:tcW w:w="1440" w:type="dxa"/>
            <w:tcBorders>
              <w:top w:val="single" w:sz="2" w:space="0" w:color="auto"/>
              <w:left w:val="single" w:sz="2" w:space="0" w:color="auto"/>
              <w:bottom w:val="single" w:sz="2" w:space="0" w:color="auto"/>
              <w:right w:val="single" w:sz="2" w:space="0" w:color="auto"/>
            </w:tcBorders>
          </w:tcPr>
          <w:p w14:paraId="0916D30F" w14:textId="77777777" w:rsidR="00F624F7" w:rsidRPr="00B00C86" w:rsidRDefault="00F624F7" w:rsidP="005977C1">
            <w:pPr>
              <w:spacing w:before="120" w:after="120"/>
            </w:pPr>
            <w:r w:rsidRPr="00B00C86">
              <w:t>1.3(d)</w:t>
            </w:r>
          </w:p>
        </w:tc>
        <w:tc>
          <w:tcPr>
            <w:tcW w:w="5130" w:type="dxa"/>
            <w:tcBorders>
              <w:top w:val="single" w:sz="2" w:space="0" w:color="auto"/>
              <w:left w:val="single" w:sz="2" w:space="0" w:color="auto"/>
              <w:bottom w:val="single" w:sz="2" w:space="0" w:color="auto"/>
              <w:right w:val="single" w:sz="2" w:space="0" w:color="auto"/>
            </w:tcBorders>
          </w:tcPr>
          <w:p w14:paraId="4BABABAF" w14:textId="77777777" w:rsidR="00F624F7" w:rsidRPr="00B00C86" w:rsidRDefault="00F624F7" w:rsidP="005977C1">
            <w:pPr>
              <w:spacing w:before="120" w:after="120"/>
            </w:pPr>
          </w:p>
        </w:tc>
      </w:tr>
      <w:tr w:rsidR="00982C81" w:rsidRPr="00B00C86" w14:paraId="430580A1" w14:textId="77777777" w:rsidTr="005977C1">
        <w:tc>
          <w:tcPr>
            <w:tcW w:w="2988" w:type="dxa"/>
            <w:tcBorders>
              <w:top w:val="single" w:sz="2" w:space="0" w:color="auto"/>
              <w:left w:val="single" w:sz="2" w:space="0" w:color="auto"/>
              <w:bottom w:val="single" w:sz="2" w:space="0" w:color="auto"/>
              <w:right w:val="single" w:sz="2" w:space="0" w:color="auto"/>
            </w:tcBorders>
          </w:tcPr>
          <w:p w14:paraId="0037690C" w14:textId="77777777" w:rsidR="00F624F7" w:rsidRPr="00B00C86" w:rsidRDefault="00F624F7" w:rsidP="005977C1">
            <w:pPr>
              <w:spacing w:before="120" w:after="120"/>
              <w:rPr>
                <w:bCs/>
              </w:rPr>
            </w:pPr>
            <w:r w:rsidRPr="00B00C86">
              <w:rPr>
                <w:bCs/>
              </w:rPr>
              <w:t>Address of Engineer for communications:</w:t>
            </w:r>
          </w:p>
        </w:tc>
        <w:tc>
          <w:tcPr>
            <w:tcW w:w="1440" w:type="dxa"/>
            <w:tcBorders>
              <w:top w:val="single" w:sz="2" w:space="0" w:color="auto"/>
              <w:left w:val="single" w:sz="2" w:space="0" w:color="auto"/>
              <w:bottom w:val="single" w:sz="2" w:space="0" w:color="auto"/>
              <w:right w:val="single" w:sz="2" w:space="0" w:color="auto"/>
            </w:tcBorders>
          </w:tcPr>
          <w:p w14:paraId="68C5A548" w14:textId="77777777" w:rsidR="00F624F7" w:rsidRPr="00B00C86" w:rsidRDefault="00F624F7" w:rsidP="005977C1">
            <w:pPr>
              <w:spacing w:before="120" w:after="120"/>
            </w:pPr>
            <w:r w:rsidRPr="00B00C86">
              <w:t>1.3(d)</w:t>
            </w:r>
          </w:p>
        </w:tc>
        <w:tc>
          <w:tcPr>
            <w:tcW w:w="5130" w:type="dxa"/>
            <w:tcBorders>
              <w:top w:val="single" w:sz="2" w:space="0" w:color="auto"/>
              <w:left w:val="single" w:sz="2" w:space="0" w:color="auto"/>
              <w:bottom w:val="single" w:sz="2" w:space="0" w:color="auto"/>
              <w:right w:val="single" w:sz="2" w:space="0" w:color="auto"/>
            </w:tcBorders>
          </w:tcPr>
          <w:p w14:paraId="0162B6A5" w14:textId="77777777" w:rsidR="00F624F7" w:rsidRPr="00B00C86" w:rsidRDefault="00F624F7" w:rsidP="005977C1">
            <w:pPr>
              <w:spacing w:before="120" w:after="120"/>
            </w:pPr>
          </w:p>
        </w:tc>
      </w:tr>
      <w:tr w:rsidR="00982C81" w:rsidRPr="00B00C86" w14:paraId="6B6F5230" w14:textId="77777777" w:rsidTr="005977C1">
        <w:tc>
          <w:tcPr>
            <w:tcW w:w="2988" w:type="dxa"/>
            <w:tcBorders>
              <w:top w:val="single" w:sz="2" w:space="0" w:color="auto"/>
              <w:left w:val="single" w:sz="2" w:space="0" w:color="auto"/>
              <w:bottom w:val="single" w:sz="2" w:space="0" w:color="auto"/>
              <w:right w:val="single" w:sz="2" w:space="0" w:color="auto"/>
            </w:tcBorders>
          </w:tcPr>
          <w:p w14:paraId="45246C2B" w14:textId="77777777" w:rsidR="00F624F7" w:rsidRPr="00B00C86" w:rsidRDefault="00F624F7" w:rsidP="005977C1">
            <w:pPr>
              <w:spacing w:before="120" w:after="120"/>
              <w:rPr>
                <w:bCs/>
              </w:rPr>
            </w:pPr>
            <w:r w:rsidRPr="00B00C86">
              <w:rPr>
                <w:bCs/>
              </w:rPr>
              <w:t>Address of Contractor for communications:</w:t>
            </w:r>
          </w:p>
        </w:tc>
        <w:tc>
          <w:tcPr>
            <w:tcW w:w="1440" w:type="dxa"/>
            <w:tcBorders>
              <w:top w:val="single" w:sz="2" w:space="0" w:color="auto"/>
              <w:left w:val="single" w:sz="2" w:space="0" w:color="auto"/>
              <w:bottom w:val="single" w:sz="2" w:space="0" w:color="auto"/>
              <w:right w:val="single" w:sz="2" w:space="0" w:color="auto"/>
            </w:tcBorders>
          </w:tcPr>
          <w:p w14:paraId="21567E19" w14:textId="77777777" w:rsidR="00F624F7" w:rsidRPr="00B00C86" w:rsidRDefault="00F624F7" w:rsidP="005977C1">
            <w:pPr>
              <w:spacing w:before="120" w:after="120"/>
            </w:pPr>
            <w:r w:rsidRPr="00B00C86">
              <w:t>1.3(d)</w:t>
            </w:r>
          </w:p>
        </w:tc>
        <w:tc>
          <w:tcPr>
            <w:tcW w:w="5130" w:type="dxa"/>
            <w:tcBorders>
              <w:top w:val="single" w:sz="2" w:space="0" w:color="auto"/>
              <w:left w:val="single" w:sz="2" w:space="0" w:color="auto"/>
              <w:bottom w:val="single" w:sz="2" w:space="0" w:color="auto"/>
              <w:right w:val="single" w:sz="2" w:space="0" w:color="auto"/>
            </w:tcBorders>
          </w:tcPr>
          <w:p w14:paraId="0E303BB5" w14:textId="77777777" w:rsidR="00F624F7" w:rsidRPr="00B00C86" w:rsidRDefault="00F624F7" w:rsidP="005977C1">
            <w:pPr>
              <w:spacing w:before="120" w:after="120"/>
            </w:pPr>
          </w:p>
        </w:tc>
      </w:tr>
      <w:tr w:rsidR="00982C81" w:rsidRPr="00B00C86" w14:paraId="78C8B959" w14:textId="77777777" w:rsidTr="005977C1">
        <w:tc>
          <w:tcPr>
            <w:tcW w:w="2988" w:type="dxa"/>
            <w:tcBorders>
              <w:top w:val="single" w:sz="2" w:space="0" w:color="auto"/>
              <w:left w:val="single" w:sz="2" w:space="0" w:color="auto"/>
              <w:bottom w:val="single" w:sz="2" w:space="0" w:color="auto"/>
              <w:right w:val="single" w:sz="2" w:space="0" w:color="auto"/>
            </w:tcBorders>
          </w:tcPr>
          <w:p w14:paraId="28B0E790" w14:textId="77777777" w:rsidR="00F624F7" w:rsidRPr="00B00C86" w:rsidRDefault="00F624F7" w:rsidP="005977C1">
            <w:pPr>
              <w:spacing w:before="120" w:after="120"/>
              <w:rPr>
                <w:bCs/>
              </w:rPr>
            </w:pPr>
            <w:r w:rsidRPr="00B00C86">
              <w:rPr>
                <w:bCs/>
              </w:rPr>
              <w:t>Governing Law</w:t>
            </w:r>
          </w:p>
        </w:tc>
        <w:tc>
          <w:tcPr>
            <w:tcW w:w="1440" w:type="dxa"/>
            <w:tcBorders>
              <w:top w:val="single" w:sz="2" w:space="0" w:color="auto"/>
              <w:left w:val="single" w:sz="2" w:space="0" w:color="auto"/>
              <w:bottom w:val="single" w:sz="2" w:space="0" w:color="auto"/>
              <w:right w:val="single" w:sz="2" w:space="0" w:color="auto"/>
            </w:tcBorders>
          </w:tcPr>
          <w:p w14:paraId="25B036FC" w14:textId="77777777" w:rsidR="00F624F7" w:rsidRPr="00B00C86" w:rsidRDefault="00F624F7" w:rsidP="005977C1">
            <w:pPr>
              <w:spacing w:before="120" w:after="120"/>
            </w:pPr>
            <w:r w:rsidRPr="00B00C86">
              <w:t>1.4</w:t>
            </w:r>
          </w:p>
        </w:tc>
        <w:tc>
          <w:tcPr>
            <w:tcW w:w="5130" w:type="dxa"/>
            <w:tcBorders>
              <w:top w:val="single" w:sz="2" w:space="0" w:color="auto"/>
              <w:left w:val="single" w:sz="2" w:space="0" w:color="auto"/>
              <w:bottom w:val="single" w:sz="2" w:space="0" w:color="auto"/>
              <w:right w:val="single" w:sz="2" w:space="0" w:color="auto"/>
            </w:tcBorders>
          </w:tcPr>
          <w:p w14:paraId="743A39CF" w14:textId="77777777" w:rsidR="00F624F7" w:rsidRPr="00B00C86" w:rsidRDefault="00F624F7" w:rsidP="005977C1">
            <w:pPr>
              <w:spacing w:before="120" w:after="120"/>
            </w:pPr>
          </w:p>
        </w:tc>
      </w:tr>
      <w:tr w:rsidR="00982C81" w:rsidRPr="00B00C86" w14:paraId="3C5AE0B7" w14:textId="77777777" w:rsidTr="005977C1">
        <w:tc>
          <w:tcPr>
            <w:tcW w:w="2988" w:type="dxa"/>
            <w:tcBorders>
              <w:top w:val="single" w:sz="2" w:space="0" w:color="auto"/>
              <w:left w:val="single" w:sz="2" w:space="0" w:color="auto"/>
              <w:bottom w:val="single" w:sz="2" w:space="0" w:color="auto"/>
              <w:right w:val="single" w:sz="2" w:space="0" w:color="auto"/>
            </w:tcBorders>
          </w:tcPr>
          <w:p w14:paraId="477B94FA" w14:textId="77777777" w:rsidR="00F624F7" w:rsidRPr="00B00C86" w:rsidRDefault="00F624F7" w:rsidP="005977C1">
            <w:pPr>
              <w:spacing w:before="120" w:after="120"/>
              <w:rPr>
                <w:bCs/>
              </w:rPr>
            </w:pPr>
            <w:r w:rsidRPr="00B00C86">
              <w:rPr>
                <w:bCs/>
              </w:rPr>
              <w:t>Ruling language</w:t>
            </w:r>
          </w:p>
        </w:tc>
        <w:tc>
          <w:tcPr>
            <w:tcW w:w="1440" w:type="dxa"/>
            <w:tcBorders>
              <w:top w:val="single" w:sz="2" w:space="0" w:color="auto"/>
              <w:left w:val="single" w:sz="2" w:space="0" w:color="auto"/>
              <w:bottom w:val="single" w:sz="2" w:space="0" w:color="auto"/>
              <w:right w:val="single" w:sz="2" w:space="0" w:color="auto"/>
            </w:tcBorders>
          </w:tcPr>
          <w:p w14:paraId="6B0F0838" w14:textId="77777777" w:rsidR="00F624F7" w:rsidRPr="00B00C86" w:rsidRDefault="00F624F7" w:rsidP="005977C1">
            <w:pPr>
              <w:spacing w:before="120" w:after="120"/>
            </w:pPr>
            <w:r w:rsidRPr="00B00C86">
              <w:t>1.4</w:t>
            </w:r>
          </w:p>
        </w:tc>
        <w:tc>
          <w:tcPr>
            <w:tcW w:w="5130" w:type="dxa"/>
            <w:tcBorders>
              <w:top w:val="single" w:sz="2" w:space="0" w:color="auto"/>
              <w:left w:val="single" w:sz="2" w:space="0" w:color="auto"/>
              <w:bottom w:val="single" w:sz="2" w:space="0" w:color="auto"/>
              <w:right w:val="single" w:sz="2" w:space="0" w:color="auto"/>
            </w:tcBorders>
          </w:tcPr>
          <w:p w14:paraId="3ABB3E89" w14:textId="77777777" w:rsidR="00F624F7" w:rsidRPr="00B00C86" w:rsidRDefault="00F624F7" w:rsidP="005977C1">
            <w:pPr>
              <w:spacing w:before="120" w:after="120"/>
            </w:pPr>
          </w:p>
        </w:tc>
      </w:tr>
      <w:tr w:rsidR="00982C81" w:rsidRPr="00B00C86" w14:paraId="796DC31B" w14:textId="77777777" w:rsidTr="005977C1">
        <w:tc>
          <w:tcPr>
            <w:tcW w:w="2988" w:type="dxa"/>
            <w:tcBorders>
              <w:top w:val="single" w:sz="2" w:space="0" w:color="auto"/>
              <w:left w:val="single" w:sz="2" w:space="0" w:color="auto"/>
              <w:bottom w:val="single" w:sz="2" w:space="0" w:color="auto"/>
              <w:right w:val="single" w:sz="2" w:space="0" w:color="auto"/>
            </w:tcBorders>
          </w:tcPr>
          <w:p w14:paraId="056BA93F" w14:textId="77777777" w:rsidR="00F624F7" w:rsidRPr="00B00C86" w:rsidRDefault="00F624F7" w:rsidP="005977C1">
            <w:pPr>
              <w:spacing w:before="120" w:after="120"/>
              <w:rPr>
                <w:bCs/>
              </w:rPr>
            </w:pPr>
            <w:r w:rsidRPr="00B00C86">
              <w:rPr>
                <w:bCs/>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E48846C" w14:textId="77777777" w:rsidR="00F624F7" w:rsidRPr="00B00C86" w:rsidRDefault="00F624F7" w:rsidP="005977C1">
            <w:pPr>
              <w:spacing w:before="120" w:after="120"/>
            </w:pPr>
            <w:r w:rsidRPr="00B00C86">
              <w:t>1.4</w:t>
            </w:r>
          </w:p>
        </w:tc>
        <w:tc>
          <w:tcPr>
            <w:tcW w:w="5130" w:type="dxa"/>
            <w:tcBorders>
              <w:top w:val="single" w:sz="2" w:space="0" w:color="auto"/>
              <w:left w:val="single" w:sz="2" w:space="0" w:color="auto"/>
              <w:bottom w:val="single" w:sz="2" w:space="0" w:color="auto"/>
              <w:right w:val="single" w:sz="2" w:space="0" w:color="auto"/>
            </w:tcBorders>
          </w:tcPr>
          <w:p w14:paraId="0F0CCEFF" w14:textId="77777777" w:rsidR="00F624F7" w:rsidRPr="00B00C86" w:rsidRDefault="00F624F7" w:rsidP="005977C1">
            <w:pPr>
              <w:spacing w:before="120" w:after="120"/>
            </w:pPr>
          </w:p>
        </w:tc>
      </w:tr>
      <w:tr w:rsidR="00982C81" w:rsidRPr="00B00C86" w14:paraId="1B0862EC" w14:textId="77777777" w:rsidTr="005977C1">
        <w:tc>
          <w:tcPr>
            <w:tcW w:w="2988" w:type="dxa"/>
            <w:tcBorders>
              <w:top w:val="single" w:sz="2" w:space="0" w:color="auto"/>
              <w:left w:val="single" w:sz="2" w:space="0" w:color="auto"/>
              <w:bottom w:val="single" w:sz="2" w:space="0" w:color="auto"/>
              <w:right w:val="single" w:sz="2" w:space="0" w:color="auto"/>
            </w:tcBorders>
          </w:tcPr>
          <w:p w14:paraId="02E2E50A" w14:textId="77777777" w:rsidR="00F624F7" w:rsidRPr="00B00C86" w:rsidRDefault="00F624F7" w:rsidP="005977C1">
            <w:pPr>
              <w:spacing w:before="120" w:after="120"/>
              <w:rPr>
                <w:bCs/>
              </w:rPr>
            </w:pPr>
            <w:r w:rsidRPr="00B00C86">
              <w:rPr>
                <w:bCs/>
              </w:rPr>
              <w:t>Time for the Parties to sign a Contract Agreement</w:t>
            </w:r>
          </w:p>
        </w:tc>
        <w:tc>
          <w:tcPr>
            <w:tcW w:w="1440" w:type="dxa"/>
            <w:tcBorders>
              <w:top w:val="single" w:sz="2" w:space="0" w:color="auto"/>
              <w:left w:val="single" w:sz="2" w:space="0" w:color="auto"/>
              <w:bottom w:val="single" w:sz="2" w:space="0" w:color="auto"/>
              <w:right w:val="single" w:sz="2" w:space="0" w:color="auto"/>
            </w:tcBorders>
          </w:tcPr>
          <w:p w14:paraId="5579586B" w14:textId="77777777" w:rsidR="00F624F7" w:rsidRPr="00B00C86" w:rsidRDefault="00F624F7" w:rsidP="005977C1">
            <w:pPr>
              <w:spacing w:before="120" w:after="120"/>
            </w:pPr>
            <w:r w:rsidRPr="00B00C86">
              <w:t>1.6</w:t>
            </w:r>
          </w:p>
        </w:tc>
        <w:tc>
          <w:tcPr>
            <w:tcW w:w="5130" w:type="dxa"/>
            <w:tcBorders>
              <w:top w:val="single" w:sz="2" w:space="0" w:color="auto"/>
              <w:left w:val="single" w:sz="2" w:space="0" w:color="auto"/>
              <w:bottom w:val="single" w:sz="2" w:space="0" w:color="auto"/>
              <w:right w:val="single" w:sz="2" w:space="0" w:color="auto"/>
            </w:tcBorders>
          </w:tcPr>
          <w:p w14:paraId="2B41EC06" w14:textId="77777777" w:rsidR="00F624F7" w:rsidRPr="00B00C86" w:rsidRDefault="00F624F7" w:rsidP="005977C1">
            <w:pPr>
              <w:spacing w:before="120" w:after="120"/>
            </w:pPr>
            <w:r w:rsidRPr="00B00C86">
              <w:t>28 days after receipt of the Letter of Acceptance</w:t>
            </w:r>
          </w:p>
        </w:tc>
      </w:tr>
      <w:tr w:rsidR="00982C81" w:rsidRPr="00B00C86" w14:paraId="6ACDBD2A" w14:textId="77777777" w:rsidTr="005977C1">
        <w:tc>
          <w:tcPr>
            <w:tcW w:w="2988" w:type="dxa"/>
            <w:tcBorders>
              <w:top w:val="single" w:sz="2" w:space="0" w:color="auto"/>
              <w:left w:val="single" w:sz="2" w:space="0" w:color="auto"/>
              <w:bottom w:val="single" w:sz="2" w:space="0" w:color="auto"/>
              <w:right w:val="single" w:sz="2" w:space="0" w:color="auto"/>
            </w:tcBorders>
          </w:tcPr>
          <w:p w14:paraId="2BC7A8D0" w14:textId="77777777" w:rsidR="00F624F7" w:rsidRPr="00B00C86" w:rsidRDefault="00F624F7" w:rsidP="005977C1">
            <w:pPr>
              <w:spacing w:before="120" w:after="120"/>
              <w:rPr>
                <w:bCs/>
              </w:rPr>
            </w:pPr>
            <w:r w:rsidRPr="00B00C86">
              <w:rPr>
                <w:bCs/>
              </w:rPr>
              <w:t>Number of additional paper copies of Contractor’s Documents</w:t>
            </w:r>
          </w:p>
        </w:tc>
        <w:tc>
          <w:tcPr>
            <w:tcW w:w="1440" w:type="dxa"/>
            <w:tcBorders>
              <w:top w:val="single" w:sz="2" w:space="0" w:color="auto"/>
              <w:left w:val="single" w:sz="2" w:space="0" w:color="auto"/>
              <w:bottom w:val="single" w:sz="2" w:space="0" w:color="auto"/>
              <w:right w:val="single" w:sz="2" w:space="0" w:color="auto"/>
            </w:tcBorders>
          </w:tcPr>
          <w:p w14:paraId="25A40C6E" w14:textId="77777777" w:rsidR="00F624F7" w:rsidRPr="00B00C86" w:rsidRDefault="00F624F7" w:rsidP="005977C1">
            <w:pPr>
              <w:spacing w:before="120" w:after="120"/>
            </w:pPr>
            <w:r w:rsidRPr="00B00C86">
              <w:t>1.8</w:t>
            </w:r>
          </w:p>
        </w:tc>
        <w:tc>
          <w:tcPr>
            <w:tcW w:w="5130" w:type="dxa"/>
            <w:tcBorders>
              <w:top w:val="single" w:sz="2" w:space="0" w:color="auto"/>
              <w:left w:val="single" w:sz="2" w:space="0" w:color="auto"/>
              <w:bottom w:val="single" w:sz="2" w:space="0" w:color="auto"/>
              <w:right w:val="single" w:sz="2" w:space="0" w:color="auto"/>
            </w:tcBorders>
          </w:tcPr>
          <w:p w14:paraId="217D9BC6" w14:textId="77777777" w:rsidR="00F624F7" w:rsidRPr="00B00C86" w:rsidRDefault="00F624F7" w:rsidP="005977C1">
            <w:pPr>
              <w:spacing w:before="120" w:after="120"/>
              <w:rPr>
                <w:i/>
              </w:rPr>
            </w:pPr>
          </w:p>
        </w:tc>
      </w:tr>
      <w:tr w:rsidR="00982C81" w:rsidRPr="00B00C86" w14:paraId="5C7A8F0E" w14:textId="77777777" w:rsidTr="005977C1">
        <w:tc>
          <w:tcPr>
            <w:tcW w:w="2988" w:type="dxa"/>
            <w:tcBorders>
              <w:top w:val="single" w:sz="2" w:space="0" w:color="auto"/>
              <w:left w:val="single" w:sz="2" w:space="0" w:color="auto"/>
              <w:bottom w:val="single" w:sz="2" w:space="0" w:color="auto"/>
              <w:right w:val="single" w:sz="2" w:space="0" w:color="auto"/>
            </w:tcBorders>
          </w:tcPr>
          <w:p w14:paraId="71DEE3F9" w14:textId="77777777" w:rsidR="00F624F7" w:rsidRPr="00B00C86" w:rsidRDefault="00F624F7" w:rsidP="005977C1">
            <w:pPr>
              <w:spacing w:before="120" w:after="120"/>
              <w:rPr>
                <w:bCs/>
              </w:rPr>
            </w:pPr>
            <w:r w:rsidRPr="00B00C86">
              <w:rPr>
                <w:bCs/>
              </w:rPr>
              <w:t>Total liability of the Contractor to the Employer under or in connection with the Contract</w:t>
            </w:r>
          </w:p>
        </w:tc>
        <w:tc>
          <w:tcPr>
            <w:tcW w:w="1440" w:type="dxa"/>
            <w:tcBorders>
              <w:top w:val="single" w:sz="2" w:space="0" w:color="auto"/>
              <w:left w:val="single" w:sz="2" w:space="0" w:color="auto"/>
              <w:bottom w:val="single" w:sz="2" w:space="0" w:color="auto"/>
              <w:right w:val="single" w:sz="2" w:space="0" w:color="auto"/>
            </w:tcBorders>
          </w:tcPr>
          <w:p w14:paraId="0EDCC112" w14:textId="77777777" w:rsidR="00F624F7" w:rsidRPr="00B00C86" w:rsidRDefault="00F624F7" w:rsidP="005977C1">
            <w:pPr>
              <w:spacing w:before="120" w:after="120"/>
            </w:pPr>
            <w:r w:rsidRPr="00B00C86">
              <w:t>1.15</w:t>
            </w:r>
          </w:p>
        </w:tc>
        <w:tc>
          <w:tcPr>
            <w:tcW w:w="5130" w:type="dxa"/>
            <w:tcBorders>
              <w:top w:val="single" w:sz="2" w:space="0" w:color="auto"/>
              <w:left w:val="single" w:sz="2" w:space="0" w:color="auto"/>
              <w:bottom w:val="single" w:sz="2" w:space="0" w:color="auto"/>
              <w:right w:val="single" w:sz="2" w:space="0" w:color="auto"/>
            </w:tcBorders>
          </w:tcPr>
          <w:p w14:paraId="45E77B86" w14:textId="77777777" w:rsidR="00F624F7" w:rsidRPr="00B00C86" w:rsidRDefault="00F624F7" w:rsidP="005977C1">
            <w:pPr>
              <w:spacing w:before="120" w:after="120"/>
              <w:rPr>
                <w:i/>
              </w:rPr>
            </w:pPr>
            <w:r w:rsidRPr="00B00C86">
              <w:rPr>
                <w:i/>
              </w:rPr>
              <w:t>__________ (sum)</w:t>
            </w:r>
          </w:p>
        </w:tc>
      </w:tr>
      <w:tr w:rsidR="00982C81" w:rsidRPr="00B00C86" w14:paraId="68AC51C4" w14:textId="77777777" w:rsidTr="005977C1">
        <w:tc>
          <w:tcPr>
            <w:tcW w:w="2988" w:type="dxa"/>
            <w:tcBorders>
              <w:top w:val="single" w:sz="2" w:space="0" w:color="auto"/>
              <w:left w:val="single" w:sz="2" w:space="0" w:color="auto"/>
              <w:bottom w:val="single" w:sz="2" w:space="0" w:color="auto"/>
              <w:right w:val="single" w:sz="2" w:space="0" w:color="auto"/>
            </w:tcBorders>
          </w:tcPr>
          <w:p w14:paraId="64CF01F2" w14:textId="77777777" w:rsidR="00F624F7" w:rsidRPr="00B00C86" w:rsidRDefault="00F624F7" w:rsidP="005977C1">
            <w:pPr>
              <w:spacing w:before="120" w:after="120"/>
              <w:rPr>
                <w:bCs/>
              </w:rPr>
            </w:pPr>
            <w:r w:rsidRPr="00B00C86">
              <w:rPr>
                <w:bCs/>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748A9666" w14:textId="77777777" w:rsidR="00F624F7" w:rsidRPr="00B00C86" w:rsidRDefault="00F624F7" w:rsidP="005977C1">
            <w:pPr>
              <w:spacing w:before="120" w:after="120"/>
            </w:pPr>
            <w:r w:rsidRPr="00B00C86">
              <w:t>2.1</w:t>
            </w:r>
          </w:p>
        </w:tc>
        <w:tc>
          <w:tcPr>
            <w:tcW w:w="5130" w:type="dxa"/>
            <w:tcBorders>
              <w:top w:val="single" w:sz="2" w:space="0" w:color="auto"/>
              <w:left w:val="single" w:sz="2" w:space="0" w:color="auto"/>
              <w:bottom w:val="single" w:sz="2" w:space="0" w:color="auto"/>
              <w:right w:val="single" w:sz="2" w:space="0" w:color="auto"/>
            </w:tcBorders>
          </w:tcPr>
          <w:p w14:paraId="03B8C011" w14:textId="0706AB21" w:rsidR="00F624F7" w:rsidRPr="00B00C86" w:rsidRDefault="00F624F7" w:rsidP="005977C1">
            <w:pPr>
              <w:spacing w:before="120" w:after="120"/>
              <w:rPr>
                <w:i/>
              </w:rPr>
            </w:pPr>
            <w:r w:rsidRPr="00B00C86">
              <w:rPr>
                <w:i/>
              </w:rPr>
              <w:t xml:space="preserve">[Ideally, the right of access to and possession of all parts of the Site shall be given by the Commencement Date. If this is the case, insert: “No later than the Commencement Date”] </w:t>
            </w:r>
          </w:p>
          <w:p w14:paraId="61AD0D23" w14:textId="77777777" w:rsidR="00F624F7" w:rsidRPr="00B00C86" w:rsidRDefault="00F624F7" w:rsidP="005977C1">
            <w:pPr>
              <w:spacing w:before="120" w:after="120"/>
              <w:rPr>
                <w:i/>
              </w:rPr>
            </w:pPr>
            <w:r w:rsidRPr="00B00C86">
              <w:rPr>
                <w:i/>
              </w:rPr>
              <w:t>[If it is not practical or feasible to give the right of access to and possession of all parts of the Site by the Commencement Date, select either of the following options and delete the remaining text in this Particular Conditions, Sub-Clause 2.1:</w:t>
            </w:r>
          </w:p>
          <w:p w14:paraId="46DDE410" w14:textId="77777777" w:rsidR="00F624F7" w:rsidRPr="00B00C86" w:rsidRDefault="00F624F7" w:rsidP="005977C1">
            <w:pPr>
              <w:spacing w:before="120" w:after="120"/>
              <w:rPr>
                <w:i/>
              </w:rPr>
            </w:pPr>
            <w:r w:rsidRPr="00B00C86">
              <w:rPr>
                <w:i/>
              </w:rPr>
              <w:t>Option 1</w:t>
            </w:r>
          </w:p>
          <w:p w14:paraId="49830650" w14:textId="77777777" w:rsidR="00F624F7" w:rsidRPr="00B00C86" w:rsidRDefault="00F624F7" w:rsidP="005977C1">
            <w:pPr>
              <w:spacing w:before="120" w:after="120"/>
            </w:pPr>
            <w:r w:rsidRPr="00B00C86">
              <w:rPr>
                <w:i/>
              </w:rPr>
              <w:t>“No later than the Commencement Date, except for the following parts ((</w:t>
            </w:r>
            <w:r w:rsidRPr="00B00C86">
              <w:rPr>
                <w:i/>
                <w:u w:val="single"/>
              </w:rPr>
              <w:t xml:space="preserve">include description of parts </w:t>
            </w:r>
            <w:r w:rsidRPr="00B00C86">
              <w:rPr>
                <w:i/>
                <w:u w:val="single"/>
              </w:rPr>
              <w:lastRenderedPageBreak/>
              <w:t>concerned</w:t>
            </w:r>
            <w:r w:rsidRPr="00B00C86">
              <w:rPr>
                <w:i/>
              </w:rPr>
              <w:t>) in a time and manner stated in the Employer’s Requirements.”</w:t>
            </w:r>
          </w:p>
          <w:p w14:paraId="4296165C" w14:textId="77777777" w:rsidR="00F624F7" w:rsidRPr="00B00C86" w:rsidRDefault="00F624F7" w:rsidP="005977C1">
            <w:pPr>
              <w:spacing w:before="120" w:after="120"/>
              <w:rPr>
                <w:i/>
              </w:rPr>
            </w:pPr>
            <w:r w:rsidRPr="00B00C86">
              <w:rPr>
                <w:i/>
              </w:rPr>
              <w:t xml:space="preserve">Option 2 </w:t>
            </w:r>
          </w:p>
          <w:p w14:paraId="12E4A576" w14:textId="2DAD2A19" w:rsidR="00F624F7" w:rsidRPr="00B00C86" w:rsidRDefault="00F624F7" w:rsidP="005977C1">
            <w:pPr>
              <w:spacing w:before="120" w:after="120"/>
            </w:pPr>
            <w:r w:rsidRPr="00B00C86">
              <w:rPr>
                <w:i/>
              </w:rPr>
              <w:t>“No later than the Commencement Date, except for the following parts (</w:t>
            </w:r>
            <w:r w:rsidRPr="00B00C86">
              <w:rPr>
                <w:i/>
                <w:u w:val="single"/>
              </w:rPr>
              <w:t>include description of parts concerned</w:t>
            </w:r>
            <w:r w:rsidRPr="00B00C86">
              <w:rPr>
                <w:i/>
              </w:rPr>
              <w:t xml:space="preserve">): within such times as may be required to enable the Contractor to proceed in accordance with the Programme or, if there is no Programme at that time, the initial programme submitted under Sub-Clause 8.3 [Programme”] </w:t>
            </w:r>
          </w:p>
        </w:tc>
      </w:tr>
      <w:tr w:rsidR="00982C81" w:rsidRPr="00B00C86" w14:paraId="365B16CB" w14:textId="77777777" w:rsidTr="005977C1">
        <w:tc>
          <w:tcPr>
            <w:tcW w:w="2988" w:type="dxa"/>
            <w:tcBorders>
              <w:top w:val="single" w:sz="2" w:space="0" w:color="auto"/>
              <w:left w:val="single" w:sz="2" w:space="0" w:color="auto"/>
              <w:bottom w:val="single" w:sz="2" w:space="0" w:color="auto"/>
              <w:right w:val="single" w:sz="2" w:space="0" w:color="auto"/>
            </w:tcBorders>
          </w:tcPr>
          <w:p w14:paraId="35C9CB5B" w14:textId="77777777" w:rsidR="00F624F7" w:rsidRPr="00B00C86" w:rsidRDefault="00F624F7" w:rsidP="005977C1">
            <w:pPr>
              <w:spacing w:before="120" w:after="120"/>
              <w:rPr>
                <w:bCs/>
              </w:rPr>
            </w:pPr>
            <w:r w:rsidRPr="00B00C86">
              <w:rPr>
                <w:bCs/>
              </w:rPr>
              <w:lastRenderedPageBreak/>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198B4544" w14:textId="77777777" w:rsidR="00F624F7" w:rsidRPr="00B00C86" w:rsidRDefault="00F624F7" w:rsidP="005977C1">
            <w:pPr>
              <w:spacing w:before="120" w:after="120"/>
            </w:pPr>
            <w:r w:rsidRPr="00B00C86">
              <w:t xml:space="preserve">3.2 </w:t>
            </w:r>
          </w:p>
        </w:tc>
        <w:tc>
          <w:tcPr>
            <w:tcW w:w="5130" w:type="dxa"/>
            <w:tcBorders>
              <w:top w:val="single" w:sz="2" w:space="0" w:color="auto"/>
              <w:left w:val="single" w:sz="2" w:space="0" w:color="auto"/>
              <w:bottom w:val="single" w:sz="2" w:space="0" w:color="auto"/>
              <w:right w:val="single" w:sz="2" w:space="0" w:color="auto"/>
            </w:tcBorders>
          </w:tcPr>
          <w:p w14:paraId="0EED0810" w14:textId="77777777" w:rsidR="00F624F7" w:rsidRPr="00B00C86" w:rsidRDefault="00F624F7" w:rsidP="005977C1">
            <w:pPr>
              <w:spacing w:before="120" w:after="120"/>
              <w:rPr>
                <w:u w:val="single"/>
              </w:rPr>
            </w:pPr>
            <w:r w:rsidRPr="00B00C86">
              <w:t>Variations resulting in an increase of the Accepted Contract Amount in excess of</w:t>
            </w:r>
            <w:r w:rsidRPr="00B00C86">
              <w:rPr>
                <w:u w:val="single"/>
              </w:rPr>
              <w:t xml:space="preserve"> ____</w:t>
            </w:r>
            <w:r w:rsidRPr="00B00C86">
              <w:t>% shall require written consent of the Employer.</w:t>
            </w:r>
            <w:r w:rsidRPr="00B00C86">
              <w:rPr>
                <w:u w:val="single"/>
              </w:rPr>
              <w:t xml:space="preserve"> </w:t>
            </w:r>
          </w:p>
        </w:tc>
      </w:tr>
      <w:tr w:rsidR="00982C81" w:rsidRPr="00B00C86" w14:paraId="4AB69503" w14:textId="77777777" w:rsidTr="005977C1">
        <w:tc>
          <w:tcPr>
            <w:tcW w:w="2988" w:type="dxa"/>
            <w:tcBorders>
              <w:top w:val="single" w:sz="2" w:space="0" w:color="auto"/>
              <w:left w:val="single" w:sz="2" w:space="0" w:color="auto"/>
              <w:bottom w:val="single" w:sz="2" w:space="0" w:color="auto"/>
              <w:right w:val="single" w:sz="2" w:space="0" w:color="auto"/>
            </w:tcBorders>
          </w:tcPr>
          <w:p w14:paraId="5F864070" w14:textId="77777777" w:rsidR="00F624F7" w:rsidRPr="00B00C86" w:rsidRDefault="00F624F7" w:rsidP="005977C1">
            <w:pPr>
              <w:spacing w:before="120" w:after="120"/>
            </w:pPr>
            <w:r w:rsidRPr="00B00C86">
              <w:t>Cyber security- Contractor’s obligations</w:t>
            </w:r>
          </w:p>
        </w:tc>
        <w:tc>
          <w:tcPr>
            <w:tcW w:w="1440" w:type="dxa"/>
            <w:tcBorders>
              <w:top w:val="single" w:sz="2" w:space="0" w:color="auto"/>
              <w:left w:val="single" w:sz="2" w:space="0" w:color="auto"/>
              <w:bottom w:val="single" w:sz="2" w:space="0" w:color="auto"/>
              <w:right w:val="single" w:sz="2" w:space="0" w:color="auto"/>
            </w:tcBorders>
          </w:tcPr>
          <w:p w14:paraId="3C62E899" w14:textId="77777777" w:rsidR="00F624F7" w:rsidRPr="00B00C86" w:rsidRDefault="00F624F7" w:rsidP="005977C1">
            <w:pPr>
              <w:spacing w:before="120" w:after="120"/>
            </w:pPr>
            <w:r w:rsidRPr="00B00C86">
              <w:t>4.1</w:t>
            </w:r>
          </w:p>
        </w:tc>
        <w:tc>
          <w:tcPr>
            <w:tcW w:w="5130" w:type="dxa"/>
            <w:tcBorders>
              <w:top w:val="single" w:sz="2" w:space="0" w:color="auto"/>
              <w:left w:val="single" w:sz="2" w:space="0" w:color="auto"/>
              <w:bottom w:val="single" w:sz="2" w:space="0" w:color="auto"/>
              <w:right w:val="single" w:sz="2" w:space="0" w:color="auto"/>
            </w:tcBorders>
          </w:tcPr>
          <w:p w14:paraId="3981FC3D" w14:textId="77777777" w:rsidR="00F624F7" w:rsidRPr="00B00C86" w:rsidRDefault="00F624F7" w:rsidP="005977C1">
            <w:pPr>
              <w:spacing w:before="120" w:after="120"/>
            </w:pPr>
            <w:r w:rsidRPr="00B00C86">
              <w:rPr>
                <w:bCs/>
                <w:i/>
                <w:iCs/>
              </w:rPr>
              <w:t xml:space="preserve">[If the contract has been assessed to present potential or actual cyber security risks, state that the cyber security provision at the end of </w:t>
            </w:r>
            <w:r w:rsidRPr="00B00C86">
              <w:rPr>
                <w:i/>
                <w:iCs/>
              </w:rPr>
              <w:t>Part B- Special Provisions- Sub-Clause 4.1 applies; otherwise state: “N/A”]</w:t>
            </w:r>
          </w:p>
        </w:tc>
      </w:tr>
      <w:tr w:rsidR="00982C81" w:rsidRPr="00B00C86" w14:paraId="1F3CA3F1" w14:textId="77777777" w:rsidTr="005977C1">
        <w:tc>
          <w:tcPr>
            <w:tcW w:w="2988" w:type="dxa"/>
            <w:tcBorders>
              <w:top w:val="single" w:sz="2" w:space="0" w:color="auto"/>
              <w:left w:val="single" w:sz="2" w:space="0" w:color="auto"/>
              <w:bottom w:val="single" w:sz="2" w:space="0" w:color="auto"/>
              <w:right w:val="single" w:sz="2" w:space="0" w:color="auto"/>
            </w:tcBorders>
          </w:tcPr>
          <w:p w14:paraId="597F80A9" w14:textId="77777777" w:rsidR="00F624F7" w:rsidRPr="00B00C86" w:rsidRDefault="00F624F7" w:rsidP="005977C1">
            <w:pPr>
              <w:spacing w:before="120" w:after="120"/>
            </w:pPr>
            <w:r w:rsidRPr="00B00C86">
              <w:t>Performance Security</w:t>
            </w:r>
          </w:p>
        </w:tc>
        <w:tc>
          <w:tcPr>
            <w:tcW w:w="1440" w:type="dxa"/>
            <w:tcBorders>
              <w:top w:val="single" w:sz="2" w:space="0" w:color="auto"/>
              <w:left w:val="single" w:sz="2" w:space="0" w:color="auto"/>
              <w:bottom w:val="single" w:sz="2" w:space="0" w:color="auto"/>
              <w:right w:val="single" w:sz="2" w:space="0" w:color="auto"/>
            </w:tcBorders>
          </w:tcPr>
          <w:p w14:paraId="0B77B4CE" w14:textId="77777777" w:rsidR="00F624F7" w:rsidRPr="00B00C86" w:rsidRDefault="00F624F7" w:rsidP="005977C1">
            <w:pPr>
              <w:spacing w:before="120" w:after="120"/>
            </w:pPr>
            <w:r w:rsidRPr="00B00C86">
              <w:t>4.2</w:t>
            </w:r>
          </w:p>
        </w:tc>
        <w:tc>
          <w:tcPr>
            <w:tcW w:w="5130" w:type="dxa"/>
            <w:tcBorders>
              <w:top w:val="single" w:sz="2" w:space="0" w:color="auto"/>
              <w:left w:val="single" w:sz="2" w:space="0" w:color="auto"/>
              <w:bottom w:val="single" w:sz="2" w:space="0" w:color="auto"/>
              <w:right w:val="single" w:sz="2" w:space="0" w:color="auto"/>
            </w:tcBorders>
          </w:tcPr>
          <w:p w14:paraId="0A5FFB69" w14:textId="77777777" w:rsidR="00F624F7" w:rsidRPr="00B00C86" w:rsidRDefault="00F624F7" w:rsidP="005977C1">
            <w:pPr>
              <w:spacing w:before="120" w:after="120"/>
            </w:pPr>
            <w:r w:rsidRPr="00B00C86">
              <w:t>The Performance Security will be in the form of a ____ [</w:t>
            </w:r>
            <w:r w:rsidRPr="00B00C86">
              <w:rPr>
                <w:i/>
              </w:rPr>
              <w:t>insert either one of “demand guarantee” or “performance bond”</w:t>
            </w:r>
            <w:r w:rsidRPr="00B00C86">
              <w:t>] in the amount(s) of [</w:t>
            </w:r>
            <w:r w:rsidRPr="00B00C86">
              <w:rPr>
                <w:i/>
              </w:rPr>
              <w:t>insert % figures</w:t>
            </w:r>
            <w:r w:rsidRPr="00B00C86">
              <w:t>] percent of the Accepted Contract Amount and in the same currency (ies) of the Accepted Contract Amount.</w:t>
            </w:r>
          </w:p>
        </w:tc>
      </w:tr>
      <w:tr w:rsidR="00982C81" w:rsidRPr="00B00C86" w14:paraId="6DB6F67C" w14:textId="77777777" w:rsidTr="005977C1">
        <w:tc>
          <w:tcPr>
            <w:tcW w:w="2988" w:type="dxa"/>
            <w:tcBorders>
              <w:top w:val="single" w:sz="2" w:space="0" w:color="auto"/>
              <w:left w:val="single" w:sz="2" w:space="0" w:color="auto"/>
              <w:bottom w:val="single" w:sz="2" w:space="0" w:color="auto"/>
              <w:right w:val="single" w:sz="2" w:space="0" w:color="auto"/>
            </w:tcBorders>
          </w:tcPr>
          <w:p w14:paraId="36B536FD" w14:textId="77777777" w:rsidR="00F624F7" w:rsidRPr="00B00C86" w:rsidRDefault="00F624F7" w:rsidP="005977C1">
            <w:pPr>
              <w:spacing w:before="120" w:after="120"/>
              <w:rPr>
                <w:bCs/>
              </w:rPr>
            </w:pPr>
            <w:r w:rsidRPr="00B00C86">
              <w:rPr>
                <w:bCs/>
              </w:rPr>
              <w:t>Maximum allowable accumulated value of work subcontracted (as a percentage of the Accepted Contract Amount)</w:t>
            </w:r>
          </w:p>
        </w:tc>
        <w:tc>
          <w:tcPr>
            <w:tcW w:w="1440" w:type="dxa"/>
            <w:tcBorders>
              <w:top w:val="single" w:sz="2" w:space="0" w:color="auto"/>
              <w:left w:val="single" w:sz="2" w:space="0" w:color="auto"/>
              <w:bottom w:val="single" w:sz="2" w:space="0" w:color="auto"/>
              <w:right w:val="single" w:sz="2" w:space="0" w:color="auto"/>
            </w:tcBorders>
          </w:tcPr>
          <w:p w14:paraId="610B6A11" w14:textId="77777777" w:rsidR="00F624F7" w:rsidRPr="00B00C86" w:rsidRDefault="00F624F7" w:rsidP="005977C1">
            <w:pPr>
              <w:spacing w:before="120" w:after="120"/>
            </w:pPr>
            <w:r w:rsidRPr="00B00C86">
              <w:t xml:space="preserve">4.4(a) </w:t>
            </w:r>
          </w:p>
        </w:tc>
        <w:tc>
          <w:tcPr>
            <w:tcW w:w="5130" w:type="dxa"/>
            <w:tcBorders>
              <w:top w:val="single" w:sz="2" w:space="0" w:color="auto"/>
              <w:left w:val="single" w:sz="2" w:space="0" w:color="auto"/>
              <w:bottom w:val="single" w:sz="2" w:space="0" w:color="auto"/>
              <w:right w:val="single" w:sz="2" w:space="0" w:color="auto"/>
            </w:tcBorders>
          </w:tcPr>
          <w:p w14:paraId="0DF0E612" w14:textId="77777777" w:rsidR="00F624F7" w:rsidRPr="00B00C86" w:rsidRDefault="00F624F7" w:rsidP="005977C1">
            <w:pPr>
              <w:spacing w:before="120" w:after="120"/>
            </w:pPr>
            <w:r w:rsidRPr="00B00C86">
              <w:t>_______%</w:t>
            </w:r>
          </w:p>
        </w:tc>
      </w:tr>
      <w:tr w:rsidR="00982C81" w:rsidRPr="00B00C86" w14:paraId="7A614F07" w14:textId="77777777" w:rsidTr="005977C1">
        <w:tc>
          <w:tcPr>
            <w:tcW w:w="2988" w:type="dxa"/>
            <w:tcBorders>
              <w:top w:val="single" w:sz="2" w:space="0" w:color="auto"/>
              <w:left w:val="single" w:sz="2" w:space="0" w:color="auto"/>
              <w:bottom w:val="single" w:sz="2" w:space="0" w:color="auto"/>
              <w:right w:val="single" w:sz="2" w:space="0" w:color="auto"/>
            </w:tcBorders>
          </w:tcPr>
          <w:p w14:paraId="1F1AEADC" w14:textId="77777777" w:rsidR="00F624F7" w:rsidRPr="00B00C86" w:rsidRDefault="00F624F7" w:rsidP="005977C1">
            <w:pPr>
              <w:spacing w:before="120" w:after="120"/>
              <w:rPr>
                <w:bCs/>
              </w:rPr>
            </w:pPr>
            <w:r w:rsidRPr="00B00C86">
              <w:rPr>
                <w:bCs/>
              </w:rPr>
              <w:t>Parts of the Works for which subcontracting is not permitted</w:t>
            </w:r>
          </w:p>
        </w:tc>
        <w:tc>
          <w:tcPr>
            <w:tcW w:w="1440" w:type="dxa"/>
            <w:tcBorders>
              <w:top w:val="single" w:sz="2" w:space="0" w:color="auto"/>
              <w:left w:val="single" w:sz="2" w:space="0" w:color="auto"/>
              <w:bottom w:val="single" w:sz="2" w:space="0" w:color="auto"/>
              <w:right w:val="single" w:sz="2" w:space="0" w:color="auto"/>
            </w:tcBorders>
          </w:tcPr>
          <w:p w14:paraId="66B0BE7B" w14:textId="77777777" w:rsidR="00F624F7" w:rsidRPr="00B00C86" w:rsidRDefault="00F624F7" w:rsidP="005977C1">
            <w:pPr>
              <w:spacing w:before="120" w:after="120"/>
            </w:pPr>
            <w:r w:rsidRPr="00B00C86">
              <w:t>4.4(b)</w:t>
            </w:r>
          </w:p>
        </w:tc>
        <w:tc>
          <w:tcPr>
            <w:tcW w:w="5130" w:type="dxa"/>
            <w:tcBorders>
              <w:top w:val="single" w:sz="2" w:space="0" w:color="auto"/>
              <w:left w:val="single" w:sz="2" w:space="0" w:color="auto"/>
              <w:bottom w:val="single" w:sz="2" w:space="0" w:color="auto"/>
              <w:right w:val="single" w:sz="2" w:space="0" w:color="auto"/>
            </w:tcBorders>
          </w:tcPr>
          <w:p w14:paraId="2588563E" w14:textId="77777777" w:rsidR="00F624F7" w:rsidRPr="00B00C86" w:rsidRDefault="00F624F7" w:rsidP="005977C1">
            <w:pPr>
              <w:spacing w:before="120" w:after="120"/>
              <w:jc w:val="center"/>
            </w:pPr>
          </w:p>
        </w:tc>
      </w:tr>
      <w:tr w:rsidR="00982C81" w:rsidRPr="00B00C86" w14:paraId="3C70116D" w14:textId="77777777" w:rsidTr="005977C1">
        <w:tc>
          <w:tcPr>
            <w:tcW w:w="2988" w:type="dxa"/>
            <w:tcBorders>
              <w:top w:val="single" w:sz="2" w:space="0" w:color="auto"/>
              <w:left w:val="single" w:sz="2" w:space="0" w:color="auto"/>
              <w:bottom w:val="single" w:sz="2" w:space="0" w:color="auto"/>
              <w:right w:val="single" w:sz="2" w:space="0" w:color="auto"/>
            </w:tcBorders>
          </w:tcPr>
          <w:p w14:paraId="0221BCD4" w14:textId="77777777" w:rsidR="00F624F7" w:rsidRPr="00B00C86" w:rsidRDefault="00F624F7" w:rsidP="005977C1">
            <w:pPr>
              <w:spacing w:before="120" w:after="120"/>
              <w:rPr>
                <w:bCs/>
              </w:rPr>
            </w:pPr>
            <w:r w:rsidRPr="00B00C86">
              <w:rPr>
                <w:bCs/>
              </w:rPr>
              <w:t>Period for notification of errors in the items of reference</w:t>
            </w:r>
          </w:p>
        </w:tc>
        <w:tc>
          <w:tcPr>
            <w:tcW w:w="1440" w:type="dxa"/>
            <w:tcBorders>
              <w:top w:val="single" w:sz="2" w:space="0" w:color="auto"/>
              <w:left w:val="single" w:sz="2" w:space="0" w:color="auto"/>
              <w:bottom w:val="single" w:sz="2" w:space="0" w:color="auto"/>
              <w:right w:val="single" w:sz="2" w:space="0" w:color="auto"/>
            </w:tcBorders>
          </w:tcPr>
          <w:p w14:paraId="6355B91A" w14:textId="77777777" w:rsidR="00F624F7" w:rsidRPr="00B00C86" w:rsidRDefault="00F624F7" w:rsidP="005977C1">
            <w:pPr>
              <w:spacing w:before="120" w:after="120"/>
            </w:pPr>
            <w:r w:rsidRPr="00B00C86">
              <w:t>4.7.2</w:t>
            </w:r>
          </w:p>
        </w:tc>
        <w:tc>
          <w:tcPr>
            <w:tcW w:w="5130" w:type="dxa"/>
            <w:tcBorders>
              <w:top w:val="single" w:sz="2" w:space="0" w:color="auto"/>
              <w:left w:val="single" w:sz="2" w:space="0" w:color="auto"/>
              <w:bottom w:val="single" w:sz="2" w:space="0" w:color="auto"/>
              <w:right w:val="single" w:sz="2" w:space="0" w:color="auto"/>
            </w:tcBorders>
          </w:tcPr>
          <w:p w14:paraId="6AAAFB1A" w14:textId="77777777" w:rsidR="00F624F7" w:rsidRPr="00B00C86" w:rsidRDefault="00F624F7" w:rsidP="005977C1">
            <w:pPr>
              <w:spacing w:before="120" w:after="120"/>
              <w:jc w:val="left"/>
            </w:pPr>
            <w:r w:rsidRPr="00B00C86">
              <w:t xml:space="preserve">___________ days </w:t>
            </w:r>
            <w:r w:rsidRPr="00B00C86">
              <w:rPr>
                <w:i/>
              </w:rPr>
              <w:t>“[state number of days, normally not less than 28 days]”</w:t>
            </w:r>
          </w:p>
        </w:tc>
      </w:tr>
      <w:tr w:rsidR="00982C81" w:rsidRPr="00B00C86" w14:paraId="6ADFC75A" w14:textId="77777777" w:rsidTr="005977C1">
        <w:tc>
          <w:tcPr>
            <w:tcW w:w="2988" w:type="dxa"/>
            <w:tcBorders>
              <w:top w:val="single" w:sz="2" w:space="0" w:color="auto"/>
              <w:left w:val="single" w:sz="2" w:space="0" w:color="auto"/>
              <w:bottom w:val="single" w:sz="2" w:space="0" w:color="auto"/>
              <w:right w:val="single" w:sz="2" w:space="0" w:color="auto"/>
            </w:tcBorders>
          </w:tcPr>
          <w:p w14:paraId="32595B8A" w14:textId="77777777" w:rsidR="00F624F7" w:rsidRPr="00B00C86" w:rsidRDefault="00F624F7" w:rsidP="005977C1">
            <w:pPr>
              <w:spacing w:before="120" w:after="120"/>
              <w:rPr>
                <w:bCs/>
              </w:rPr>
            </w:pPr>
            <w:r w:rsidRPr="00B00C86">
              <w:rPr>
                <w:bCs/>
              </w:rPr>
              <w:t>Period of payment for temporary utilities</w:t>
            </w:r>
          </w:p>
        </w:tc>
        <w:tc>
          <w:tcPr>
            <w:tcW w:w="1440" w:type="dxa"/>
            <w:tcBorders>
              <w:top w:val="single" w:sz="2" w:space="0" w:color="auto"/>
              <w:left w:val="single" w:sz="2" w:space="0" w:color="auto"/>
              <w:bottom w:val="single" w:sz="2" w:space="0" w:color="auto"/>
              <w:right w:val="single" w:sz="2" w:space="0" w:color="auto"/>
            </w:tcBorders>
          </w:tcPr>
          <w:p w14:paraId="291987EA" w14:textId="77777777" w:rsidR="00F624F7" w:rsidRPr="00B00C86" w:rsidRDefault="00F624F7" w:rsidP="005977C1">
            <w:pPr>
              <w:spacing w:before="120" w:after="120"/>
            </w:pPr>
            <w:r w:rsidRPr="00B00C86">
              <w:t>4.19</w:t>
            </w:r>
          </w:p>
        </w:tc>
        <w:tc>
          <w:tcPr>
            <w:tcW w:w="5130" w:type="dxa"/>
            <w:tcBorders>
              <w:top w:val="single" w:sz="2" w:space="0" w:color="auto"/>
              <w:left w:val="single" w:sz="2" w:space="0" w:color="auto"/>
              <w:bottom w:val="single" w:sz="2" w:space="0" w:color="auto"/>
              <w:right w:val="single" w:sz="2" w:space="0" w:color="auto"/>
            </w:tcBorders>
          </w:tcPr>
          <w:p w14:paraId="537FDA1F" w14:textId="77777777" w:rsidR="00F624F7" w:rsidRPr="00B00C86" w:rsidRDefault="00F624F7" w:rsidP="005977C1">
            <w:pPr>
              <w:spacing w:before="120" w:after="120"/>
              <w:jc w:val="left"/>
            </w:pPr>
            <w:r w:rsidRPr="00B00C86">
              <w:t>___________ days</w:t>
            </w:r>
          </w:p>
        </w:tc>
      </w:tr>
      <w:tr w:rsidR="00982C81" w:rsidRPr="00B00C86" w14:paraId="2055A18F" w14:textId="77777777" w:rsidTr="005977C1">
        <w:tc>
          <w:tcPr>
            <w:tcW w:w="2988" w:type="dxa"/>
            <w:tcBorders>
              <w:top w:val="single" w:sz="2" w:space="0" w:color="auto"/>
              <w:left w:val="single" w:sz="2" w:space="0" w:color="auto"/>
              <w:bottom w:val="single" w:sz="2" w:space="0" w:color="auto"/>
              <w:right w:val="single" w:sz="2" w:space="0" w:color="auto"/>
            </w:tcBorders>
          </w:tcPr>
          <w:p w14:paraId="25EFBDB6" w14:textId="77777777" w:rsidR="00F624F7" w:rsidRPr="00B00C86" w:rsidRDefault="00F624F7" w:rsidP="005977C1">
            <w:pPr>
              <w:spacing w:before="120" w:after="120"/>
              <w:rPr>
                <w:bCs/>
              </w:rPr>
            </w:pPr>
            <w:r w:rsidRPr="00B00C86">
              <w:rPr>
                <w:bCs/>
              </w:rPr>
              <w:lastRenderedPageBreak/>
              <w:t>Number of additional paper copies of progress reports</w:t>
            </w:r>
          </w:p>
        </w:tc>
        <w:tc>
          <w:tcPr>
            <w:tcW w:w="1440" w:type="dxa"/>
            <w:tcBorders>
              <w:top w:val="single" w:sz="2" w:space="0" w:color="auto"/>
              <w:left w:val="single" w:sz="2" w:space="0" w:color="auto"/>
              <w:bottom w:val="single" w:sz="2" w:space="0" w:color="auto"/>
              <w:right w:val="single" w:sz="2" w:space="0" w:color="auto"/>
            </w:tcBorders>
          </w:tcPr>
          <w:p w14:paraId="794DA5E3" w14:textId="77777777" w:rsidR="00F624F7" w:rsidRPr="00B00C86" w:rsidRDefault="00F624F7" w:rsidP="005977C1">
            <w:pPr>
              <w:spacing w:before="120" w:after="120"/>
            </w:pPr>
            <w:r w:rsidRPr="00B00C86">
              <w:t>4.20</w:t>
            </w:r>
          </w:p>
        </w:tc>
        <w:tc>
          <w:tcPr>
            <w:tcW w:w="5130" w:type="dxa"/>
            <w:tcBorders>
              <w:top w:val="single" w:sz="2" w:space="0" w:color="auto"/>
              <w:left w:val="single" w:sz="2" w:space="0" w:color="auto"/>
              <w:bottom w:val="single" w:sz="2" w:space="0" w:color="auto"/>
              <w:right w:val="single" w:sz="2" w:space="0" w:color="auto"/>
            </w:tcBorders>
          </w:tcPr>
          <w:p w14:paraId="32E1ED34" w14:textId="77777777" w:rsidR="00F624F7" w:rsidRPr="00B00C86" w:rsidRDefault="00F624F7" w:rsidP="005977C1">
            <w:pPr>
              <w:spacing w:before="120" w:after="120"/>
            </w:pPr>
          </w:p>
        </w:tc>
      </w:tr>
      <w:tr w:rsidR="00982C81" w:rsidRPr="00B00C86" w14:paraId="664E1E9F" w14:textId="77777777" w:rsidTr="005977C1">
        <w:tc>
          <w:tcPr>
            <w:tcW w:w="2988" w:type="dxa"/>
            <w:tcBorders>
              <w:top w:val="single" w:sz="2" w:space="0" w:color="auto"/>
              <w:left w:val="single" w:sz="2" w:space="0" w:color="auto"/>
              <w:bottom w:val="single" w:sz="2" w:space="0" w:color="auto"/>
              <w:right w:val="single" w:sz="2" w:space="0" w:color="auto"/>
            </w:tcBorders>
          </w:tcPr>
          <w:p w14:paraId="1023B13C" w14:textId="77777777" w:rsidR="00F624F7" w:rsidRPr="00B00C86" w:rsidRDefault="00F624F7" w:rsidP="005977C1">
            <w:pPr>
              <w:spacing w:before="120" w:after="120"/>
              <w:rPr>
                <w:bCs/>
              </w:rPr>
            </w:pPr>
            <w:r w:rsidRPr="00B00C86">
              <w:rPr>
                <w:bCs/>
              </w:rPr>
              <w:t>Cyber security</w:t>
            </w:r>
          </w:p>
        </w:tc>
        <w:tc>
          <w:tcPr>
            <w:tcW w:w="1440" w:type="dxa"/>
            <w:tcBorders>
              <w:top w:val="single" w:sz="2" w:space="0" w:color="auto"/>
              <w:left w:val="single" w:sz="2" w:space="0" w:color="auto"/>
              <w:bottom w:val="single" w:sz="2" w:space="0" w:color="auto"/>
              <w:right w:val="single" w:sz="2" w:space="0" w:color="auto"/>
            </w:tcBorders>
          </w:tcPr>
          <w:p w14:paraId="44530CCF" w14:textId="77777777" w:rsidR="00F624F7" w:rsidRPr="00B00C86" w:rsidRDefault="00F624F7" w:rsidP="005977C1">
            <w:pPr>
              <w:spacing w:before="120" w:after="120"/>
            </w:pPr>
            <w:r w:rsidRPr="00B00C86">
              <w:t>4.20</w:t>
            </w:r>
          </w:p>
        </w:tc>
        <w:tc>
          <w:tcPr>
            <w:tcW w:w="5130" w:type="dxa"/>
            <w:tcBorders>
              <w:top w:val="single" w:sz="2" w:space="0" w:color="auto"/>
              <w:left w:val="single" w:sz="2" w:space="0" w:color="auto"/>
              <w:bottom w:val="single" w:sz="2" w:space="0" w:color="auto"/>
              <w:right w:val="single" w:sz="2" w:space="0" w:color="auto"/>
            </w:tcBorders>
          </w:tcPr>
          <w:p w14:paraId="411F3C03" w14:textId="77777777" w:rsidR="00F624F7" w:rsidRPr="00B00C86" w:rsidRDefault="00F624F7" w:rsidP="005977C1">
            <w:pPr>
              <w:spacing w:before="120" w:after="120"/>
              <w:rPr>
                <w:i/>
              </w:rPr>
            </w:pPr>
            <w:r w:rsidRPr="00B00C86">
              <w:rPr>
                <w:i/>
                <w:iCs/>
              </w:rPr>
              <w:t>[If the contract has been assessed to present potential or actual cyber security risks, indicate that the Progress Reports shall include cyber security aspects in accordance with Part B- Special Provisions- Sub-Clause 4.20; otherwise state: “N/A”.]</w:t>
            </w:r>
          </w:p>
        </w:tc>
      </w:tr>
      <w:tr w:rsidR="00982C81" w:rsidRPr="00B00C86" w14:paraId="6E9E5B0B" w14:textId="77777777" w:rsidTr="005977C1">
        <w:tc>
          <w:tcPr>
            <w:tcW w:w="2988" w:type="dxa"/>
            <w:tcBorders>
              <w:top w:val="single" w:sz="2" w:space="0" w:color="auto"/>
              <w:left w:val="single" w:sz="2" w:space="0" w:color="auto"/>
              <w:bottom w:val="single" w:sz="2" w:space="0" w:color="auto"/>
              <w:right w:val="single" w:sz="2" w:space="0" w:color="auto"/>
            </w:tcBorders>
          </w:tcPr>
          <w:p w14:paraId="5DF9AA4D" w14:textId="77777777" w:rsidR="00F624F7" w:rsidRPr="00B00C86" w:rsidRDefault="00F624F7" w:rsidP="005977C1">
            <w:pPr>
              <w:spacing w:before="120" w:after="120"/>
              <w:rPr>
                <w:bCs/>
              </w:rPr>
            </w:pPr>
            <w:r w:rsidRPr="00B00C86">
              <w:rPr>
                <w:bCs/>
              </w:rPr>
              <w:t>Cyber security-immediate reporting</w:t>
            </w:r>
          </w:p>
        </w:tc>
        <w:tc>
          <w:tcPr>
            <w:tcW w:w="1440" w:type="dxa"/>
            <w:tcBorders>
              <w:top w:val="single" w:sz="2" w:space="0" w:color="auto"/>
              <w:left w:val="single" w:sz="2" w:space="0" w:color="auto"/>
              <w:bottom w:val="single" w:sz="2" w:space="0" w:color="auto"/>
              <w:right w:val="single" w:sz="2" w:space="0" w:color="auto"/>
            </w:tcBorders>
          </w:tcPr>
          <w:p w14:paraId="4E07456E" w14:textId="77777777" w:rsidR="00F624F7" w:rsidRPr="00B00C86" w:rsidRDefault="00F624F7" w:rsidP="005977C1">
            <w:pPr>
              <w:spacing w:before="120" w:after="120"/>
            </w:pPr>
            <w:r w:rsidRPr="00B00C86">
              <w:t>4.20</w:t>
            </w:r>
          </w:p>
        </w:tc>
        <w:tc>
          <w:tcPr>
            <w:tcW w:w="5130" w:type="dxa"/>
            <w:tcBorders>
              <w:top w:val="single" w:sz="2" w:space="0" w:color="auto"/>
              <w:left w:val="single" w:sz="2" w:space="0" w:color="auto"/>
              <w:bottom w:val="single" w:sz="2" w:space="0" w:color="auto"/>
              <w:right w:val="single" w:sz="2" w:space="0" w:color="auto"/>
            </w:tcBorders>
          </w:tcPr>
          <w:p w14:paraId="07FF77AA" w14:textId="77777777" w:rsidR="00F624F7" w:rsidRPr="00B00C86" w:rsidRDefault="00F624F7" w:rsidP="005977C1">
            <w:pPr>
              <w:spacing w:before="120" w:after="120"/>
              <w:rPr>
                <w:i/>
              </w:rPr>
            </w:pPr>
            <w:r w:rsidRPr="00B00C86">
              <w:rPr>
                <w:i/>
                <w:iCs/>
              </w:rPr>
              <w:t>[If the contract has been assessed to present potential or actual cyber security risks, indicate Cyber security incidents to be immediately reported in accordance with Part B- Special Provisions- Sub-Clause 4.20; otherwise state: “N/A”.]</w:t>
            </w:r>
          </w:p>
        </w:tc>
      </w:tr>
      <w:tr w:rsidR="00982C81" w:rsidRPr="00B00C86" w14:paraId="3F104E85" w14:textId="77777777" w:rsidTr="005977C1">
        <w:tc>
          <w:tcPr>
            <w:tcW w:w="2988" w:type="dxa"/>
            <w:tcBorders>
              <w:top w:val="single" w:sz="2" w:space="0" w:color="auto"/>
              <w:left w:val="single" w:sz="2" w:space="0" w:color="auto"/>
              <w:bottom w:val="single" w:sz="2" w:space="0" w:color="auto"/>
              <w:right w:val="single" w:sz="2" w:space="0" w:color="auto"/>
            </w:tcBorders>
          </w:tcPr>
          <w:p w14:paraId="4C17AE3B" w14:textId="77777777" w:rsidR="00F624F7" w:rsidRPr="00B00C86" w:rsidRDefault="00F624F7" w:rsidP="005977C1">
            <w:pPr>
              <w:spacing w:before="120" w:after="120"/>
              <w:rPr>
                <w:bCs/>
              </w:rPr>
            </w:pPr>
            <w:r w:rsidRPr="00B00C86">
              <w:rPr>
                <w:bCs/>
              </w:rPr>
              <w:t>Normal working hours</w:t>
            </w:r>
          </w:p>
        </w:tc>
        <w:tc>
          <w:tcPr>
            <w:tcW w:w="1440" w:type="dxa"/>
            <w:tcBorders>
              <w:top w:val="single" w:sz="2" w:space="0" w:color="auto"/>
              <w:left w:val="single" w:sz="2" w:space="0" w:color="auto"/>
              <w:bottom w:val="single" w:sz="2" w:space="0" w:color="auto"/>
              <w:right w:val="single" w:sz="2" w:space="0" w:color="auto"/>
            </w:tcBorders>
          </w:tcPr>
          <w:p w14:paraId="4383E360" w14:textId="77777777" w:rsidR="00F624F7" w:rsidRPr="00B00C86" w:rsidRDefault="00F624F7" w:rsidP="005977C1">
            <w:pPr>
              <w:spacing w:before="120" w:after="120"/>
            </w:pPr>
            <w:r w:rsidRPr="00B00C86">
              <w:t>6.5</w:t>
            </w:r>
          </w:p>
        </w:tc>
        <w:tc>
          <w:tcPr>
            <w:tcW w:w="5130" w:type="dxa"/>
            <w:tcBorders>
              <w:top w:val="single" w:sz="2" w:space="0" w:color="auto"/>
              <w:left w:val="single" w:sz="2" w:space="0" w:color="auto"/>
              <w:bottom w:val="single" w:sz="2" w:space="0" w:color="auto"/>
              <w:right w:val="single" w:sz="2" w:space="0" w:color="auto"/>
            </w:tcBorders>
          </w:tcPr>
          <w:p w14:paraId="35B6C0D4" w14:textId="77777777" w:rsidR="00F624F7" w:rsidRPr="00B00C86" w:rsidRDefault="00F624F7" w:rsidP="005977C1">
            <w:pPr>
              <w:spacing w:before="120" w:after="120"/>
              <w:rPr>
                <w:i/>
              </w:rPr>
            </w:pPr>
          </w:p>
        </w:tc>
      </w:tr>
      <w:tr w:rsidR="00982C81" w:rsidRPr="00B00C86" w14:paraId="5EC755E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6FA1256C" w14:textId="77777777" w:rsidR="00F624F7" w:rsidRPr="00B00C86" w:rsidRDefault="00F624F7" w:rsidP="005977C1">
            <w:pPr>
              <w:spacing w:before="120" w:after="120"/>
              <w:rPr>
                <w:bCs/>
              </w:rPr>
            </w:pPr>
            <w:r w:rsidRPr="00B00C86">
              <w:rPr>
                <w:bCs/>
              </w:rPr>
              <w:t>Number of additional paper copies of program</w:t>
            </w:r>
          </w:p>
        </w:tc>
        <w:tc>
          <w:tcPr>
            <w:tcW w:w="1440" w:type="dxa"/>
            <w:tcBorders>
              <w:top w:val="single" w:sz="2" w:space="0" w:color="auto"/>
              <w:left w:val="single" w:sz="2" w:space="0" w:color="auto"/>
              <w:bottom w:val="single" w:sz="2" w:space="0" w:color="auto"/>
              <w:right w:val="single" w:sz="2" w:space="0" w:color="auto"/>
            </w:tcBorders>
          </w:tcPr>
          <w:p w14:paraId="142589A9" w14:textId="77777777" w:rsidR="00F624F7" w:rsidRPr="00B00C86" w:rsidRDefault="00F624F7" w:rsidP="005977C1">
            <w:pPr>
              <w:spacing w:before="120" w:after="120"/>
            </w:pPr>
            <w:r w:rsidRPr="00B00C86">
              <w:t>8.3</w:t>
            </w:r>
          </w:p>
        </w:tc>
        <w:tc>
          <w:tcPr>
            <w:tcW w:w="5130" w:type="dxa"/>
            <w:tcBorders>
              <w:top w:val="single" w:sz="2" w:space="0" w:color="auto"/>
              <w:left w:val="single" w:sz="2" w:space="0" w:color="auto"/>
              <w:bottom w:val="single" w:sz="2" w:space="0" w:color="auto"/>
              <w:right w:val="single" w:sz="2" w:space="0" w:color="auto"/>
            </w:tcBorders>
          </w:tcPr>
          <w:p w14:paraId="7F1EE1BF" w14:textId="77777777" w:rsidR="00F624F7" w:rsidRPr="00B00C86" w:rsidRDefault="00F624F7" w:rsidP="005977C1">
            <w:pPr>
              <w:spacing w:before="120" w:after="120"/>
              <w:rPr>
                <w:u w:val="single"/>
              </w:rPr>
            </w:pPr>
          </w:p>
        </w:tc>
      </w:tr>
      <w:tr w:rsidR="00982C81" w:rsidRPr="00B00C86" w14:paraId="76656789"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0380A30" w14:textId="77777777" w:rsidR="00F624F7" w:rsidRPr="00B00C86" w:rsidRDefault="00F624F7" w:rsidP="005977C1">
            <w:pPr>
              <w:spacing w:before="120" w:after="120"/>
              <w:rPr>
                <w:bCs/>
              </w:rPr>
            </w:pPr>
            <w:r w:rsidRPr="00B00C86">
              <w:rPr>
                <w:bCs/>
              </w:rPr>
              <w:t xml:space="preserve">Delay damages payable for each day of delay </w:t>
            </w:r>
          </w:p>
        </w:tc>
        <w:tc>
          <w:tcPr>
            <w:tcW w:w="1440" w:type="dxa"/>
            <w:tcBorders>
              <w:top w:val="single" w:sz="2" w:space="0" w:color="auto"/>
              <w:left w:val="single" w:sz="2" w:space="0" w:color="auto"/>
              <w:bottom w:val="single" w:sz="2" w:space="0" w:color="auto"/>
              <w:right w:val="single" w:sz="2" w:space="0" w:color="auto"/>
            </w:tcBorders>
          </w:tcPr>
          <w:p w14:paraId="20EBA9E8" w14:textId="77777777" w:rsidR="00F624F7" w:rsidRPr="00B00C86" w:rsidRDefault="00F624F7" w:rsidP="005977C1">
            <w:pPr>
              <w:spacing w:before="120" w:after="120"/>
            </w:pPr>
            <w:r w:rsidRPr="00B00C86">
              <w:t xml:space="preserve">8.8 </w:t>
            </w:r>
          </w:p>
        </w:tc>
        <w:tc>
          <w:tcPr>
            <w:tcW w:w="5130" w:type="dxa"/>
            <w:tcBorders>
              <w:top w:val="single" w:sz="2" w:space="0" w:color="auto"/>
              <w:left w:val="single" w:sz="2" w:space="0" w:color="auto"/>
              <w:bottom w:val="single" w:sz="2" w:space="0" w:color="auto"/>
              <w:right w:val="single" w:sz="2" w:space="0" w:color="auto"/>
            </w:tcBorders>
          </w:tcPr>
          <w:p w14:paraId="0BE1F44A" w14:textId="77777777" w:rsidR="00F624F7" w:rsidRPr="00B00C86" w:rsidRDefault="00F624F7" w:rsidP="005977C1">
            <w:pPr>
              <w:spacing w:before="120" w:after="120"/>
              <w:rPr>
                <w:i/>
                <w:iCs/>
              </w:rPr>
            </w:pPr>
            <w:r w:rsidRPr="00B00C86">
              <w:rPr>
                <w:sz w:val="22"/>
                <w:szCs w:val="22"/>
              </w:rPr>
              <w:t>“ ________ % of the Accepted Contract Amount, less provisional sum for DAAB</w:t>
            </w:r>
            <w:r w:rsidRPr="00B00C86">
              <w:t xml:space="preserve">. </w:t>
            </w:r>
            <w:r w:rsidRPr="00B00C86">
              <w:rPr>
                <w:i/>
              </w:rPr>
              <w:t>[</w:t>
            </w:r>
            <w:r w:rsidRPr="00B00C86">
              <w:rPr>
                <w:i/>
                <w:iCs/>
              </w:rPr>
              <w:t>If Sections are to be used, refer to Table: Summary of Sections below]</w:t>
            </w:r>
          </w:p>
        </w:tc>
      </w:tr>
      <w:tr w:rsidR="00982C81" w:rsidRPr="00B00C86" w14:paraId="4524471F"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B41FCDD" w14:textId="77777777" w:rsidR="00F624F7" w:rsidRPr="00B00C86" w:rsidRDefault="00F624F7" w:rsidP="005977C1">
            <w:pPr>
              <w:spacing w:before="120" w:after="120"/>
              <w:rPr>
                <w:bCs/>
              </w:rPr>
            </w:pPr>
            <w:r w:rsidRPr="00B00C86">
              <w:rPr>
                <w:bCs/>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1D8E7B23" w14:textId="77777777" w:rsidR="00F624F7" w:rsidRPr="00B00C86" w:rsidRDefault="00F624F7" w:rsidP="005977C1">
            <w:pPr>
              <w:spacing w:before="120" w:after="120"/>
            </w:pPr>
            <w:r w:rsidRPr="00B00C86">
              <w:t>8.8</w:t>
            </w:r>
          </w:p>
        </w:tc>
        <w:tc>
          <w:tcPr>
            <w:tcW w:w="5130" w:type="dxa"/>
            <w:tcBorders>
              <w:top w:val="single" w:sz="2" w:space="0" w:color="auto"/>
              <w:left w:val="single" w:sz="2" w:space="0" w:color="auto"/>
              <w:bottom w:val="single" w:sz="2" w:space="0" w:color="auto"/>
              <w:right w:val="single" w:sz="2" w:space="0" w:color="auto"/>
            </w:tcBorders>
          </w:tcPr>
          <w:p w14:paraId="7E16A0D0" w14:textId="77777777" w:rsidR="00F624F7" w:rsidRPr="00B00C86" w:rsidRDefault="00F624F7" w:rsidP="005977C1">
            <w:pPr>
              <w:spacing w:before="120" w:after="120"/>
            </w:pPr>
            <w:r w:rsidRPr="00B00C86">
              <w:t xml:space="preserve">______% of the </w:t>
            </w:r>
            <w:r w:rsidRPr="00B00C86">
              <w:rPr>
                <w:sz w:val="22"/>
                <w:szCs w:val="22"/>
              </w:rPr>
              <w:t>Accepted Contract Amount less provisional sum for DAAB</w:t>
            </w:r>
            <w:r w:rsidRPr="00B00C86">
              <w:t xml:space="preserve">. </w:t>
            </w:r>
            <w:r w:rsidRPr="00B00C86">
              <w:rPr>
                <w:i/>
              </w:rPr>
              <w:t>[normally not exceeding 10%]</w:t>
            </w:r>
          </w:p>
        </w:tc>
      </w:tr>
      <w:tr w:rsidR="00982C81" w:rsidRPr="00B00C86" w14:paraId="504A2D0A"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1BC937F8" w14:textId="77777777" w:rsidR="00F624F7" w:rsidRPr="00B00C86" w:rsidRDefault="00F624F7" w:rsidP="005977C1">
            <w:pPr>
              <w:spacing w:before="120" w:after="120"/>
              <w:rPr>
                <w:bCs/>
              </w:rPr>
            </w:pPr>
            <w:r w:rsidRPr="00B00C86">
              <w:rPr>
                <w:bCs/>
              </w:rPr>
              <w:t>Cyber security- Variation</w:t>
            </w:r>
          </w:p>
        </w:tc>
        <w:tc>
          <w:tcPr>
            <w:tcW w:w="1440" w:type="dxa"/>
            <w:tcBorders>
              <w:top w:val="single" w:sz="2" w:space="0" w:color="auto"/>
              <w:left w:val="single" w:sz="2" w:space="0" w:color="auto"/>
              <w:bottom w:val="single" w:sz="2" w:space="0" w:color="auto"/>
              <w:right w:val="single" w:sz="2" w:space="0" w:color="auto"/>
            </w:tcBorders>
          </w:tcPr>
          <w:p w14:paraId="1174F86B" w14:textId="77777777" w:rsidR="00F624F7" w:rsidRPr="00B00C86" w:rsidRDefault="00F624F7" w:rsidP="005977C1">
            <w:pPr>
              <w:spacing w:before="120" w:after="120"/>
            </w:pPr>
            <w:r w:rsidRPr="00B00C86">
              <w:t>13.3.1(a)</w:t>
            </w:r>
          </w:p>
        </w:tc>
        <w:tc>
          <w:tcPr>
            <w:tcW w:w="5130" w:type="dxa"/>
            <w:tcBorders>
              <w:top w:val="single" w:sz="2" w:space="0" w:color="auto"/>
              <w:left w:val="single" w:sz="2" w:space="0" w:color="auto"/>
              <w:bottom w:val="single" w:sz="2" w:space="0" w:color="auto"/>
              <w:right w:val="single" w:sz="2" w:space="0" w:color="auto"/>
            </w:tcBorders>
          </w:tcPr>
          <w:p w14:paraId="4F6AD3BF" w14:textId="77777777" w:rsidR="00F624F7" w:rsidRPr="00B00C86" w:rsidRDefault="00F624F7" w:rsidP="005977C1">
            <w:pPr>
              <w:spacing w:before="120" w:after="120"/>
            </w:pPr>
            <w:r w:rsidRPr="00B00C86">
              <w:rPr>
                <w:bCs/>
                <w:i/>
                <w:iCs/>
              </w:rPr>
              <w:t>[If the contract has been assessed to present potential or actual cyber security risks, state that the detailed particulars to be submitted to the Engineer shall include sufficient information to enable assessment of cyber security risks.]</w:t>
            </w:r>
          </w:p>
        </w:tc>
      </w:tr>
      <w:tr w:rsidR="00982C81" w:rsidRPr="00B00C86" w14:paraId="017FD03A"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8AEACA1" w14:textId="77777777" w:rsidR="00F624F7" w:rsidRPr="00B00C86" w:rsidRDefault="00F624F7" w:rsidP="005977C1">
            <w:pPr>
              <w:spacing w:before="120" w:after="120"/>
              <w:rPr>
                <w:bCs/>
              </w:rPr>
            </w:pPr>
            <w:r w:rsidRPr="00B00C86">
              <w:rPr>
                <w:bCs/>
              </w:rPr>
              <w:t>Percentage rate to be applied to Provisional Sums for overhead charges and profit</w:t>
            </w:r>
          </w:p>
        </w:tc>
        <w:tc>
          <w:tcPr>
            <w:tcW w:w="1440" w:type="dxa"/>
            <w:tcBorders>
              <w:top w:val="single" w:sz="2" w:space="0" w:color="auto"/>
              <w:left w:val="single" w:sz="2" w:space="0" w:color="auto"/>
              <w:bottom w:val="single" w:sz="2" w:space="0" w:color="auto"/>
              <w:right w:val="single" w:sz="2" w:space="0" w:color="auto"/>
            </w:tcBorders>
          </w:tcPr>
          <w:p w14:paraId="702167B7" w14:textId="77777777" w:rsidR="00F624F7" w:rsidRPr="00B00C86" w:rsidRDefault="00F624F7" w:rsidP="005977C1">
            <w:pPr>
              <w:spacing w:before="120" w:after="120"/>
            </w:pPr>
            <w:r w:rsidRPr="00B00C86">
              <w:t>13.4 (b)(ii)</w:t>
            </w:r>
          </w:p>
        </w:tc>
        <w:tc>
          <w:tcPr>
            <w:tcW w:w="5130" w:type="dxa"/>
            <w:tcBorders>
              <w:top w:val="single" w:sz="2" w:space="0" w:color="auto"/>
              <w:left w:val="single" w:sz="2" w:space="0" w:color="auto"/>
              <w:bottom w:val="single" w:sz="2" w:space="0" w:color="auto"/>
              <w:right w:val="single" w:sz="2" w:space="0" w:color="auto"/>
            </w:tcBorders>
          </w:tcPr>
          <w:p w14:paraId="4C94BF68" w14:textId="77777777" w:rsidR="00F624F7" w:rsidRPr="00B00C86" w:rsidRDefault="00F624F7" w:rsidP="005977C1">
            <w:pPr>
              <w:spacing w:before="120" w:after="120"/>
            </w:pPr>
            <w:r w:rsidRPr="00B00C86">
              <w:t>_______%</w:t>
            </w:r>
          </w:p>
        </w:tc>
      </w:tr>
      <w:tr w:rsidR="00982C81" w:rsidRPr="00B00C86" w14:paraId="38DF677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1F63F393" w14:textId="77777777" w:rsidR="00F624F7" w:rsidRPr="00B00C86" w:rsidRDefault="00F624F7" w:rsidP="005977C1">
            <w:pPr>
              <w:spacing w:before="120" w:after="120"/>
              <w:rPr>
                <w:bCs/>
              </w:rPr>
            </w:pPr>
            <w:r w:rsidRPr="00B00C86">
              <w:rPr>
                <w:bCs/>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8841236" w14:textId="77777777" w:rsidR="00F624F7" w:rsidRPr="00B00C86" w:rsidRDefault="00F624F7" w:rsidP="005977C1">
            <w:pPr>
              <w:spacing w:before="120" w:after="120"/>
            </w:pPr>
            <w:r w:rsidRPr="00B00C86">
              <w:t>14.2</w:t>
            </w:r>
          </w:p>
        </w:tc>
        <w:tc>
          <w:tcPr>
            <w:tcW w:w="5130" w:type="dxa"/>
            <w:tcBorders>
              <w:top w:val="single" w:sz="2" w:space="0" w:color="auto"/>
              <w:left w:val="single" w:sz="2" w:space="0" w:color="auto"/>
              <w:bottom w:val="single" w:sz="2" w:space="0" w:color="auto"/>
              <w:right w:val="single" w:sz="2" w:space="0" w:color="auto"/>
            </w:tcBorders>
          </w:tcPr>
          <w:p w14:paraId="5DBB95B8" w14:textId="77777777" w:rsidR="00F624F7" w:rsidRPr="00B00C86" w:rsidRDefault="00F624F7" w:rsidP="005977C1">
            <w:pPr>
              <w:spacing w:before="120" w:after="120"/>
            </w:pPr>
            <w:r w:rsidRPr="00B00C86">
              <w:rPr>
                <w:u w:val="single"/>
              </w:rPr>
              <w:t xml:space="preserve">________ </w:t>
            </w:r>
            <w:r w:rsidRPr="00B00C86">
              <w:t>% Percentage of the Accepted Contract Amount payable in the currencies and proportions in which the Accepted Contract Amount is payable</w:t>
            </w:r>
          </w:p>
          <w:p w14:paraId="006B8BD0" w14:textId="77777777" w:rsidR="00F624F7" w:rsidRPr="00B00C86" w:rsidRDefault="00F624F7" w:rsidP="005977C1">
            <w:pPr>
              <w:spacing w:before="120" w:after="120"/>
              <w:rPr>
                <w:i/>
                <w:iCs/>
              </w:rPr>
            </w:pPr>
          </w:p>
        </w:tc>
      </w:tr>
      <w:tr w:rsidR="00982C81" w:rsidRPr="00B00C86" w14:paraId="1394A225"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6D91A702" w14:textId="1468F6B7" w:rsidR="00F624F7" w:rsidRPr="00B00C86" w:rsidRDefault="00F624F7" w:rsidP="005977C1">
            <w:pPr>
              <w:spacing w:before="120" w:after="120"/>
              <w:rPr>
                <w:bCs/>
              </w:rPr>
            </w:pPr>
            <w:r w:rsidRPr="00B00C86">
              <w:rPr>
                <w:bCs/>
              </w:rPr>
              <w:lastRenderedPageBreak/>
              <w:t xml:space="preserve">Repayment of Advance </w:t>
            </w:r>
            <w:r w:rsidR="00913672" w:rsidRPr="00B00C86">
              <w:rPr>
                <w:bCs/>
              </w:rPr>
              <w:t>P</w:t>
            </w:r>
            <w:r w:rsidRPr="00B00C86">
              <w:rPr>
                <w:bCs/>
              </w:rPr>
              <w:t>ayment</w:t>
            </w:r>
          </w:p>
        </w:tc>
        <w:tc>
          <w:tcPr>
            <w:tcW w:w="1440" w:type="dxa"/>
            <w:tcBorders>
              <w:top w:val="single" w:sz="2" w:space="0" w:color="auto"/>
              <w:left w:val="single" w:sz="2" w:space="0" w:color="auto"/>
              <w:bottom w:val="single" w:sz="2" w:space="0" w:color="auto"/>
              <w:right w:val="single" w:sz="2" w:space="0" w:color="auto"/>
            </w:tcBorders>
          </w:tcPr>
          <w:p w14:paraId="07C0EE6B" w14:textId="77777777" w:rsidR="00F624F7" w:rsidRPr="00B00C86" w:rsidRDefault="00F624F7" w:rsidP="005977C1">
            <w:pPr>
              <w:spacing w:before="120" w:after="120"/>
            </w:pPr>
            <w:r w:rsidRPr="00B00C86">
              <w:t>14.2.3</w:t>
            </w:r>
          </w:p>
        </w:tc>
        <w:tc>
          <w:tcPr>
            <w:tcW w:w="5130" w:type="dxa"/>
            <w:tcBorders>
              <w:top w:val="single" w:sz="2" w:space="0" w:color="auto"/>
              <w:left w:val="single" w:sz="2" w:space="0" w:color="auto"/>
              <w:bottom w:val="single" w:sz="2" w:space="0" w:color="auto"/>
              <w:right w:val="single" w:sz="2" w:space="0" w:color="auto"/>
            </w:tcBorders>
          </w:tcPr>
          <w:p w14:paraId="0F87278F" w14:textId="77777777" w:rsidR="00F624F7" w:rsidRPr="00B00C86" w:rsidRDefault="00F624F7" w:rsidP="005977C1">
            <w:pPr>
              <w:spacing w:before="120" w:after="120"/>
            </w:pPr>
            <w:r w:rsidRPr="00B00C86">
              <w:t xml:space="preserve">(a) minimum amount of certified interim payments to commence repayment of the Advance Payment, as a percentage of the Accepted Contract Amount payable in that currency less Provisional Sums    ______% </w:t>
            </w:r>
          </w:p>
          <w:p w14:paraId="4F0564A0" w14:textId="77777777" w:rsidR="00F624F7" w:rsidRPr="00B00C86" w:rsidRDefault="00F624F7" w:rsidP="005977C1">
            <w:pPr>
              <w:spacing w:before="120" w:after="120"/>
            </w:pPr>
            <w:r w:rsidRPr="00B00C86">
              <w:t xml:space="preserve">(b) percentage deductions for the repayment of the Advance Payment  ________% </w:t>
            </w:r>
          </w:p>
          <w:p w14:paraId="1CF23980" w14:textId="77777777" w:rsidR="00F624F7" w:rsidRPr="00B00C86" w:rsidRDefault="00F624F7" w:rsidP="005977C1">
            <w:pPr>
              <w:spacing w:before="120" w:after="120"/>
            </w:pPr>
            <w:r w:rsidRPr="00B00C86">
              <w:t>[</w:t>
            </w:r>
            <w:r w:rsidRPr="00B00C86">
              <w:rPr>
                <w:i/>
                <w:noProof/>
              </w:rPr>
              <w:t>provided that the advance payment shall be completely repaid prior to the time when 90 percent (90%) of the Accepted Contract Amount less Provisional Sums has been certified for payment</w:t>
            </w:r>
            <w:r w:rsidRPr="00B00C86">
              <w:rPr>
                <w:noProof/>
              </w:rPr>
              <w:t>]</w:t>
            </w:r>
          </w:p>
        </w:tc>
      </w:tr>
      <w:tr w:rsidR="00982C81" w:rsidRPr="00B00C86" w14:paraId="0D3F80C8" w14:textId="77777777" w:rsidTr="005977C1">
        <w:trPr>
          <w:cantSplit/>
        </w:trPr>
        <w:tc>
          <w:tcPr>
            <w:tcW w:w="2988" w:type="dxa"/>
            <w:tcBorders>
              <w:top w:val="single" w:sz="2" w:space="0" w:color="auto"/>
              <w:left w:val="single" w:sz="2" w:space="0" w:color="auto"/>
              <w:right w:val="single" w:sz="2" w:space="0" w:color="auto"/>
            </w:tcBorders>
          </w:tcPr>
          <w:p w14:paraId="481D1339" w14:textId="77777777" w:rsidR="00F624F7" w:rsidRPr="00B00C86" w:rsidRDefault="00F624F7" w:rsidP="005977C1">
            <w:pPr>
              <w:spacing w:before="120" w:after="120"/>
              <w:rPr>
                <w:bCs/>
              </w:rPr>
            </w:pPr>
            <w:r w:rsidRPr="00B00C86">
              <w:rPr>
                <w:bCs/>
              </w:rPr>
              <w:t>Period of payment</w:t>
            </w:r>
          </w:p>
        </w:tc>
        <w:tc>
          <w:tcPr>
            <w:tcW w:w="1440" w:type="dxa"/>
            <w:tcBorders>
              <w:top w:val="single" w:sz="2" w:space="0" w:color="auto"/>
              <w:left w:val="single" w:sz="2" w:space="0" w:color="auto"/>
              <w:bottom w:val="single" w:sz="2" w:space="0" w:color="auto"/>
              <w:right w:val="single" w:sz="2" w:space="0" w:color="auto"/>
            </w:tcBorders>
          </w:tcPr>
          <w:p w14:paraId="1E774AE0" w14:textId="77777777" w:rsidR="00F624F7" w:rsidRPr="00B00C86" w:rsidRDefault="00F624F7" w:rsidP="005977C1">
            <w:pPr>
              <w:spacing w:before="120" w:after="120"/>
            </w:pPr>
            <w:r w:rsidRPr="00B00C86">
              <w:t>14.3</w:t>
            </w:r>
          </w:p>
        </w:tc>
        <w:tc>
          <w:tcPr>
            <w:tcW w:w="5130" w:type="dxa"/>
            <w:tcBorders>
              <w:top w:val="single" w:sz="2" w:space="0" w:color="auto"/>
              <w:left w:val="single" w:sz="2" w:space="0" w:color="auto"/>
              <w:bottom w:val="single" w:sz="2" w:space="0" w:color="auto"/>
              <w:right w:val="single" w:sz="2" w:space="0" w:color="auto"/>
            </w:tcBorders>
          </w:tcPr>
          <w:p w14:paraId="61802CB2" w14:textId="77777777" w:rsidR="00F624F7" w:rsidRPr="00B00C86" w:rsidRDefault="00F624F7" w:rsidP="005977C1">
            <w:pPr>
              <w:spacing w:before="120" w:after="120"/>
            </w:pPr>
          </w:p>
        </w:tc>
      </w:tr>
      <w:tr w:rsidR="00982C81" w:rsidRPr="00B00C86" w14:paraId="0EDC6788" w14:textId="77777777" w:rsidTr="005977C1">
        <w:trPr>
          <w:cantSplit/>
        </w:trPr>
        <w:tc>
          <w:tcPr>
            <w:tcW w:w="2988" w:type="dxa"/>
            <w:tcBorders>
              <w:top w:val="single" w:sz="2" w:space="0" w:color="auto"/>
              <w:left w:val="single" w:sz="2" w:space="0" w:color="auto"/>
              <w:right w:val="single" w:sz="2" w:space="0" w:color="auto"/>
            </w:tcBorders>
          </w:tcPr>
          <w:p w14:paraId="583C4382" w14:textId="77777777" w:rsidR="00F624F7" w:rsidRPr="00B00C86" w:rsidRDefault="00F624F7" w:rsidP="005977C1">
            <w:pPr>
              <w:spacing w:before="120" w:after="120"/>
              <w:rPr>
                <w:bCs/>
              </w:rPr>
            </w:pPr>
            <w:r w:rsidRPr="00B00C86">
              <w:rPr>
                <w:bCs/>
              </w:rPr>
              <w:t>Number of additional paper copies of Statements</w:t>
            </w:r>
          </w:p>
        </w:tc>
        <w:tc>
          <w:tcPr>
            <w:tcW w:w="1440" w:type="dxa"/>
            <w:tcBorders>
              <w:top w:val="single" w:sz="2" w:space="0" w:color="auto"/>
              <w:left w:val="single" w:sz="2" w:space="0" w:color="auto"/>
              <w:bottom w:val="single" w:sz="2" w:space="0" w:color="auto"/>
              <w:right w:val="single" w:sz="2" w:space="0" w:color="auto"/>
            </w:tcBorders>
          </w:tcPr>
          <w:p w14:paraId="1AF6BDAD" w14:textId="77777777" w:rsidR="00F624F7" w:rsidRPr="00B00C86" w:rsidRDefault="00F624F7" w:rsidP="005977C1">
            <w:pPr>
              <w:spacing w:before="120" w:after="120"/>
            </w:pPr>
            <w:r w:rsidRPr="00B00C86">
              <w:t>14.3(b)</w:t>
            </w:r>
          </w:p>
        </w:tc>
        <w:tc>
          <w:tcPr>
            <w:tcW w:w="5130" w:type="dxa"/>
            <w:tcBorders>
              <w:top w:val="single" w:sz="2" w:space="0" w:color="auto"/>
              <w:left w:val="single" w:sz="2" w:space="0" w:color="auto"/>
              <w:bottom w:val="single" w:sz="2" w:space="0" w:color="auto"/>
              <w:right w:val="single" w:sz="2" w:space="0" w:color="auto"/>
            </w:tcBorders>
          </w:tcPr>
          <w:p w14:paraId="06D75B76" w14:textId="77777777" w:rsidR="00F624F7" w:rsidRPr="00B00C86" w:rsidRDefault="00F624F7" w:rsidP="005977C1">
            <w:pPr>
              <w:spacing w:before="120" w:after="120"/>
            </w:pPr>
          </w:p>
        </w:tc>
      </w:tr>
      <w:tr w:rsidR="00982C81" w:rsidRPr="00B00C86" w14:paraId="26990A34" w14:textId="77777777" w:rsidTr="005977C1">
        <w:trPr>
          <w:cantSplit/>
        </w:trPr>
        <w:tc>
          <w:tcPr>
            <w:tcW w:w="2988" w:type="dxa"/>
            <w:tcBorders>
              <w:top w:val="single" w:sz="2" w:space="0" w:color="auto"/>
              <w:left w:val="single" w:sz="2" w:space="0" w:color="auto"/>
              <w:right w:val="single" w:sz="2" w:space="0" w:color="auto"/>
            </w:tcBorders>
          </w:tcPr>
          <w:p w14:paraId="387C7F95" w14:textId="77777777" w:rsidR="00F624F7" w:rsidRPr="00B00C86" w:rsidRDefault="00F624F7" w:rsidP="005977C1">
            <w:pPr>
              <w:spacing w:before="120" w:after="120"/>
              <w:rPr>
                <w:bCs/>
              </w:rPr>
            </w:pPr>
            <w:r w:rsidRPr="00B00C86">
              <w:rPr>
                <w:bCs/>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1B37534B" w14:textId="77777777" w:rsidR="00F624F7" w:rsidRPr="00B00C86" w:rsidRDefault="00F624F7" w:rsidP="005977C1">
            <w:pPr>
              <w:spacing w:before="120" w:after="120"/>
            </w:pPr>
            <w:r w:rsidRPr="00B00C86">
              <w:t>14.3(iii)</w:t>
            </w:r>
          </w:p>
        </w:tc>
        <w:tc>
          <w:tcPr>
            <w:tcW w:w="5130" w:type="dxa"/>
            <w:tcBorders>
              <w:top w:val="single" w:sz="2" w:space="0" w:color="auto"/>
              <w:left w:val="single" w:sz="2" w:space="0" w:color="auto"/>
              <w:bottom w:val="single" w:sz="2" w:space="0" w:color="auto"/>
              <w:right w:val="single" w:sz="2" w:space="0" w:color="auto"/>
            </w:tcBorders>
          </w:tcPr>
          <w:p w14:paraId="348327C2" w14:textId="77777777" w:rsidR="00F624F7" w:rsidRPr="00B00C86" w:rsidRDefault="00F624F7" w:rsidP="005977C1">
            <w:pPr>
              <w:spacing w:before="120" w:after="120"/>
              <w:jc w:val="left"/>
            </w:pPr>
            <w:r w:rsidRPr="00B00C86">
              <w:t xml:space="preserve">_________________% </w:t>
            </w:r>
            <w:r w:rsidRPr="00B00C86">
              <w:rPr>
                <w:bCs/>
                <w:i/>
                <w:sz w:val="22"/>
                <w:szCs w:val="22"/>
              </w:rPr>
              <w:t>[Insert percentage of retention, normally 5% and not exceeding 10%]</w:t>
            </w:r>
          </w:p>
        </w:tc>
      </w:tr>
      <w:tr w:rsidR="00982C81" w:rsidRPr="00B00C86" w14:paraId="5E5EB540" w14:textId="77777777" w:rsidTr="005977C1">
        <w:trPr>
          <w:cantSplit/>
        </w:trPr>
        <w:tc>
          <w:tcPr>
            <w:tcW w:w="2988" w:type="dxa"/>
            <w:tcBorders>
              <w:top w:val="single" w:sz="2" w:space="0" w:color="auto"/>
              <w:left w:val="single" w:sz="2" w:space="0" w:color="auto"/>
              <w:right w:val="single" w:sz="2" w:space="0" w:color="auto"/>
            </w:tcBorders>
          </w:tcPr>
          <w:p w14:paraId="582946BA" w14:textId="77777777" w:rsidR="00F624F7" w:rsidRPr="00B00C86" w:rsidRDefault="00F624F7" w:rsidP="005977C1">
            <w:pPr>
              <w:spacing w:before="120" w:after="120"/>
              <w:rPr>
                <w:bCs/>
              </w:rPr>
            </w:pPr>
            <w:r w:rsidRPr="00B00C86">
              <w:rPr>
                <w:bCs/>
              </w:rPr>
              <w:t>Limit of Retention Money (as a percentage of Accepted Contract Amount)</w:t>
            </w:r>
          </w:p>
        </w:tc>
        <w:tc>
          <w:tcPr>
            <w:tcW w:w="1440" w:type="dxa"/>
            <w:tcBorders>
              <w:top w:val="single" w:sz="2" w:space="0" w:color="auto"/>
              <w:left w:val="single" w:sz="2" w:space="0" w:color="auto"/>
              <w:bottom w:val="single" w:sz="2" w:space="0" w:color="auto"/>
              <w:right w:val="single" w:sz="2" w:space="0" w:color="auto"/>
            </w:tcBorders>
          </w:tcPr>
          <w:p w14:paraId="428B459B" w14:textId="77777777" w:rsidR="00F624F7" w:rsidRPr="00B00C86" w:rsidRDefault="00F624F7" w:rsidP="005977C1">
            <w:pPr>
              <w:spacing w:before="120" w:after="120"/>
            </w:pPr>
            <w:r w:rsidRPr="00B00C86">
              <w:t>14.3(iii)</w:t>
            </w:r>
          </w:p>
        </w:tc>
        <w:tc>
          <w:tcPr>
            <w:tcW w:w="5130" w:type="dxa"/>
            <w:tcBorders>
              <w:top w:val="single" w:sz="2" w:space="0" w:color="auto"/>
              <w:left w:val="single" w:sz="2" w:space="0" w:color="auto"/>
              <w:bottom w:val="single" w:sz="2" w:space="0" w:color="auto"/>
              <w:right w:val="single" w:sz="2" w:space="0" w:color="auto"/>
            </w:tcBorders>
          </w:tcPr>
          <w:p w14:paraId="73FA24B2" w14:textId="77777777" w:rsidR="00F624F7" w:rsidRPr="00B00C86" w:rsidRDefault="00F624F7" w:rsidP="005977C1">
            <w:pPr>
              <w:spacing w:before="120" w:after="120"/>
              <w:jc w:val="left"/>
            </w:pPr>
            <w:r w:rsidRPr="00B00C86">
              <w:t xml:space="preserve">__________________% </w:t>
            </w:r>
            <w:r w:rsidRPr="00B00C86">
              <w:rPr>
                <w:bCs/>
                <w:i/>
                <w:sz w:val="22"/>
                <w:szCs w:val="22"/>
              </w:rPr>
              <w:t>[Insert percentage of retention, normally 5% and not exceeding 10%]</w:t>
            </w:r>
          </w:p>
        </w:tc>
      </w:tr>
      <w:tr w:rsidR="00982C81" w:rsidRPr="00B00C86" w14:paraId="4C3DDBD0" w14:textId="77777777" w:rsidTr="005977C1">
        <w:trPr>
          <w:cantSplit/>
        </w:trPr>
        <w:tc>
          <w:tcPr>
            <w:tcW w:w="2988" w:type="dxa"/>
            <w:vMerge w:val="restart"/>
            <w:tcBorders>
              <w:top w:val="single" w:sz="2" w:space="0" w:color="auto"/>
              <w:left w:val="single" w:sz="2" w:space="0" w:color="auto"/>
              <w:right w:val="single" w:sz="2" w:space="0" w:color="auto"/>
            </w:tcBorders>
          </w:tcPr>
          <w:p w14:paraId="725C4A5D" w14:textId="77777777" w:rsidR="00F624F7" w:rsidRPr="00B00C86" w:rsidRDefault="00F624F7" w:rsidP="005977C1">
            <w:pPr>
              <w:spacing w:before="120" w:after="120"/>
              <w:rPr>
                <w:bCs/>
              </w:rPr>
            </w:pPr>
            <w:r w:rsidRPr="00B00C86">
              <w:rPr>
                <w:bCs/>
              </w:rPr>
              <w:t>Plant and Materials</w:t>
            </w:r>
          </w:p>
        </w:tc>
        <w:tc>
          <w:tcPr>
            <w:tcW w:w="1440" w:type="dxa"/>
            <w:tcBorders>
              <w:top w:val="single" w:sz="2" w:space="0" w:color="auto"/>
              <w:left w:val="single" w:sz="2" w:space="0" w:color="auto"/>
              <w:bottom w:val="single" w:sz="2" w:space="0" w:color="auto"/>
              <w:right w:val="single" w:sz="2" w:space="0" w:color="auto"/>
            </w:tcBorders>
          </w:tcPr>
          <w:p w14:paraId="599DC420" w14:textId="77777777" w:rsidR="00F624F7" w:rsidRPr="00B00C86" w:rsidRDefault="00F624F7" w:rsidP="005977C1">
            <w:pPr>
              <w:spacing w:before="120" w:after="120"/>
            </w:pPr>
            <w:r w:rsidRPr="00B00C86">
              <w:t>14.5(b)(i)</w:t>
            </w:r>
          </w:p>
        </w:tc>
        <w:tc>
          <w:tcPr>
            <w:tcW w:w="5130" w:type="dxa"/>
            <w:tcBorders>
              <w:top w:val="single" w:sz="2" w:space="0" w:color="auto"/>
              <w:left w:val="single" w:sz="2" w:space="0" w:color="auto"/>
              <w:bottom w:val="single" w:sz="2" w:space="0" w:color="auto"/>
              <w:right w:val="single" w:sz="2" w:space="0" w:color="auto"/>
            </w:tcBorders>
          </w:tcPr>
          <w:p w14:paraId="1479E0A9" w14:textId="77777777" w:rsidR="00F624F7" w:rsidRPr="00B00C86" w:rsidRDefault="00F624F7" w:rsidP="005977C1">
            <w:pPr>
              <w:spacing w:before="120" w:after="120"/>
              <w:jc w:val="left"/>
            </w:pPr>
            <w:r w:rsidRPr="00B00C86">
              <w:t>If Sub-Clause 14.5 applies:</w:t>
            </w:r>
          </w:p>
          <w:p w14:paraId="22AC6F7D" w14:textId="77777777" w:rsidR="00F624F7" w:rsidRPr="00B00C86" w:rsidRDefault="00F624F7" w:rsidP="005977C1">
            <w:pPr>
              <w:spacing w:before="120" w:after="120"/>
              <w:jc w:val="left"/>
            </w:pPr>
            <w:r w:rsidRPr="00B00C86">
              <w:t xml:space="preserve">Plant and Materials for payment when shipped ______________ </w:t>
            </w:r>
            <w:r w:rsidRPr="00B00C86">
              <w:rPr>
                <w:i/>
                <w:iCs/>
              </w:rPr>
              <w:t>[list].</w:t>
            </w:r>
          </w:p>
        </w:tc>
      </w:tr>
      <w:tr w:rsidR="00982C81" w:rsidRPr="00B00C86" w14:paraId="2307E3A4" w14:textId="77777777" w:rsidTr="005977C1">
        <w:trPr>
          <w:cantSplit/>
        </w:trPr>
        <w:tc>
          <w:tcPr>
            <w:tcW w:w="2988" w:type="dxa"/>
            <w:vMerge/>
            <w:tcBorders>
              <w:left w:val="single" w:sz="2" w:space="0" w:color="auto"/>
              <w:bottom w:val="single" w:sz="2" w:space="0" w:color="auto"/>
              <w:right w:val="single" w:sz="2" w:space="0" w:color="auto"/>
            </w:tcBorders>
          </w:tcPr>
          <w:p w14:paraId="7C268663" w14:textId="77777777" w:rsidR="00F624F7" w:rsidRPr="00B00C86" w:rsidRDefault="00F624F7" w:rsidP="005977C1">
            <w:pPr>
              <w:spacing w:before="120" w:after="120"/>
              <w:rPr>
                <w:bCs/>
              </w:rPr>
            </w:pPr>
          </w:p>
        </w:tc>
        <w:tc>
          <w:tcPr>
            <w:tcW w:w="1440" w:type="dxa"/>
            <w:tcBorders>
              <w:top w:val="single" w:sz="2" w:space="0" w:color="auto"/>
              <w:left w:val="single" w:sz="2" w:space="0" w:color="auto"/>
              <w:bottom w:val="single" w:sz="2" w:space="0" w:color="auto"/>
              <w:right w:val="single" w:sz="2" w:space="0" w:color="auto"/>
            </w:tcBorders>
          </w:tcPr>
          <w:p w14:paraId="6CFE7D45" w14:textId="77777777" w:rsidR="00F624F7" w:rsidRPr="00B00C86" w:rsidRDefault="00F624F7" w:rsidP="005977C1">
            <w:pPr>
              <w:spacing w:before="120" w:after="120"/>
            </w:pPr>
            <w:r w:rsidRPr="00B00C86">
              <w:t>14.5(c)(i)</w:t>
            </w:r>
          </w:p>
        </w:tc>
        <w:tc>
          <w:tcPr>
            <w:tcW w:w="5130" w:type="dxa"/>
            <w:tcBorders>
              <w:top w:val="single" w:sz="2" w:space="0" w:color="auto"/>
              <w:left w:val="single" w:sz="2" w:space="0" w:color="auto"/>
              <w:bottom w:val="single" w:sz="2" w:space="0" w:color="auto"/>
              <w:right w:val="single" w:sz="2" w:space="0" w:color="auto"/>
            </w:tcBorders>
          </w:tcPr>
          <w:p w14:paraId="7A18C343" w14:textId="77777777" w:rsidR="00F624F7" w:rsidRPr="00B00C86" w:rsidRDefault="00F624F7" w:rsidP="005977C1">
            <w:pPr>
              <w:spacing w:before="120" w:after="120"/>
              <w:jc w:val="left"/>
            </w:pPr>
            <w:r w:rsidRPr="00B00C86">
              <w:t xml:space="preserve">Plant and Materials for payment when delivered to the Site ___________________ </w:t>
            </w:r>
            <w:r w:rsidRPr="00B00C86">
              <w:rPr>
                <w:i/>
                <w:iCs/>
              </w:rPr>
              <w:t>[list].</w:t>
            </w:r>
          </w:p>
        </w:tc>
      </w:tr>
      <w:tr w:rsidR="00982C81" w:rsidRPr="00B00C86" w14:paraId="2146482E"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00B4DFA0" w14:textId="77777777" w:rsidR="00F624F7" w:rsidRPr="00B00C86" w:rsidRDefault="00F624F7" w:rsidP="005977C1">
            <w:pPr>
              <w:spacing w:before="120" w:after="120"/>
              <w:rPr>
                <w:bCs/>
              </w:rPr>
            </w:pPr>
            <w:r w:rsidRPr="00B00C86">
              <w:rPr>
                <w:bCs/>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35F3B6D2" w14:textId="77777777" w:rsidR="00F624F7" w:rsidRPr="00B00C86" w:rsidRDefault="00F624F7" w:rsidP="005977C1">
            <w:pPr>
              <w:spacing w:before="120" w:after="120"/>
            </w:pPr>
            <w:r w:rsidRPr="00B00C86">
              <w:t>14.6.2</w:t>
            </w:r>
          </w:p>
        </w:tc>
        <w:tc>
          <w:tcPr>
            <w:tcW w:w="5130" w:type="dxa"/>
            <w:tcBorders>
              <w:top w:val="single" w:sz="2" w:space="0" w:color="auto"/>
              <w:left w:val="single" w:sz="2" w:space="0" w:color="auto"/>
              <w:bottom w:val="single" w:sz="2" w:space="0" w:color="auto"/>
              <w:right w:val="single" w:sz="2" w:space="0" w:color="auto"/>
            </w:tcBorders>
          </w:tcPr>
          <w:p w14:paraId="61B96AE2" w14:textId="77777777" w:rsidR="00F624F7" w:rsidRPr="00B00C86" w:rsidRDefault="00F624F7" w:rsidP="005977C1">
            <w:pPr>
              <w:spacing w:before="120" w:after="120"/>
              <w:jc w:val="left"/>
            </w:pPr>
            <w:r w:rsidRPr="00B00C86">
              <w:t>_____________ % of the Accepted Contract Amount.</w:t>
            </w:r>
          </w:p>
        </w:tc>
      </w:tr>
      <w:tr w:rsidR="00982C81" w:rsidRPr="00B00C86" w14:paraId="45F96B9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04BCBA7" w14:textId="77777777" w:rsidR="00F624F7" w:rsidRPr="00B00C86" w:rsidRDefault="00F624F7" w:rsidP="005977C1">
            <w:pPr>
              <w:spacing w:before="120" w:after="120"/>
            </w:pPr>
            <w:r w:rsidRPr="00B00C86">
              <w:rPr>
                <w:bCs/>
              </w:rPr>
              <w:t>Cyber security- withholding payments</w:t>
            </w:r>
          </w:p>
        </w:tc>
        <w:tc>
          <w:tcPr>
            <w:tcW w:w="1440" w:type="dxa"/>
            <w:tcBorders>
              <w:top w:val="single" w:sz="2" w:space="0" w:color="auto"/>
              <w:left w:val="single" w:sz="2" w:space="0" w:color="auto"/>
              <w:bottom w:val="single" w:sz="2" w:space="0" w:color="auto"/>
              <w:right w:val="single" w:sz="2" w:space="0" w:color="auto"/>
            </w:tcBorders>
          </w:tcPr>
          <w:p w14:paraId="16D08F53" w14:textId="77777777" w:rsidR="00F624F7" w:rsidRPr="00B00C86" w:rsidRDefault="00F624F7" w:rsidP="005977C1">
            <w:pPr>
              <w:spacing w:before="120" w:after="120"/>
            </w:pPr>
            <w:r w:rsidRPr="00B00C86">
              <w:t>14.6.2</w:t>
            </w:r>
          </w:p>
        </w:tc>
        <w:tc>
          <w:tcPr>
            <w:tcW w:w="5130" w:type="dxa"/>
            <w:tcBorders>
              <w:top w:val="single" w:sz="2" w:space="0" w:color="auto"/>
              <w:left w:val="single" w:sz="2" w:space="0" w:color="auto"/>
              <w:bottom w:val="single" w:sz="2" w:space="0" w:color="auto"/>
              <w:right w:val="single" w:sz="2" w:space="0" w:color="auto"/>
            </w:tcBorders>
          </w:tcPr>
          <w:p w14:paraId="5A172BD5" w14:textId="77777777" w:rsidR="00F624F7" w:rsidRPr="00B00C86" w:rsidRDefault="00F624F7" w:rsidP="005977C1">
            <w:pPr>
              <w:spacing w:before="120" w:after="120"/>
              <w:jc w:val="left"/>
            </w:pPr>
            <w:r w:rsidRPr="00B00C86">
              <w:rPr>
                <w:i/>
                <w:iCs/>
              </w:rPr>
              <w:t>[If the Contract has been assessed to present potential or actual cyber security risks, indicate that payments may be withheld for the Contractor’s failure to perform Cyber security obligations; otherwise state: “N/A”.]</w:t>
            </w:r>
          </w:p>
        </w:tc>
      </w:tr>
      <w:tr w:rsidR="00982C81" w:rsidRPr="00B00C86" w14:paraId="04D41AB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0CA03D58" w14:textId="77777777" w:rsidR="00F624F7" w:rsidRPr="00B00C86" w:rsidRDefault="00F624F7" w:rsidP="005977C1">
            <w:pPr>
              <w:spacing w:before="120" w:after="120"/>
            </w:pPr>
            <w:r w:rsidRPr="00B00C86">
              <w:t xml:space="preserve">Period of payment of Advance Payment to the Contractor </w:t>
            </w:r>
          </w:p>
        </w:tc>
        <w:tc>
          <w:tcPr>
            <w:tcW w:w="1440" w:type="dxa"/>
            <w:tcBorders>
              <w:top w:val="single" w:sz="2" w:space="0" w:color="auto"/>
              <w:left w:val="single" w:sz="2" w:space="0" w:color="auto"/>
              <w:bottom w:val="single" w:sz="2" w:space="0" w:color="auto"/>
              <w:right w:val="single" w:sz="2" w:space="0" w:color="auto"/>
            </w:tcBorders>
          </w:tcPr>
          <w:p w14:paraId="7A5E1E20" w14:textId="77777777" w:rsidR="00F624F7" w:rsidRPr="00B00C86" w:rsidRDefault="00F624F7" w:rsidP="005977C1">
            <w:pPr>
              <w:spacing w:before="120" w:after="120"/>
            </w:pPr>
            <w:r w:rsidRPr="00B00C86">
              <w:t>14.7(a)</w:t>
            </w:r>
          </w:p>
        </w:tc>
        <w:tc>
          <w:tcPr>
            <w:tcW w:w="5130" w:type="dxa"/>
            <w:tcBorders>
              <w:top w:val="single" w:sz="2" w:space="0" w:color="auto"/>
              <w:left w:val="single" w:sz="2" w:space="0" w:color="auto"/>
              <w:bottom w:val="single" w:sz="2" w:space="0" w:color="auto"/>
              <w:right w:val="single" w:sz="2" w:space="0" w:color="auto"/>
            </w:tcBorders>
          </w:tcPr>
          <w:p w14:paraId="07B6A492" w14:textId="77777777" w:rsidR="00F624F7" w:rsidRPr="00B00C86" w:rsidRDefault="00F624F7" w:rsidP="005977C1">
            <w:pPr>
              <w:spacing w:before="120" w:after="120"/>
              <w:jc w:val="left"/>
            </w:pPr>
            <w:r w:rsidRPr="00B00C86">
              <w:t xml:space="preserve">_______________days </w:t>
            </w:r>
            <w:r w:rsidRPr="00B00C86">
              <w:rPr>
                <w:i/>
                <w:sz w:val="22"/>
                <w:szCs w:val="22"/>
              </w:rPr>
              <w:t>[insert number of days, normally 28 days]</w:t>
            </w:r>
          </w:p>
        </w:tc>
      </w:tr>
      <w:tr w:rsidR="00982C81" w:rsidRPr="00B00C86" w14:paraId="5CBBB291"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5812396B" w14:textId="77777777" w:rsidR="00F624F7" w:rsidRPr="007062CD" w:rsidRDefault="00F624F7" w:rsidP="005977C1">
            <w:pPr>
              <w:spacing w:before="120" w:after="120"/>
            </w:pPr>
            <w:r w:rsidRPr="007062CD">
              <w:lastRenderedPageBreak/>
              <w:t>Period for the Employer to make interim payments to the Contractor under Sub-Clause 14.6 (interim Payment)</w:t>
            </w:r>
          </w:p>
        </w:tc>
        <w:tc>
          <w:tcPr>
            <w:tcW w:w="1440" w:type="dxa"/>
            <w:tcBorders>
              <w:top w:val="single" w:sz="2" w:space="0" w:color="auto"/>
              <w:left w:val="single" w:sz="2" w:space="0" w:color="auto"/>
              <w:bottom w:val="single" w:sz="2" w:space="0" w:color="auto"/>
              <w:right w:val="single" w:sz="2" w:space="0" w:color="auto"/>
            </w:tcBorders>
          </w:tcPr>
          <w:p w14:paraId="4E31B4A2" w14:textId="77777777" w:rsidR="00F624F7" w:rsidRPr="00B00C86" w:rsidRDefault="00F624F7" w:rsidP="005977C1">
            <w:pPr>
              <w:spacing w:before="120" w:after="120"/>
            </w:pPr>
            <w:r w:rsidRPr="00B00C86">
              <w:t>14.7b(i)</w:t>
            </w:r>
          </w:p>
        </w:tc>
        <w:tc>
          <w:tcPr>
            <w:tcW w:w="5130" w:type="dxa"/>
            <w:tcBorders>
              <w:top w:val="single" w:sz="2" w:space="0" w:color="auto"/>
              <w:left w:val="single" w:sz="2" w:space="0" w:color="auto"/>
              <w:bottom w:val="single" w:sz="2" w:space="0" w:color="auto"/>
              <w:right w:val="single" w:sz="2" w:space="0" w:color="auto"/>
            </w:tcBorders>
          </w:tcPr>
          <w:p w14:paraId="63EB80DE" w14:textId="77777777" w:rsidR="00F624F7" w:rsidRPr="00B00C86" w:rsidRDefault="00F624F7" w:rsidP="005977C1">
            <w:pPr>
              <w:spacing w:before="120" w:after="120"/>
              <w:jc w:val="left"/>
            </w:pPr>
            <w:r w:rsidRPr="00B00C86">
              <w:t xml:space="preserve">______________days </w:t>
            </w:r>
            <w:r w:rsidRPr="00B00C86">
              <w:rPr>
                <w:i/>
                <w:sz w:val="22"/>
                <w:szCs w:val="22"/>
              </w:rPr>
              <w:t>[insert number of days, normally 56 days]</w:t>
            </w:r>
          </w:p>
        </w:tc>
      </w:tr>
      <w:tr w:rsidR="00982C81" w:rsidRPr="00B00C86" w14:paraId="08C674A5"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7BE506D" w14:textId="77777777" w:rsidR="00F624F7" w:rsidRPr="007062CD" w:rsidRDefault="00F624F7" w:rsidP="005977C1">
            <w:pPr>
              <w:spacing w:before="120" w:after="120"/>
            </w:pPr>
            <w:r w:rsidRPr="007062CD">
              <w:t>Period for the Employer to make interim payments to the Contractor under Sub-Clause 14.13 (Final Payment)</w:t>
            </w:r>
          </w:p>
        </w:tc>
        <w:tc>
          <w:tcPr>
            <w:tcW w:w="1440" w:type="dxa"/>
            <w:tcBorders>
              <w:top w:val="single" w:sz="2" w:space="0" w:color="auto"/>
              <w:left w:val="single" w:sz="2" w:space="0" w:color="auto"/>
              <w:bottom w:val="single" w:sz="2" w:space="0" w:color="auto"/>
              <w:right w:val="single" w:sz="2" w:space="0" w:color="auto"/>
            </w:tcBorders>
          </w:tcPr>
          <w:p w14:paraId="4B2020B7" w14:textId="77777777" w:rsidR="00F624F7" w:rsidRPr="00B00C86" w:rsidRDefault="00F624F7" w:rsidP="005977C1">
            <w:pPr>
              <w:spacing w:before="120" w:after="120"/>
            </w:pPr>
            <w:r w:rsidRPr="00B00C86">
              <w:t>14.7b(ii)</w:t>
            </w:r>
          </w:p>
        </w:tc>
        <w:tc>
          <w:tcPr>
            <w:tcW w:w="5130" w:type="dxa"/>
            <w:tcBorders>
              <w:top w:val="single" w:sz="2" w:space="0" w:color="auto"/>
              <w:left w:val="single" w:sz="2" w:space="0" w:color="auto"/>
              <w:bottom w:val="single" w:sz="2" w:space="0" w:color="auto"/>
              <w:right w:val="single" w:sz="2" w:space="0" w:color="auto"/>
            </w:tcBorders>
          </w:tcPr>
          <w:p w14:paraId="2A93F262" w14:textId="77777777" w:rsidR="00F624F7" w:rsidRPr="00B00C86" w:rsidRDefault="00F624F7" w:rsidP="005977C1">
            <w:pPr>
              <w:spacing w:before="120" w:after="120"/>
              <w:jc w:val="left"/>
            </w:pPr>
            <w:r w:rsidRPr="00B00C86">
              <w:t xml:space="preserve">______________days </w:t>
            </w:r>
            <w:r w:rsidRPr="00B00C86">
              <w:rPr>
                <w:i/>
                <w:sz w:val="22"/>
                <w:szCs w:val="22"/>
              </w:rPr>
              <w:t>[insert number of days, normally 28 days]</w:t>
            </w:r>
          </w:p>
        </w:tc>
      </w:tr>
      <w:tr w:rsidR="00982C81" w:rsidRPr="00B00C86" w14:paraId="4B787AD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07585A7" w14:textId="77777777" w:rsidR="00F624F7" w:rsidRPr="00B00C86" w:rsidRDefault="00F624F7" w:rsidP="005977C1">
            <w:pPr>
              <w:spacing w:before="120" w:after="120"/>
            </w:pPr>
            <w:r w:rsidRPr="007062CD">
              <w:t>Period for the Employer to make final payment to the Contractor</w:t>
            </w:r>
          </w:p>
        </w:tc>
        <w:tc>
          <w:tcPr>
            <w:tcW w:w="1440" w:type="dxa"/>
            <w:tcBorders>
              <w:top w:val="single" w:sz="2" w:space="0" w:color="auto"/>
              <w:left w:val="single" w:sz="2" w:space="0" w:color="auto"/>
              <w:bottom w:val="single" w:sz="2" w:space="0" w:color="auto"/>
              <w:right w:val="single" w:sz="2" w:space="0" w:color="auto"/>
            </w:tcBorders>
          </w:tcPr>
          <w:p w14:paraId="77953BD8" w14:textId="77777777" w:rsidR="00F624F7" w:rsidRPr="00B00C86" w:rsidRDefault="00F624F7" w:rsidP="005977C1">
            <w:pPr>
              <w:spacing w:before="120" w:after="120"/>
            </w:pPr>
            <w:r w:rsidRPr="00B00C86">
              <w:t>14.7(c)</w:t>
            </w:r>
          </w:p>
        </w:tc>
        <w:tc>
          <w:tcPr>
            <w:tcW w:w="5130" w:type="dxa"/>
            <w:tcBorders>
              <w:top w:val="single" w:sz="2" w:space="0" w:color="auto"/>
              <w:left w:val="single" w:sz="2" w:space="0" w:color="auto"/>
              <w:bottom w:val="single" w:sz="2" w:space="0" w:color="auto"/>
              <w:right w:val="single" w:sz="2" w:space="0" w:color="auto"/>
            </w:tcBorders>
          </w:tcPr>
          <w:p w14:paraId="3325C80D" w14:textId="77777777" w:rsidR="00F624F7" w:rsidRPr="00B00C86" w:rsidRDefault="00F624F7" w:rsidP="005977C1">
            <w:pPr>
              <w:spacing w:before="120" w:after="120"/>
              <w:jc w:val="left"/>
            </w:pPr>
            <w:r w:rsidRPr="00B00C86">
              <w:t xml:space="preserve">______________days </w:t>
            </w:r>
            <w:r w:rsidRPr="00B00C86">
              <w:rPr>
                <w:i/>
                <w:sz w:val="22"/>
                <w:szCs w:val="22"/>
              </w:rPr>
              <w:t>[insert number of days, normally 56 days]</w:t>
            </w:r>
          </w:p>
        </w:tc>
      </w:tr>
      <w:tr w:rsidR="00982C81" w:rsidRPr="00B00C86" w14:paraId="3B581342"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680DFF1E" w14:textId="14024F0B" w:rsidR="00F624F7" w:rsidRPr="00B00C86" w:rsidRDefault="00F51F19" w:rsidP="005977C1">
            <w:pPr>
              <w:spacing w:before="120" w:after="120"/>
              <w:rPr>
                <w:bCs/>
              </w:rPr>
            </w:pPr>
            <w:r w:rsidRPr="00B00C86">
              <w:rPr>
                <w:bCs/>
              </w:rPr>
              <w:t>F</w:t>
            </w:r>
            <w:r w:rsidR="00F624F7" w:rsidRPr="00B00C86">
              <w:rPr>
                <w:bCs/>
              </w:rPr>
              <w:t>inancing charges for delayed payment (percentage points above the average bank short-term lending rate as referred to under sub-paragraph (a))</w:t>
            </w:r>
          </w:p>
        </w:tc>
        <w:tc>
          <w:tcPr>
            <w:tcW w:w="1440" w:type="dxa"/>
            <w:tcBorders>
              <w:top w:val="single" w:sz="2" w:space="0" w:color="auto"/>
              <w:left w:val="single" w:sz="2" w:space="0" w:color="auto"/>
              <w:bottom w:val="single" w:sz="2" w:space="0" w:color="auto"/>
              <w:right w:val="single" w:sz="2" w:space="0" w:color="auto"/>
            </w:tcBorders>
          </w:tcPr>
          <w:p w14:paraId="7C0120C0" w14:textId="77777777" w:rsidR="00F624F7" w:rsidRPr="00B00C86" w:rsidRDefault="00F624F7" w:rsidP="005977C1">
            <w:pPr>
              <w:spacing w:before="120" w:after="120"/>
            </w:pPr>
            <w:r w:rsidRPr="00B00C86">
              <w:t>14.8</w:t>
            </w:r>
          </w:p>
        </w:tc>
        <w:tc>
          <w:tcPr>
            <w:tcW w:w="5130" w:type="dxa"/>
            <w:tcBorders>
              <w:top w:val="single" w:sz="2" w:space="0" w:color="auto"/>
              <w:left w:val="single" w:sz="2" w:space="0" w:color="auto"/>
              <w:bottom w:val="single" w:sz="2" w:space="0" w:color="auto"/>
              <w:right w:val="single" w:sz="2" w:space="0" w:color="auto"/>
            </w:tcBorders>
          </w:tcPr>
          <w:p w14:paraId="52525372" w14:textId="77777777" w:rsidR="00F624F7" w:rsidRPr="00B00C86" w:rsidRDefault="00F624F7" w:rsidP="005977C1">
            <w:pPr>
              <w:spacing w:before="120" w:after="120"/>
            </w:pPr>
            <w:r w:rsidRPr="00B00C86">
              <w:t xml:space="preserve">_____%   </w:t>
            </w:r>
          </w:p>
        </w:tc>
      </w:tr>
      <w:tr w:rsidR="00982C81" w:rsidRPr="00B00C86" w14:paraId="7BB0FA0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3CE79275" w14:textId="77777777" w:rsidR="00F624F7" w:rsidRPr="00B00C86" w:rsidRDefault="00F624F7" w:rsidP="005977C1">
            <w:pPr>
              <w:spacing w:before="120" w:after="120"/>
              <w:rPr>
                <w:bCs/>
              </w:rPr>
            </w:pPr>
            <w:r w:rsidRPr="00B00C86">
              <w:rPr>
                <w:bCs/>
              </w:rPr>
              <w:t>Number of additional paper copies of draft Final Statement</w:t>
            </w:r>
          </w:p>
        </w:tc>
        <w:tc>
          <w:tcPr>
            <w:tcW w:w="1440" w:type="dxa"/>
            <w:tcBorders>
              <w:top w:val="single" w:sz="2" w:space="0" w:color="auto"/>
              <w:left w:val="single" w:sz="2" w:space="0" w:color="auto"/>
              <w:bottom w:val="single" w:sz="2" w:space="0" w:color="auto"/>
              <w:right w:val="single" w:sz="2" w:space="0" w:color="auto"/>
            </w:tcBorders>
          </w:tcPr>
          <w:p w14:paraId="1AEA7749" w14:textId="77777777" w:rsidR="00F624F7" w:rsidRPr="00B00C86" w:rsidRDefault="00F624F7" w:rsidP="005977C1">
            <w:pPr>
              <w:spacing w:before="120" w:after="120"/>
            </w:pPr>
            <w:r w:rsidRPr="00B00C86">
              <w:t>14.11.1(b)</w:t>
            </w:r>
          </w:p>
        </w:tc>
        <w:tc>
          <w:tcPr>
            <w:tcW w:w="5130" w:type="dxa"/>
            <w:tcBorders>
              <w:top w:val="single" w:sz="2" w:space="0" w:color="auto"/>
              <w:left w:val="single" w:sz="2" w:space="0" w:color="auto"/>
              <w:bottom w:val="single" w:sz="2" w:space="0" w:color="auto"/>
              <w:right w:val="single" w:sz="2" w:space="0" w:color="auto"/>
            </w:tcBorders>
          </w:tcPr>
          <w:p w14:paraId="2FEEEAC3" w14:textId="77777777" w:rsidR="00F624F7" w:rsidRPr="00B00C86" w:rsidDel="000208FB" w:rsidRDefault="00F624F7" w:rsidP="005977C1">
            <w:pPr>
              <w:spacing w:before="120" w:after="120"/>
              <w:rPr>
                <w:i/>
              </w:rPr>
            </w:pPr>
          </w:p>
        </w:tc>
      </w:tr>
      <w:tr w:rsidR="00982C81" w:rsidRPr="00B00C86" w14:paraId="3CD9872C"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F73D6EC" w14:textId="77777777" w:rsidR="00F624F7" w:rsidRPr="00B00C86" w:rsidDel="000208FB" w:rsidRDefault="00F624F7" w:rsidP="005977C1">
            <w:pPr>
              <w:spacing w:before="120" w:after="120"/>
              <w:rPr>
                <w:bCs/>
              </w:rPr>
            </w:pPr>
            <w:r w:rsidRPr="00B21795">
              <w:rPr>
                <w:bCs/>
              </w:rPr>
              <w:t>Forces of nature, the risks of which are allocated to the Contractor</w:t>
            </w:r>
          </w:p>
        </w:tc>
        <w:tc>
          <w:tcPr>
            <w:tcW w:w="1440" w:type="dxa"/>
            <w:tcBorders>
              <w:top w:val="single" w:sz="2" w:space="0" w:color="auto"/>
              <w:left w:val="single" w:sz="2" w:space="0" w:color="auto"/>
              <w:bottom w:val="single" w:sz="2" w:space="0" w:color="auto"/>
              <w:right w:val="single" w:sz="2" w:space="0" w:color="auto"/>
            </w:tcBorders>
          </w:tcPr>
          <w:p w14:paraId="2A08FE91" w14:textId="77777777" w:rsidR="00F624F7" w:rsidRPr="00B00C86" w:rsidDel="000208FB" w:rsidRDefault="00F624F7" w:rsidP="005977C1">
            <w:pPr>
              <w:spacing w:before="120" w:after="120"/>
            </w:pPr>
            <w:r w:rsidRPr="00B00C86">
              <w:t>17.2(d)</w:t>
            </w:r>
          </w:p>
        </w:tc>
        <w:tc>
          <w:tcPr>
            <w:tcW w:w="5130" w:type="dxa"/>
            <w:tcBorders>
              <w:top w:val="single" w:sz="2" w:space="0" w:color="auto"/>
              <w:left w:val="single" w:sz="2" w:space="0" w:color="auto"/>
              <w:bottom w:val="single" w:sz="2" w:space="0" w:color="auto"/>
              <w:right w:val="single" w:sz="2" w:space="0" w:color="auto"/>
            </w:tcBorders>
          </w:tcPr>
          <w:p w14:paraId="361ACA8E" w14:textId="77777777" w:rsidR="00F624F7" w:rsidRPr="00B00C86" w:rsidDel="000208FB" w:rsidRDefault="00F624F7" w:rsidP="005977C1">
            <w:pPr>
              <w:spacing w:before="120" w:after="120"/>
              <w:rPr>
                <w:i/>
              </w:rPr>
            </w:pPr>
          </w:p>
        </w:tc>
      </w:tr>
      <w:tr w:rsidR="00982C81" w:rsidRPr="00B00C86" w14:paraId="606C2B72" w14:textId="77777777" w:rsidTr="005977C1">
        <w:trPr>
          <w:cantSplit/>
        </w:trPr>
        <w:tc>
          <w:tcPr>
            <w:tcW w:w="2988" w:type="dxa"/>
            <w:tcBorders>
              <w:top w:val="single" w:sz="2" w:space="0" w:color="auto"/>
              <w:left w:val="single" w:sz="2" w:space="0" w:color="auto"/>
              <w:bottom w:val="single" w:sz="4" w:space="0" w:color="auto"/>
              <w:right w:val="single" w:sz="2" w:space="0" w:color="auto"/>
            </w:tcBorders>
          </w:tcPr>
          <w:p w14:paraId="002377CF" w14:textId="77777777" w:rsidR="00F624F7" w:rsidRPr="00B00C86" w:rsidRDefault="00F624F7" w:rsidP="005977C1">
            <w:pPr>
              <w:spacing w:before="120" w:after="120"/>
              <w:rPr>
                <w:bCs/>
              </w:rPr>
            </w:pPr>
            <w:r w:rsidRPr="00B00C86">
              <w:rPr>
                <w:bCs/>
              </w:rPr>
              <w:lastRenderedPageBreak/>
              <w:t>Permitted deductible limits</w:t>
            </w:r>
          </w:p>
        </w:tc>
        <w:tc>
          <w:tcPr>
            <w:tcW w:w="1440" w:type="dxa"/>
            <w:tcBorders>
              <w:top w:val="single" w:sz="2" w:space="0" w:color="auto"/>
              <w:left w:val="single" w:sz="2" w:space="0" w:color="auto"/>
              <w:bottom w:val="single" w:sz="4" w:space="0" w:color="auto"/>
              <w:right w:val="single" w:sz="2" w:space="0" w:color="auto"/>
            </w:tcBorders>
          </w:tcPr>
          <w:p w14:paraId="6BB7E4FD" w14:textId="77777777" w:rsidR="00F624F7" w:rsidRPr="00B00C86" w:rsidRDefault="00F624F7" w:rsidP="005977C1">
            <w:pPr>
              <w:spacing w:before="120" w:after="120"/>
            </w:pPr>
            <w:r w:rsidRPr="00B00C86">
              <w:rPr>
                <w:bCs/>
              </w:rPr>
              <w:t>19.1</w:t>
            </w:r>
          </w:p>
        </w:tc>
        <w:tc>
          <w:tcPr>
            <w:tcW w:w="5130" w:type="dxa"/>
            <w:tcBorders>
              <w:top w:val="single" w:sz="2" w:space="0" w:color="auto"/>
              <w:left w:val="single" w:sz="2" w:space="0" w:color="auto"/>
              <w:bottom w:val="single" w:sz="4" w:space="0" w:color="auto"/>
              <w:right w:val="single" w:sz="2" w:space="0" w:color="auto"/>
            </w:tcBorders>
          </w:tcPr>
          <w:p w14:paraId="08D89EDF" w14:textId="77777777" w:rsidR="00F624F7" w:rsidRPr="00B00C86" w:rsidRDefault="00F624F7" w:rsidP="005977C1">
            <w:pPr>
              <w:spacing w:before="120" w:after="120"/>
              <w:jc w:val="left"/>
            </w:pPr>
            <w:r w:rsidRPr="00B00C86">
              <w:rPr>
                <w:bCs/>
              </w:rPr>
              <w:t xml:space="preserve">insurance required for the Works: </w:t>
            </w:r>
            <w:r w:rsidRPr="00B00C86">
              <w:t xml:space="preserve">  ___________</w:t>
            </w:r>
            <w:r w:rsidRPr="00B00C86">
              <w:tab/>
            </w:r>
          </w:p>
          <w:p w14:paraId="79539485" w14:textId="5FAB09BA" w:rsidR="00F624F7" w:rsidRPr="00B00C86" w:rsidRDefault="00F624F7" w:rsidP="005977C1">
            <w:pPr>
              <w:spacing w:before="120" w:after="120"/>
              <w:jc w:val="left"/>
            </w:pPr>
            <w:r w:rsidRPr="00B00C86">
              <w:rPr>
                <w:bCs/>
              </w:rPr>
              <w:t xml:space="preserve">insurance required for </w:t>
            </w:r>
            <w:r w:rsidR="00D64545" w:rsidRPr="00B00C86">
              <w:rPr>
                <w:bCs/>
              </w:rPr>
              <w:t>Goods:</w:t>
            </w:r>
            <w:r w:rsidR="00D64545" w:rsidRPr="00B00C86">
              <w:t xml:space="preserve"> _</w:t>
            </w:r>
            <w:r w:rsidRPr="00B00C86">
              <w:t>____________</w:t>
            </w:r>
            <w:r w:rsidRPr="00B00C86">
              <w:tab/>
              <w:t xml:space="preserve"> </w:t>
            </w:r>
          </w:p>
          <w:p w14:paraId="1675A569" w14:textId="6BFFA728" w:rsidR="00F624F7" w:rsidRPr="00B00C86" w:rsidRDefault="00F624F7" w:rsidP="005977C1">
            <w:pPr>
              <w:spacing w:before="120" w:after="120"/>
              <w:jc w:val="left"/>
            </w:pPr>
            <w:r w:rsidRPr="00B00C86">
              <w:rPr>
                <w:bCs/>
              </w:rPr>
              <w:t xml:space="preserve">insurance required for liability for breach of professional </w:t>
            </w:r>
            <w:r w:rsidR="00D64545" w:rsidRPr="00B00C86">
              <w:rPr>
                <w:bCs/>
              </w:rPr>
              <w:t>duty: _</w:t>
            </w:r>
            <w:r w:rsidRPr="00B00C86">
              <w:rPr>
                <w:bCs/>
              </w:rPr>
              <w:t>_______________</w:t>
            </w:r>
            <w:r w:rsidRPr="00B00C86">
              <w:tab/>
              <w:t xml:space="preserve"> </w:t>
            </w:r>
          </w:p>
          <w:p w14:paraId="3A57609F" w14:textId="76B7014C" w:rsidR="00F624F7" w:rsidRPr="00B00C86" w:rsidRDefault="00F624F7" w:rsidP="005977C1">
            <w:pPr>
              <w:spacing w:before="120" w:after="120"/>
              <w:jc w:val="left"/>
            </w:pPr>
            <w:r w:rsidRPr="00B00C86">
              <w:rPr>
                <w:bCs/>
              </w:rPr>
              <w:t>insurance required against liability for fitness for purpose (if any is required</w:t>
            </w:r>
            <w:r w:rsidR="00D64545" w:rsidRPr="00B00C86">
              <w:rPr>
                <w:bCs/>
              </w:rPr>
              <w:t>):</w:t>
            </w:r>
            <w:r w:rsidR="00D64545" w:rsidRPr="00B00C86">
              <w:t xml:space="preserve"> _</w:t>
            </w:r>
            <w:r w:rsidRPr="00B00C86">
              <w:t>______________</w:t>
            </w:r>
            <w:r w:rsidRPr="00B00C86">
              <w:tab/>
              <w:t xml:space="preserve"> </w:t>
            </w:r>
          </w:p>
          <w:p w14:paraId="4522856F" w14:textId="61976871" w:rsidR="00F624F7" w:rsidRPr="00B00C86" w:rsidRDefault="00F624F7" w:rsidP="005977C1">
            <w:pPr>
              <w:spacing w:before="120" w:after="120"/>
              <w:jc w:val="left"/>
            </w:pPr>
            <w:r w:rsidRPr="00B00C86">
              <w:rPr>
                <w:bCs/>
              </w:rPr>
              <w:t xml:space="preserve">insurance required for injury to persons and damage to </w:t>
            </w:r>
            <w:r w:rsidR="00D64545" w:rsidRPr="00B00C86">
              <w:rPr>
                <w:bCs/>
              </w:rPr>
              <w:t>property: _</w:t>
            </w:r>
            <w:r w:rsidRPr="00B00C86">
              <w:t>_____________________</w:t>
            </w:r>
            <w:r w:rsidRPr="00B00C86">
              <w:tab/>
              <w:t xml:space="preserve"> </w:t>
            </w:r>
          </w:p>
          <w:p w14:paraId="5865CCB6" w14:textId="77777777" w:rsidR="00F624F7" w:rsidRPr="00B00C86" w:rsidRDefault="00F624F7" w:rsidP="005977C1">
            <w:pPr>
              <w:spacing w:before="120" w:after="120"/>
              <w:jc w:val="left"/>
            </w:pPr>
            <w:r w:rsidRPr="00B00C86">
              <w:rPr>
                <w:bCs/>
              </w:rPr>
              <w:t xml:space="preserve">insurance required for injury to employees: </w:t>
            </w:r>
            <w:r w:rsidRPr="00B00C86">
              <w:t>__</w:t>
            </w:r>
          </w:p>
          <w:p w14:paraId="546B56B4" w14:textId="77777777" w:rsidR="00F624F7" w:rsidRPr="00B00C86" w:rsidRDefault="00F624F7" w:rsidP="005977C1">
            <w:pPr>
              <w:spacing w:before="120" w:after="120"/>
              <w:jc w:val="left"/>
              <w:rPr>
                <w:bCs/>
              </w:rPr>
            </w:pPr>
            <w:r w:rsidRPr="00B00C86">
              <w:rPr>
                <w:bCs/>
              </w:rPr>
              <w:t xml:space="preserve">other insurances required by Laws and by local practice: </w:t>
            </w:r>
          </w:p>
          <w:p w14:paraId="34EA2982" w14:textId="77777777" w:rsidR="00F624F7" w:rsidRPr="00B00C86" w:rsidRDefault="00F624F7" w:rsidP="005977C1">
            <w:pPr>
              <w:spacing w:before="120" w:after="120"/>
              <w:jc w:val="left"/>
            </w:pPr>
            <w:r w:rsidRPr="00B00C86">
              <w:t>____________________________</w:t>
            </w:r>
          </w:p>
          <w:p w14:paraId="16472C35" w14:textId="77777777" w:rsidR="00F624F7" w:rsidRPr="00B00C86" w:rsidRDefault="00F624F7" w:rsidP="005977C1">
            <w:pPr>
              <w:spacing w:before="120" w:after="120"/>
              <w:jc w:val="left"/>
            </w:pPr>
            <w:r w:rsidRPr="00B00C86">
              <w:t>___________________________</w:t>
            </w:r>
          </w:p>
          <w:p w14:paraId="4377A7C6" w14:textId="77777777" w:rsidR="00F624F7" w:rsidRPr="00B00C86" w:rsidRDefault="00F624F7" w:rsidP="005977C1">
            <w:pPr>
              <w:spacing w:before="120" w:after="120"/>
              <w:jc w:val="left"/>
              <w:rPr>
                <w:i/>
                <w:iCs/>
              </w:rPr>
            </w:pPr>
            <w:r w:rsidRPr="00B00C86">
              <w:t>______________________________</w:t>
            </w:r>
          </w:p>
        </w:tc>
      </w:tr>
      <w:tr w:rsidR="00982C81" w:rsidRPr="00B00C86" w14:paraId="7CCBA754"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30CBB06C" w14:textId="77777777" w:rsidR="00F624F7" w:rsidRPr="00B00C86" w:rsidRDefault="00F624F7" w:rsidP="005977C1">
            <w:pPr>
              <w:spacing w:before="120" w:after="120"/>
              <w:rPr>
                <w:bCs/>
              </w:rPr>
            </w:pPr>
            <w:r w:rsidRPr="00B00C86">
              <w:rPr>
                <w:bCs/>
              </w:rPr>
              <w:t>Additional amount to be insured (as a percentage of the replacement value, if less or more than 15%)</w:t>
            </w:r>
          </w:p>
        </w:tc>
        <w:tc>
          <w:tcPr>
            <w:tcW w:w="1440" w:type="dxa"/>
            <w:tcBorders>
              <w:top w:val="single" w:sz="2" w:space="0" w:color="auto"/>
              <w:left w:val="single" w:sz="2" w:space="0" w:color="auto"/>
              <w:bottom w:val="single" w:sz="2" w:space="0" w:color="auto"/>
              <w:right w:val="single" w:sz="2" w:space="0" w:color="auto"/>
            </w:tcBorders>
          </w:tcPr>
          <w:p w14:paraId="113BEA51" w14:textId="77777777" w:rsidR="00F624F7" w:rsidRPr="00B00C86" w:rsidRDefault="00F624F7" w:rsidP="005977C1">
            <w:pPr>
              <w:spacing w:before="120" w:after="120"/>
            </w:pPr>
            <w:r w:rsidRPr="00B00C86">
              <w:rPr>
                <w:bCs/>
              </w:rPr>
              <w:t>19.2.1(b)</w:t>
            </w:r>
          </w:p>
        </w:tc>
        <w:tc>
          <w:tcPr>
            <w:tcW w:w="5130" w:type="dxa"/>
            <w:tcBorders>
              <w:top w:val="single" w:sz="2" w:space="0" w:color="auto"/>
              <w:left w:val="single" w:sz="2" w:space="0" w:color="auto"/>
              <w:bottom w:val="single" w:sz="2" w:space="0" w:color="auto"/>
              <w:right w:val="single" w:sz="2" w:space="0" w:color="auto"/>
            </w:tcBorders>
          </w:tcPr>
          <w:p w14:paraId="4298D90D" w14:textId="77777777" w:rsidR="00F624F7" w:rsidRPr="00B00C86" w:rsidRDefault="00F624F7" w:rsidP="005977C1">
            <w:pPr>
              <w:spacing w:before="120" w:after="120"/>
              <w:rPr>
                <w:i/>
                <w:iCs/>
              </w:rPr>
            </w:pPr>
            <w:r w:rsidRPr="00B00C86">
              <w:rPr>
                <w:i/>
                <w:iCs/>
              </w:rPr>
              <w:t>________%</w:t>
            </w:r>
          </w:p>
        </w:tc>
      </w:tr>
      <w:tr w:rsidR="00982C81" w:rsidRPr="00B00C86" w14:paraId="573B569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BDF3907" w14:textId="77777777" w:rsidR="00F624F7" w:rsidRPr="00B00C86" w:rsidRDefault="00F624F7" w:rsidP="005977C1">
            <w:pPr>
              <w:spacing w:before="120" w:after="120"/>
              <w:rPr>
                <w:bCs/>
              </w:rPr>
            </w:pPr>
            <w:r w:rsidRPr="00B00C86">
              <w:rPr>
                <w:bCs/>
              </w:rPr>
              <w:t>List of risks arising from Exceptional Events which shall not be excluded from the insurance cover for the Works</w:t>
            </w:r>
          </w:p>
        </w:tc>
        <w:tc>
          <w:tcPr>
            <w:tcW w:w="1440" w:type="dxa"/>
            <w:tcBorders>
              <w:top w:val="single" w:sz="2" w:space="0" w:color="auto"/>
              <w:left w:val="single" w:sz="2" w:space="0" w:color="auto"/>
              <w:bottom w:val="single" w:sz="2" w:space="0" w:color="auto"/>
              <w:right w:val="single" w:sz="2" w:space="0" w:color="auto"/>
            </w:tcBorders>
          </w:tcPr>
          <w:p w14:paraId="2D9B9098" w14:textId="77777777" w:rsidR="00F624F7" w:rsidRPr="00B00C86" w:rsidRDefault="00F624F7" w:rsidP="005977C1">
            <w:pPr>
              <w:spacing w:before="120" w:after="120"/>
            </w:pPr>
            <w:r w:rsidRPr="00B00C86">
              <w:t>19.2.1(iv)</w:t>
            </w:r>
          </w:p>
        </w:tc>
        <w:tc>
          <w:tcPr>
            <w:tcW w:w="5130" w:type="dxa"/>
            <w:tcBorders>
              <w:top w:val="single" w:sz="2" w:space="0" w:color="auto"/>
              <w:left w:val="single" w:sz="2" w:space="0" w:color="auto"/>
              <w:bottom w:val="single" w:sz="2" w:space="0" w:color="auto"/>
              <w:right w:val="single" w:sz="2" w:space="0" w:color="auto"/>
            </w:tcBorders>
          </w:tcPr>
          <w:p w14:paraId="4406E2E5" w14:textId="77777777" w:rsidR="00F624F7" w:rsidRPr="00B00C86" w:rsidRDefault="00F624F7" w:rsidP="005977C1">
            <w:pPr>
              <w:spacing w:before="120" w:after="120"/>
            </w:pPr>
          </w:p>
        </w:tc>
      </w:tr>
      <w:tr w:rsidR="00982C81" w:rsidRPr="00B00C86" w14:paraId="2482BE93" w14:textId="77777777" w:rsidTr="005977C1">
        <w:trPr>
          <w:cantSplit/>
          <w:trHeight w:val="410"/>
        </w:trPr>
        <w:tc>
          <w:tcPr>
            <w:tcW w:w="2988" w:type="dxa"/>
            <w:tcBorders>
              <w:top w:val="single" w:sz="2" w:space="0" w:color="auto"/>
              <w:left w:val="single" w:sz="2" w:space="0" w:color="auto"/>
              <w:bottom w:val="single" w:sz="2" w:space="0" w:color="auto"/>
              <w:right w:val="single" w:sz="2" w:space="0" w:color="auto"/>
            </w:tcBorders>
          </w:tcPr>
          <w:p w14:paraId="1A74B752" w14:textId="77777777" w:rsidR="00F624F7" w:rsidRPr="00B00C86" w:rsidRDefault="00F624F7" w:rsidP="005977C1">
            <w:pPr>
              <w:spacing w:before="120" w:after="120"/>
              <w:rPr>
                <w:bCs/>
              </w:rPr>
            </w:pPr>
            <w:r w:rsidRPr="00B00C86">
              <w:rPr>
                <w:bCs/>
              </w:rPr>
              <w:t>Extent of insurance required for Goods</w:t>
            </w:r>
          </w:p>
        </w:tc>
        <w:tc>
          <w:tcPr>
            <w:tcW w:w="1440" w:type="dxa"/>
            <w:vMerge w:val="restart"/>
            <w:tcBorders>
              <w:top w:val="single" w:sz="2" w:space="0" w:color="auto"/>
              <w:left w:val="single" w:sz="2" w:space="0" w:color="auto"/>
              <w:right w:val="single" w:sz="2" w:space="0" w:color="auto"/>
            </w:tcBorders>
          </w:tcPr>
          <w:p w14:paraId="0AA97293" w14:textId="77777777" w:rsidR="00F624F7" w:rsidRPr="00B00C86" w:rsidRDefault="00F624F7" w:rsidP="005977C1">
            <w:pPr>
              <w:spacing w:before="120" w:after="120"/>
            </w:pPr>
            <w:r w:rsidRPr="00B00C86">
              <w:t>19.2.2</w:t>
            </w:r>
          </w:p>
        </w:tc>
        <w:tc>
          <w:tcPr>
            <w:tcW w:w="5130" w:type="dxa"/>
            <w:tcBorders>
              <w:top w:val="single" w:sz="2" w:space="0" w:color="auto"/>
              <w:left w:val="single" w:sz="2" w:space="0" w:color="auto"/>
              <w:right w:val="single" w:sz="2" w:space="0" w:color="auto"/>
            </w:tcBorders>
          </w:tcPr>
          <w:p w14:paraId="219D2435" w14:textId="77777777" w:rsidR="00F624F7" w:rsidRPr="00B00C86" w:rsidRDefault="00F624F7" w:rsidP="005977C1">
            <w:pPr>
              <w:spacing w:before="120" w:after="120"/>
              <w:rPr>
                <w:b/>
              </w:rPr>
            </w:pPr>
          </w:p>
        </w:tc>
      </w:tr>
      <w:tr w:rsidR="00982C81" w:rsidRPr="00B00C86" w14:paraId="0941FB27" w14:textId="77777777" w:rsidTr="005977C1">
        <w:trPr>
          <w:cantSplit/>
          <w:trHeight w:val="410"/>
        </w:trPr>
        <w:tc>
          <w:tcPr>
            <w:tcW w:w="2988" w:type="dxa"/>
            <w:tcBorders>
              <w:top w:val="single" w:sz="2" w:space="0" w:color="auto"/>
              <w:left w:val="single" w:sz="2" w:space="0" w:color="auto"/>
              <w:bottom w:val="single" w:sz="2" w:space="0" w:color="auto"/>
              <w:right w:val="single" w:sz="2" w:space="0" w:color="auto"/>
            </w:tcBorders>
          </w:tcPr>
          <w:p w14:paraId="46D5E585" w14:textId="77777777" w:rsidR="00F624F7" w:rsidRPr="00B00C86" w:rsidRDefault="00F624F7" w:rsidP="005977C1">
            <w:pPr>
              <w:spacing w:before="120" w:after="120"/>
              <w:rPr>
                <w:bCs/>
              </w:rPr>
            </w:pPr>
            <w:r w:rsidRPr="00B00C86">
              <w:rPr>
                <w:bCs/>
              </w:rPr>
              <w:t>Amount of insurance required for Goods</w:t>
            </w:r>
          </w:p>
        </w:tc>
        <w:tc>
          <w:tcPr>
            <w:tcW w:w="1440" w:type="dxa"/>
            <w:vMerge/>
            <w:tcBorders>
              <w:left w:val="single" w:sz="2" w:space="0" w:color="auto"/>
              <w:bottom w:val="single" w:sz="2" w:space="0" w:color="auto"/>
              <w:right w:val="single" w:sz="2" w:space="0" w:color="auto"/>
            </w:tcBorders>
          </w:tcPr>
          <w:p w14:paraId="16D2EA2C" w14:textId="77777777" w:rsidR="00F624F7" w:rsidRPr="00B00C86" w:rsidRDefault="00F624F7" w:rsidP="005977C1">
            <w:pPr>
              <w:spacing w:before="120" w:after="120"/>
            </w:pPr>
          </w:p>
        </w:tc>
        <w:tc>
          <w:tcPr>
            <w:tcW w:w="5130" w:type="dxa"/>
            <w:tcBorders>
              <w:left w:val="single" w:sz="2" w:space="0" w:color="auto"/>
              <w:bottom w:val="single" w:sz="2" w:space="0" w:color="auto"/>
              <w:right w:val="single" w:sz="2" w:space="0" w:color="auto"/>
            </w:tcBorders>
          </w:tcPr>
          <w:p w14:paraId="346E5F12" w14:textId="77777777" w:rsidR="00F624F7" w:rsidRPr="00B00C86" w:rsidRDefault="00F624F7" w:rsidP="005977C1">
            <w:pPr>
              <w:spacing w:before="120" w:after="120"/>
            </w:pPr>
          </w:p>
        </w:tc>
      </w:tr>
      <w:tr w:rsidR="00982C81" w:rsidRPr="00B00C86" w14:paraId="7A6FBE68"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34CB0D4" w14:textId="77777777" w:rsidR="00F624F7" w:rsidRPr="00B00C86" w:rsidRDefault="00F624F7" w:rsidP="005977C1">
            <w:pPr>
              <w:spacing w:before="120" w:after="120"/>
              <w:rPr>
                <w:bCs/>
              </w:rPr>
            </w:pPr>
            <w:r w:rsidRPr="00B00C86">
              <w:rPr>
                <w:bCs/>
              </w:rPr>
              <w:t>amount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70288E8D" w14:textId="77777777" w:rsidR="00F624F7" w:rsidRPr="00B00C86" w:rsidRDefault="00F624F7" w:rsidP="005977C1">
            <w:pPr>
              <w:spacing w:before="120" w:after="120"/>
            </w:pPr>
            <w:r w:rsidRPr="00B00C86">
              <w:t>19.2.3(a)</w:t>
            </w:r>
          </w:p>
        </w:tc>
        <w:tc>
          <w:tcPr>
            <w:tcW w:w="5130" w:type="dxa"/>
            <w:tcBorders>
              <w:top w:val="single" w:sz="2" w:space="0" w:color="auto"/>
              <w:left w:val="single" w:sz="2" w:space="0" w:color="auto"/>
              <w:bottom w:val="single" w:sz="2" w:space="0" w:color="auto"/>
              <w:right w:val="single" w:sz="2" w:space="0" w:color="auto"/>
            </w:tcBorders>
          </w:tcPr>
          <w:p w14:paraId="5EF1B9BF" w14:textId="77777777" w:rsidR="00F624F7" w:rsidRPr="00B00C86" w:rsidRDefault="00F624F7" w:rsidP="005977C1">
            <w:pPr>
              <w:spacing w:before="120" w:after="120"/>
            </w:pPr>
          </w:p>
        </w:tc>
      </w:tr>
      <w:tr w:rsidR="00982C81" w:rsidRPr="00B00C86" w14:paraId="4D1D6D89"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BE89CCF" w14:textId="77777777" w:rsidR="00F624F7" w:rsidRPr="00B00C86" w:rsidRDefault="00F624F7" w:rsidP="005977C1">
            <w:pPr>
              <w:spacing w:before="120" w:after="120"/>
              <w:jc w:val="left"/>
              <w:rPr>
                <w:bCs/>
              </w:rPr>
            </w:pPr>
            <w:r w:rsidRPr="00B00C86">
              <w:rPr>
                <w:bCs/>
              </w:rPr>
              <w:lastRenderedPageBreak/>
              <w:t xml:space="preserve">Insurance required against liability for fitness for purpose </w:t>
            </w:r>
          </w:p>
        </w:tc>
        <w:tc>
          <w:tcPr>
            <w:tcW w:w="1440" w:type="dxa"/>
            <w:tcBorders>
              <w:top w:val="single" w:sz="2" w:space="0" w:color="auto"/>
              <w:left w:val="single" w:sz="2" w:space="0" w:color="auto"/>
              <w:bottom w:val="single" w:sz="2" w:space="0" w:color="auto"/>
              <w:right w:val="single" w:sz="2" w:space="0" w:color="auto"/>
            </w:tcBorders>
          </w:tcPr>
          <w:p w14:paraId="15D482F3" w14:textId="77777777" w:rsidR="00F624F7" w:rsidRPr="00B00C86" w:rsidRDefault="00F624F7" w:rsidP="005977C1">
            <w:pPr>
              <w:spacing w:before="120" w:after="120"/>
            </w:pPr>
            <w:r w:rsidRPr="00B00C86">
              <w:t>19.2.3(b)</w:t>
            </w:r>
          </w:p>
        </w:tc>
        <w:tc>
          <w:tcPr>
            <w:tcW w:w="5130" w:type="dxa"/>
            <w:tcBorders>
              <w:top w:val="single" w:sz="2" w:space="0" w:color="auto"/>
              <w:left w:val="single" w:sz="2" w:space="0" w:color="auto"/>
              <w:bottom w:val="single" w:sz="2" w:space="0" w:color="auto"/>
              <w:right w:val="single" w:sz="2" w:space="0" w:color="auto"/>
            </w:tcBorders>
          </w:tcPr>
          <w:p w14:paraId="14B05E46" w14:textId="0C8EC2BE" w:rsidR="00F624F7" w:rsidRPr="00B00C86" w:rsidRDefault="00F624F7" w:rsidP="005977C1">
            <w:pPr>
              <w:spacing w:before="120" w:after="120"/>
            </w:pPr>
            <w:r w:rsidRPr="00B00C86">
              <w:t>Yes/No [</w:t>
            </w:r>
            <w:r w:rsidRPr="00B00C86">
              <w:rPr>
                <w:i/>
              </w:rPr>
              <w:t>delete as appropriate</w:t>
            </w:r>
            <w:r w:rsidRPr="00B00C86">
              <w:t>]</w:t>
            </w:r>
          </w:p>
        </w:tc>
      </w:tr>
      <w:tr w:rsidR="00982C81" w:rsidRPr="00B00C86" w14:paraId="46008B6A"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7CFFECE5" w14:textId="77777777" w:rsidR="00F624F7" w:rsidRPr="00B00C86" w:rsidRDefault="00F624F7" w:rsidP="005977C1">
            <w:pPr>
              <w:spacing w:before="120" w:after="120"/>
              <w:jc w:val="left"/>
              <w:rPr>
                <w:bCs/>
              </w:rPr>
            </w:pPr>
            <w:r w:rsidRPr="00B00C86">
              <w:rPr>
                <w:bCs/>
              </w:rPr>
              <w:t>Period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012FFC04" w14:textId="77777777" w:rsidR="00F624F7" w:rsidRPr="00B00C86" w:rsidRDefault="00F624F7" w:rsidP="005977C1">
            <w:pPr>
              <w:spacing w:before="120" w:after="120"/>
            </w:pPr>
            <w:r w:rsidRPr="00B00C86">
              <w:t>19.2.3</w:t>
            </w:r>
          </w:p>
        </w:tc>
        <w:tc>
          <w:tcPr>
            <w:tcW w:w="5130" w:type="dxa"/>
            <w:tcBorders>
              <w:top w:val="single" w:sz="2" w:space="0" w:color="auto"/>
              <w:left w:val="single" w:sz="2" w:space="0" w:color="auto"/>
              <w:bottom w:val="single" w:sz="2" w:space="0" w:color="auto"/>
              <w:right w:val="single" w:sz="2" w:space="0" w:color="auto"/>
            </w:tcBorders>
          </w:tcPr>
          <w:p w14:paraId="28E3CB72" w14:textId="77777777" w:rsidR="00F624F7" w:rsidRPr="00B00C86" w:rsidRDefault="00F624F7" w:rsidP="005977C1">
            <w:pPr>
              <w:spacing w:before="120" w:after="120"/>
            </w:pPr>
          </w:p>
        </w:tc>
      </w:tr>
      <w:tr w:rsidR="00982C81" w:rsidRPr="00B00C86" w14:paraId="74DCD24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1DF12CED" w14:textId="77777777" w:rsidR="00F624F7" w:rsidRPr="00B00C86" w:rsidRDefault="00F624F7" w:rsidP="005977C1">
            <w:pPr>
              <w:spacing w:before="120" w:after="120"/>
              <w:jc w:val="left"/>
              <w:rPr>
                <w:bCs/>
              </w:rPr>
            </w:pPr>
            <w:r w:rsidRPr="00B00C86">
              <w:rPr>
                <w:bCs/>
              </w:rPr>
              <w:t>Amount of insurance required for injury to persons and damage to property</w:t>
            </w:r>
          </w:p>
        </w:tc>
        <w:tc>
          <w:tcPr>
            <w:tcW w:w="1440" w:type="dxa"/>
            <w:tcBorders>
              <w:top w:val="single" w:sz="2" w:space="0" w:color="auto"/>
              <w:left w:val="single" w:sz="2" w:space="0" w:color="auto"/>
              <w:bottom w:val="single" w:sz="2" w:space="0" w:color="auto"/>
              <w:right w:val="single" w:sz="2" w:space="0" w:color="auto"/>
            </w:tcBorders>
          </w:tcPr>
          <w:p w14:paraId="48553FF0" w14:textId="77777777" w:rsidR="00F624F7" w:rsidRPr="00B00C86" w:rsidRDefault="00F624F7" w:rsidP="005977C1">
            <w:pPr>
              <w:spacing w:before="120" w:after="120"/>
            </w:pPr>
            <w:r w:rsidRPr="00B00C86">
              <w:t>19.2.4</w:t>
            </w:r>
          </w:p>
        </w:tc>
        <w:tc>
          <w:tcPr>
            <w:tcW w:w="5130" w:type="dxa"/>
            <w:tcBorders>
              <w:top w:val="single" w:sz="2" w:space="0" w:color="auto"/>
              <w:left w:val="single" w:sz="2" w:space="0" w:color="auto"/>
              <w:bottom w:val="single" w:sz="2" w:space="0" w:color="auto"/>
              <w:right w:val="single" w:sz="2" w:space="0" w:color="auto"/>
            </w:tcBorders>
          </w:tcPr>
          <w:p w14:paraId="0982AABD" w14:textId="77777777" w:rsidR="00F624F7" w:rsidRPr="00B00C86" w:rsidRDefault="00F624F7" w:rsidP="005977C1">
            <w:pPr>
              <w:spacing w:before="120" w:after="120"/>
            </w:pPr>
          </w:p>
        </w:tc>
      </w:tr>
      <w:tr w:rsidR="00982C81" w:rsidRPr="00B00C86" w14:paraId="2811C4F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567AC6ED" w14:textId="77777777" w:rsidR="00F624F7" w:rsidRPr="00B00C86" w:rsidRDefault="00F624F7" w:rsidP="005977C1">
            <w:pPr>
              <w:spacing w:before="120" w:after="120"/>
              <w:jc w:val="left"/>
              <w:rPr>
                <w:bCs/>
              </w:rPr>
            </w:pPr>
            <w:r w:rsidRPr="00B00C86">
              <w:rPr>
                <w:bCs/>
              </w:rPr>
              <w:t>Other insurances required by Laws and by local practice (give details)</w:t>
            </w:r>
          </w:p>
        </w:tc>
        <w:tc>
          <w:tcPr>
            <w:tcW w:w="1440" w:type="dxa"/>
            <w:tcBorders>
              <w:top w:val="single" w:sz="2" w:space="0" w:color="auto"/>
              <w:left w:val="single" w:sz="2" w:space="0" w:color="auto"/>
              <w:bottom w:val="single" w:sz="2" w:space="0" w:color="auto"/>
              <w:right w:val="single" w:sz="2" w:space="0" w:color="auto"/>
            </w:tcBorders>
          </w:tcPr>
          <w:p w14:paraId="3F2E5EAB" w14:textId="77777777" w:rsidR="00F624F7" w:rsidRPr="00B00C86" w:rsidRDefault="00F624F7" w:rsidP="005977C1">
            <w:pPr>
              <w:spacing w:before="120" w:after="120"/>
            </w:pPr>
          </w:p>
        </w:tc>
        <w:tc>
          <w:tcPr>
            <w:tcW w:w="5130" w:type="dxa"/>
            <w:tcBorders>
              <w:top w:val="single" w:sz="2" w:space="0" w:color="auto"/>
              <w:left w:val="single" w:sz="2" w:space="0" w:color="auto"/>
              <w:bottom w:val="single" w:sz="2" w:space="0" w:color="auto"/>
              <w:right w:val="single" w:sz="2" w:space="0" w:color="auto"/>
            </w:tcBorders>
          </w:tcPr>
          <w:p w14:paraId="70F2A786" w14:textId="77777777" w:rsidR="00F624F7" w:rsidRPr="00B00C86" w:rsidRDefault="00F624F7" w:rsidP="005977C1">
            <w:pPr>
              <w:spacing w:before="120" w:after="120"/>
            </w:pPr>
          </w:p>
        </w:tc>
      </w:tr>
      <w:tr w:rsidR="00982C81" w:rsidRPr="00B00C86" w14:paraId="5E4B698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CBE8A0E" w14:textId="77777777" w:rsidR="00F624F7" w:rsidRPr="00B00C86" w:rsidRDefault="00F624F7" w:rsidP="005977C1">
            <w:pPr>
              <w:spacing w:before="120" w:after="120"/>
              <w:jc w:val="left"/>
              <w:rPr>
                <w:bCs/>
              </w:rPr>
            </w:pPr>
            <w:r w:rsidRPr="00B00C86">
              <w:rPr>
                <w:sz w:val="22"/>
                <w:szCs w:val="22"/>
              </w:rPr>
              <w:t>Time for appointment of DAAB member(s)</w:t>
            </w:r>
          </w:p>
        </w:tc>
        <w:tc>
          <w:tcPr>
            <w:tcW w:w="1440" w:type="dxa"/>
            <w:tcBorders>
              <w:top w:val="single" w:sz="2" w:space="0" w:color="auto"/>
              <w:left w:val="single" w:sz="2" w:space="0" w:color="auto"/>
              <w:bottom w:val="single" w:sz="2" w:space="0" w:color="auto"/>
              <w:right w:val="single" w:sz="2" w:space="0" w:color="auto"/>
            </w:tcBorders>
          </w:tcPr>
          <w:p w14:paraId="44C30FC1" w14:textId="77777777" w:rsidR="00F624F7" w:rsidRPr="00B00C86" w:rsidRDefault="00F624F7" w:rsidP="005977C1">
            <w:pPr>
              <w:spacing w:before="120" w:after="120"/>
            </w:pPr>
            <w:r w:rsidRPr="00B00C86">
              <w:t xml:space="preserve">21.1 </w:t>
            </w:r>
          </w:p>
        </w:tc>
        <w:tc>
          <w:tcPr>
            <w:tcW w:w="5130" w:type="dxa"/>
            <w:tcBorders>
              <w:top w:val="single" w:sz="2" w:space="0" w:color="auto"/>
              <w:left w:val="single" w:sz="2" w:space="0" w:color="auto"/>
              <w:bottom w:val="single" w:sz="2" w:space="0" w:color="auto"/>
              <w:right w:val="single" w:sz="2" w:space="0" w:color="auto"/>
            </w:tcBorders>
          </w:tcPr>
          <w:p w14:paraId="0A4042B2" w14:textId="77777777" w:rsidR="00F624F7" w:rsidRPr="00B00C86" w:rsidRDefault="00F624F7" w:rsidP="005977C1">
            <w:pPr>
              <w:spacing w:before="120" w:after="120"/>
            </w:pPr>
            <w:r w:rsidRPr="00B00C86">
              <w:t>42 days after signature by both parties of the Contract Agreement</w:t>
            </w:r>
          </w:p>
        </w:tc>
      </w:tr>
      <w:tr w:rsidR="00982C81" w:rsidRPr="00B00C86" w14:paraId="2EBDF58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0E1B2E3E" w14:textId="77777777" w:rsidR="00F624F7" w:rsidRPr="00B00C86" w:rsidRDefault="00F624F7" w:rsidP="005977C1">
            <w:pPr>
              <w:spacing w:before="120" w:after="120"/>
              <w:jc w:val="left"/>
              <w:rPr>
                <w:bCs/>
              </w:rPr>
            </w:pPr>
            <w:r w:rsidRPr="00B00C86">
              <w:rPr>
                <w:bCs/>
              </w:rPr>
              <w:t>The DAAB shall be comprised of</w:t>
            </w:r>
          </w:p>
        </w:tc>
        <w:tc>
          <w:tcPr>
            <w:tcW w:w="1440" w:type="dxa"/>
            <w:tcBorders>
              <w:top w:val="single" w:sz="2" w:space="0" w:color="auto"/>
              <w:left w:val="single" w:sz="2" w:space="0" w:color="auto"/>
              <w:bottom w:val="single" w:sz="2" w:space="0" w:color="auto"/>
              <w:right w:val="single" w:sz="2" w:space="0" w:color="auto"/>
            </w:tcBorders>
          </w:tcPr>
          <w:p w14:paraId="43C9B2BA" w14:textId="77777777" w:rsidR="00F624F7" w:rsidRPr="00B00C86" w:rsidRDefault="00F624F7" w:rsidP="005977C1">
            <w:pPr>
              <w:spacing w:before="120" w:after="120"/>
            </w:pPr>
            <w:r w:rsidRPr="00B00C86">
              <w:t xml:space="preserve">21.1 </w:t>
            </w:r>
          </w:p>
        </w:tc>
        <w:tc>
          <w:tcPr>
            <w:tcW w:w="5130" w:type="dxa"/>
            <w:tcBorders>
              <w:top w:val="single" w:sz="2" w:space="0" w:color="auto"/>
              <w:left w:val="single" w:sz="2" w:space="0" w:color="auto"/>
              <w:bottom w:val="single" w:sz="2" w:space="0" w:color="auto"/>
              <w:right w:val="single" w:sz="2" w:space="0" w:color="auto"/>
            </w:tcBorders>
          </w:tcPr>
          <w:p w14:paraId="2BDA57DF" w14:textId="7616B4DC" w:rsidR="00F624F7" w:rsidRPr="00B00C86" w:rsidRDefault="00F624F7" w:rsidP="005977C1">
            <w:pPr>
              <w:spacing w:before="120" w:after="120"/>
            </w:pPr>
            <w:r w:rsidRPr="00B00C86">
              <w:t>Either:</w:t>
            </w:r>
            <w:r w:rsidR="00FE20AC">
              <w:t xml:space="preserve"> </w:t>
            </w:r>
            <w:r w:rsidRPr="00B00C86">
              <w:t xml:space="preserve">One sole Member </w:t>
            </w:r>
          </w:p>
          <w:p w14:paraId="7269D8BB" w14:textId="77777777" w:rsidR="00F624F7" w:rsidRPr="00B00C86" w:rsidRDefault="00F624F7" w:rsidP="005977C1">
            <w:pPr>
              <w:spacing w:before="120" w:after="120"/>
            </w:pPr>
            <w:r w:rsidRPr="00B00C86">
              <w:t>or:   Three Members</w:t>
            </w:r>
          </w:p>
          <w:p w14:paraId="61AC6C27" w14:textId="77777777" w:rsidR="00F624F7" w:rsidRPr="00B00C86" w:rsidRDefault="00F624F7" w:rsidP="005977C1">
            <w:pPr>
              <w:pStyle w:val="FootnoteText"/>
              <w:tabs>
                <w:tab w:val="left" w:pos="0"/>
              </w:tabs>
              <w:spacing w:before="120" w:after="120"/>
              <w:ind w:left="30" w:firstLine="0"/>
              <w:jc w:val="both"/>
            </w:pPr>
            <w:r w:rsidRPr="00B00C86">
              <w:rPr>
                <w:rFonts w:ascii="Times New Roman" w:hAnsi="Times New Roman"/>
                <w:i/>
              </w:rPr>
              <w:t>[For a Contract estimated to cost above USD 50 million, the DAAB shall comprise of three members. For a Contract estimated to cost between USD 20 million and USD 50 million, the DAAB may comprise of three members or a sole member. For a Contract estimated to cost less than USD 20 million, a sole member is recommended.]</w:t>
            </w:r>
          </w:p>
        </w:tc>
      </w:tr>
      <w:tr w:rsidR="00982C81" w:rsidRPr="00B00C86" w14:paraId="78EF6D67"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48800777" w14:textId="77777777" w:rsidR="00F624F7" w:rsidRPr="00B00C86" w:rsidRDefault="00F624F7" w:rsidP="005977C1">
            <w:pPr>
              <w:spacing w:before="120" w:after="120"/>
              <w:rPr>
                <w:bCs/>
              </w:rPr>
            </w:pPr>
            <w:r w:rsidRPr="00B00C86">
              <w:rPr>
                <w:bCs/>
              </w:rPr>
              <w:t>List of proposed members of DAAB</w:t>
            </w:r>
          </w:p>
        </w:tc>
        <w:tc>
          <w:tcPr>
            <w:tcW w:w="1440" w:type="dxa"/>
            <w:tcBorders>
              <w:top w:val="single" w:sz="2" w:space="0" w:color="auto"/>
              <w:left w:val="single" w:sz="2" w:space="0" w:color="auto"/>
              <w:bottom w:val="single" w:sz="2" w:space="0" w:color="auto"/>
              <w:right w:val="single" w:sz="2" w:space="0" w:color="auto"/>
            </w:tcBorders>
          </w:tcPr>
          <w:p w14:paraId="72AB4382" w14:textId="77777777" w:rsidR="00F624F7" w:rsidRPr="00B00C86" w:rsidRDefault="00F624F7" w:rsidP="005977C1">
            <w:pPr>
              <w:spacing w:before="120" w:after="120"/>
            </w:pPr>
            <w:r w:rsidRPr="00B00C86">
              <w:t xml:space="preserve">21.1 </w:t>
            </w:r>
          </w:p>
        </w:tc>
        <w:tc>
          <w:tcPr>
            <w:tcW w:w="5130" w:type="dxa"/>
            <w:tcBorders>
              <w:top w:val="single" w:sz="2" w:space="0" w:color="auto"/>
              <w:left w:val="single" w:sz="2" w:space="0" w:color="auto"/>
              <w:bottom w:val="single" w:sz="2" w:space="0" w:color="auto"/>
              <w:right w:val="single" w:sz="2" w:space="0" w:color="auto"/>
            </w:tcBorders>
          </w:tcPr>
          <w:p w14:paraId="2F49C5EB" w14:textId="6254FD18" w:rsidR="00F624F7" w:rsidRPr="00B00C86" w:rsidRDefault="00F624F7" w:rsidP="005977C1">
            <w:pPr>
              <w:spacing w:before="120" w:after="120"/>
              <w:rPr>
                <w:iCs/>
              </w:rPr>
            </w:pPr>
            <w:r w:rsidRPr="00B00C86">
              <w:rPr>
                <w:iCs/>
              </w:rPr>
              <w:t>Proposed by Employer [</w:t>
            </w:r>
            <w:r w:rsidRPr="00B00C86">
              <w:rPr>
                <w:i/>
                <w:iCs/>
              </w:rPr>
              <w:t xml:space="preserve">Attach CVs to the </w:t>
            </w:r>
            <w:r w:rsidR="00C13BBD">
              <w:rPr>
                <w:i/>
                <w:iCs/>
              </w:rPr>
              <w:t xml:space="preserve">tender </w:t>
            </w:r>
            <w:r w:rsidRPr="00B00C86">
              <w:rPr>
                <w:i/>
                <w:iCs/>
              </w:rPr>
              <w:t>document and the Contract</w:t>
            </w:r>
            <w:r w:rsidRPr="00B00C86">
              <w:rPr>
                <w:iCs/>
              </w:rPr>
              <w:t>]</w:t>
            </w:r>
          </w:p>
          <w:p w14:paraId="3C3A8D3B" w14:textId="77777777" w:rsidR="00F624F7" w:rsidRPr="00B00C86" w:rsidRDefault="00F624F7" w:rsidP="005977C1">
            <w:pPr>
              <w:spacing w:before="120" w:after="120"/>
              <w:rPr>
                <w:i/>
                <w:iCs/>
              </w:rPr>
            </w:pPr>
            <w:r w:rsidRPr="00B00C86">
              <w:rPr>
                <w:i/>
                <w:iCs/>
              </w:rPr>
              <w:t>1._____________________</w:t>
            </w:r>
          </w:p>
          <w:p w14:paraId="2D48E780" w14:textId="77777777" w:rsidR="00F624F7" w:rsidRPr="00B00C86" w:rsidRDefault="00F624F7" w:rsidP="005977C1">
            <w:pPr>
              <w:spacing w:before="120" w:after="120"/>
              <w:rPr>
                <w:i/>
                <w:iCs/>
              </w:rPr>
            </w:pPr>
            <w:r w:rsidRPr="00B00C86">
              <w:rPr>
                <w:i/>
                <w:iCs/>
              </w:rPr>
              <w:t>2.______________________</w:t>
            </w:r>
          </w:p>
          <w:p w14:paraId="60E5F5E3" w14:textId="77777777" w:rsidR="00F624F7" w:rsidRPr="00B00C86" w:rsidRDefault="00F624F7" w:rsidP="005977C1">
            <w:pPr>
              <w:spacing w:before="120" w:after="120"/>
              <w:rPr>
                <w:i/>
                <w:iCs/>
              </w:rPr>
            </w:pPr>
            <w:r w:rsidRPr="00B00C86">
              <w:rPr>
                <w:i/>
                <w:iCs/>
              </w:rPr>
              <w:t>3</w:t>
            </w:r>
            <w:r w:rsidRPr="00B00C86">
              <w:rPr>
                <w:i/>
                <w:iCs/>
                <w:u w:val="single"/>
              </w:rPr>
              <w:t>.______________________</w:t>
            </w:r>
          </w:p>
          <w:p w14:paraId="7116DDE1" w14:textId="77777777" w:rsidR="00F624F7" w:rsidRPr="00B00C86" w:rsidRDefault="00F624F7" w:rsidP="005977C1">
            <w:pPr>
              <w:spacing w:before="120" w:after="120"/>
              <w:rPr>
                <w:iCs/>
              </w:rPr>
            </w:pPr>
            <w:r w:rsidRPr="00B00C86">
              <w:rPr>
                <w:iCs/>
              </w:rPr>
              <w:t>Proposed by Contractor [</w:t>
            </w:r>
            <w:r w:rsidRPr="00B00C86">
              <w:rPr>
                <w:i/>
                <w:iCs/>
              </w:rPr>
              <w:t>Attach CVs to the Contract</w:t>
            </w:r>
            <w:r w:rsidRPr="00B00C86">
              <w:rPr>
                <w:iCs/>
              </w:rPr>
              <w:t>]</w:t>
            </w:r>
          </w:p>
          <w:p w14:paraId="154AE778" w14:textId="77777777" w:rsidR="00F624F7" w:rsidRPr="00B00C86" w:rsidRDefault="00F624F7" w:rsidP="005977C1">
            <w:pPr>
              <w:spacing w:before="120" w:after="120"/>
              <w:rPr>
                <w:i/>
                <w:iCs/>
              </w:rPr>
            </w:pPr>
            <w:r w:rsidRPr="00B00C86">
              <w:rPr>
                <w:i/>
                <w:iCs/>
              </w:rPr>
              <w:t>1.________________________</w:t>
            </w:r>
          </w:p>
          <w:p w14:paraId="759E9B44" w14:textId="77777777" w:rsidR="00F624F7" w:rsidRPr="00B00C86" w:rsidRDefault="00F624F7" w:rsidP="005977C1">
            <w:pPr>
              <w:spacing w:before="120" w:after="120"/>
              <w:rPr>
                <w:i/>
                <w:iCs/>
              </w:rPr>
            </w:pPr>
            <w:r w:rsidRPr="00B00C86">
              <w:rPr>
                <w:i/>
                <w:iCs/>
              </w:rPr>
              <w:t>2._________________________</w:t>
            </w:r>
          </w:p>
          <w:p w14:paraId="60B77424" w14:textId="77777777" w:rsidR="00F624F7" w:rsidRPr="00B00C86" w:rsidRDefault="00F624F7" w:rsidP="005977C1">
            <w:pPr>
              <w:spacing w:before="120" w:after="120"/>
              <w:rPr>
                <w:i/>
                <w:iCs/>
              </w:rPr>
            </w:pPr>
            <w:r w:rsidRPr="00B00C86">
              <w:rPr>
                <w:i/>
                <w:iCs/>
              </w:rPr>
              <w:t>3._________________________</w:t>
            </w:r>
          </w:p>
        </w:tc>
      </w:tr>
      <w:tr w:rsidR="00982C81" w:rsidRPr="00B00C86" w14:paraId="5AF8E6B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144510F1" w14:textId="77777777" w:rsidR="00F624F7" w:rsidRPr="00B00C86" w:rsidRDefault="00F624F7" w:rsidP="005977C1">
            <w:pPr>
              <w:spacing w:before="120" w:after="120"/>
              <w:rPr>
                <w:bCs/>
              </w:rPr>
            </w:pPr>
            <w:r w:rsidRPr="00B00C86">
              <w:rPr>
                <w:szCs w:val="24"/>
              </w:rPr>
              <w:lastRenderedPageBreak/>
              <w:t>Rules of arbitration:</w:t>
            </w:r>
          </w:p>
        </w:tc>
        <w:tc>
          <w:tcPr>
            <w:tcW w:w="1440" w:type="dxa"/>
            <w:tcBorders>
              <w:top w:val="single" w:sz="2" w:space="0" w:color="auto"/>
              <w:left w:val="single" w:sz="2" w:space="0" w:color="auto"/>
              <w:bottom w:val="single" w:sz="2" w:space="0" w:color="auto"/>
              <w:right w:val="single" w:sz="2" w:space="0" w:color="auto"/>
            </w:tcBorders>
          </w:tcPr>
          <w:p w14:paraId="38A79F3B" w14:textId="77777777" w:rsidR="00F624F7" w:rsidRPr="00B00C86" w:rsidRDefault="00F624F7" w:rsidP="005977C1">
            <w:pPr>
              <w:spacing w:before="120" w:after="120"/>
            </w:pPr>
            <w:r w:rsidRPr="00B00C86">
              <w:rPr>
                <w:szCs w:val="24"/>
              </w:rPr>
              <w:t>21.6 (a)</w:t>
            </w:r>
          </w:p>
        </w:tc>
        <w:tc>
          <w:tcPr>
            <w:tcW w:w="5130" w:type="dxa"/>
            <w:tcBorders>
              <w:top w:val="single" w:sz="2" w:space="0" w:color="auto"/>
              <w:left w:val="single" w:sz="2" w:space="0" w:color="auto"/>
              <w:bottom w:val="single" w:sz="2" w:space="0" w:color="auto"/>
              <w:right w:val="single" w:sz="2" w:space="0" w:color="auto"/>
            </w:tcBorders>
          </w:tcPr>
          <w:p w14:paraId="11945E52" w14:textId="77777777" w:rsidR="00F624F7" w:rsidRPr="00B00C86" w:rsidRDefault="00F624F7" w:rsidP="005977C1">
            <w:pPr>
              <w:tabs>
                <w:tab w:val="right" w:pos="4860"/>
              </w:tabs>
              <w:spacing w:before="80" w:after="80"/>
            </w:pPr>
            <w:r w:rsidRPr="00B00C86">
              <w:t>Sub-Clause 21.6(a) of PART B – Special Provisions</w:t>
            </w:r>
            <w:r w:rsidRPr="00B00C86">
              <w:rPr>
                <w:i/>
              </w:rPr>
              <w:t xml:space="preserve"> [insert either “shall” or “shall not”] _________</w:t>
            </w:r>
            <w:r w:rsidRPr="00B00C86">
              <w:t xml:space="preserve">apply. </w:t>
            </w:r>
          </w:p>
          <w:p w14:paraId="03F338FF" w14:textId="77777777" w:rsidR="00F624F7" w:rsidRPr="00B00C86" w:rsidRDefault="00F624F7" w:rsidP="005977C1">
            <w:pPr>
              <w:rPr>
                <w:i/>
              </w:rPr>
            </w:pPr>
          </w:p>
          <w:p w14:paraId="24DE53DF" w14:textId="77777777" w:rsidR="00F624F7" w:rsidRPr="00B00C86" w:rsidRDefault="00F624F7" w:rsidP="005977C1">
            <w:pPr>
              <w:rPr>
                <w:i/>
              </w:rPr>
            </w:pPr>
            <w:r w:rsidRPr="00B00C86">
              <w:rPr>
                <w:i/>
              </w:rPr>
              <w:t xml:space="preserve">[Insert rules of arbitration if different from those of the International Chamber of Commerce] </w:t>
            </w:r>
          </w:p>
          <w:p w14:paraId="00446590" w14:textId="460F4C0C" w:rsidR="00F624F7" w:rsidRPr="00B00C86" w:rsidRDefault="00F624F7" w:rsidP="005977C1">
            <w:pPr>
              <w:spacing w:before="120" w:after="120"/>
              <w:rPr>
                <w:i/>
              </w:rPr>
            </w:pPr>
            <w:r w:rsidRPr="00B00C86">
              <w:rPr>
                <w:i/>
              </w:rPr>
              <w:t>[</w:t>
            </w:r>
            <w:r w:rsidRPr="00B00C86">
              <w:rPr>
                <w:i/>
                <w:iCs/>
              </w:rPr>
              <w:t xml:space="preserve">Sub-Clause </w:t>
            </w:r>
            <w:r w:rsidRPr="00B00C86">
              <w:rPr>
                <w:szCs w:val="24"/>
              </w:rPr>
              <w:t>21.6 (a)</w:t>
            </w:r>
            <w:r w:rsidRPr="00B00C86">
              <w:rPr>
                <w:i/>
                <w:iCs/>
              </w:rPr>
              <w:t xml:space="preserve">) shall be retained in the case of a Contract with a foreign Contractor or Sub-Clause </w:t>
            </w:r>
            <w:r w:rsidRPr="00B00C86">
              <w:rPr>
                <w:szCs w:val="24"/>
              </w:rPr>
              <w:t>21.6 (b)</w:t>
            </w:r>
            <w:r w:rsidRPr="00B00C86">
              <w:rPr>
                <w:i/>
                <w:iCs/>
              </w:rPr>
              <w:t>) shall be retained in the case of a Contract with a domestic Contractor. The determination of whether a Contractor (as an individual firm or as a Joint Venture) is foreign or domestic for the purposes of this sub-clause, will be made by reference to the criteria set forth in the footnote for IT</w:t>
            </w:r>
            <w:r w:rsidR="00507659" w:rsidRPr="00B00C86">
              <w:rPr>
                <w:i/>
                <w:iCs/>
              </w:rPr>
              <w:t>T</w:t>
            </w:r>
            <w:r w:rsidRPr="00B00C86">
              <w:rPr>
                <w:i/>
                <w:iCs/>
              </w:rPr>
              <w:t xml:space="preserve"> 39.1 of the Instructions to </w:t>
            </w:r>
            <w:r w:rsidR="00992A52" w:rsidRPr="00B00C86">
              <w:rPr>
                <w:i/>
                <w:iCs/>
              </w:rPr>
              <w:t>Tenderers</w:t>
            </w:r>
            <w:r w:rsidRPr="00B00C86">
              <w:rPr>
                <w:i/>
              </w:rPr>
              <w:t>.]</w:t>
            </w:r>
          </w:p>
        </w:tc>
      </w:tr>
      <w:tr w:rsidR="00982C81" w:rsidRPr="00B00C86" w14:paraId="77555CB0"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19B86E3A" w14:textId="77777777" w:rsidR="00F624F7" w:rsidRPr="00B00C86" w:rsidRDefault="00F624F7" w:rsidP="005977C1">
            <w:pPr>
              <w:spacing w:before="120" w:after="120"/>
              <w:rPr>
                <w:bCs/>
              </w:rPr>
            </w:pPr>
          </w:p>
        </w:tc>
        <w:tc>
          <w:tcPr>
            <w:tcW w:w="1440" w:type="dxa"/>
            <w:tcBorders>
              <w:top w:val="single" w:sz="2" w:space="0" w:color="auto"/>
              <w:left w:val="single" w:sz="2" w:space="0" w:color="auto"/>
              <w:bottom w:val="single" w:sz="2" w:space="0" w:color="auto"/>
              <w:right w:val="single" w:sz="2" w:space="0" w:color="auto"/>
            </w:tcBorders>
          </w:tcPr>
          <w:p w14:paraId="53696436" w14:textId="77777777" w:rsidR="00F624F7" w:rsidRPr="00B00C86" w:rsidRDefault="00F624F7" w:rsidP="005977C1">
            <w:pPr>
              <w:spacing w:before="120" w:after="120"/>
            </w:pPr>
            <w:r w:rsidRPr="00B00C86">
              <w:rPr>
                <w:szCs w:val="24"/>
              </w:rPr>
              <w:t>21.6 (b)</w:t>
            </w:r>
          </w:p>
        </w:tc>
        <w:tc>
          <w:tcPr>
            <w:tcW w:w="5130" w:type="dxa"/>
            <w:tcBorders>
              <w:top w:val="single" w:sz="2" w:space="0" w:color="auto"/>
              <w:left w:val="single" w:sz="2" w:space="0" w:color="auto"/>
              <w:bottom w:val="single" w:sz="2" w:space="0" w:color="auto"/>
              <w:right w:val="single" w:sz="2" w:space="0" w:color="auto"/>
            </w:tcBorders>
          </w:tcPr>
          <w:p w14:paraId="0D364DDA" w14:textId="77777777" w:rsidR="00F624F7" w:rsidRPr="00B00C86" w:rsidRDefault="00F624F7" w:rsidP="005977C1">
            <w:pPr>
              <w:spacing w:before="120" w:after="120"/>
              <w:rPr>
                <w:i/>
              </w:rPr>
            </w:pPr>
            <w:r w:rsidRPr="00B00C86">
              <w:t xml:space="preserve">Sub-Clause </w:t>
            </w:r>
            <w:r w:rsidRPr="00B00C86">
              <w:rPr>
                <w:szCs w:val="24"/>
              </w:rPr>
              <w:t>21.6 (b)</w:t>
            </w:r>
            <w:r w:rsidRPr="00B00C86">
              <w:t>of PART B – Special Provisions</w:t>
            </w:r>
            <w:r w:rsidRPr="00B00C86">
              <w:rPr>
                <w:i/>
              </w:rPr>
              <w:t xml:space="preserve"> </w:t>
            </w:r>
            <w:r w:rsidRPr="00B00C86">
              <w:rPr>
                <w:b/>
                <w:i/>
              </w:rPr>
              <w:t>[insert</w:t>
            </w:r>
            <w:r w:rsidRPr="00B00C86">
              <w:rPr>
                <w:b/>
              </w:rPr>
              <w:t xml:space="preserve"> </w:t>
            </w:r>
            <w:r w:rsidRPr="00B00C86">
              <w:rPr>
                <w:b/>
                <w:i/>
              </w:rPr>
              <w:t>either “shall” or “shall not”</w:t>
            </w:r>
            <w:r w:rsidRPr="00B00C86">
              <w:rPr>
                <w:b/>
              </w:rPr>
              <w:t>]</w:t>
            </w:r>
            <w:r w:rsidRPr="00B00C86">
              <w:rPr>
                <w:i/>
              </w:rPr>
              <w:t xml:space="preserve"> _________</w:t>
            </w:r>
            <w:r w:rsidRPr="00B00C86">
              <w:t xml:space="preserve">apply. </w:t>
            </w:r>
          </w:p>
        </w:tc>
      </w:tr>
      <w:tr w:rsidR="00F624F7" w:rsidRPr="00B00C86" w14:paraId="7925DDBB" w14:textId="77777777" w:rsidTr="005977C1">
        <w:trPr>
          <w:cantSplit/>
        </w:trPr>
        <w:tc>
          <w:tcPr>
            <w:tcW w:w="2988" w:type="dxa"/>
            <w:tcBorders>
              <w:top w:val="single" w:sz="2" w:space="0" w:color="auto"/>
              <w:left w:val="single" w:sz="2" w:space="0" w:color="auto"/>
              <w:bottom w:val="single" w:sz="2" w:space="0" w:color="auto"/>
              <w:right w:val="single" w:sz="2" w:space="0" w:color="auto"/>
            </w:tcBorders>
          </w:tcPr>
          <w:p w14:paraId="20D1CA7E" w14:textId="77777777" w:rsidR="00F624F7" w:rsidRPr="00B00C86" w:rsidRDefault="00F624F7" w:rsidP="005977C1">
            <w:pPr>
              <w:spacing w:before="120" w:after="120"/>
              <w:rPr>
                <w:bCs/>
              </w:rPr>
            </w:pPr>
            <w:r w:rsidRPr="00B00C86">
              <w:rPr>
                <w:bCs/>
                <w:szCs w:val="24"/>
              </w:rPr>
              <w:t xml:space="preserve">Place of arbitration </w:t>
            </w:r>
          </w:p>
        </w:tc>
        <w:tc>
          <w:tcPr>
            <w:tcW w:w="1440" w:type="dxa"/>
            <w:tcBorders>
              <w:top w:val="single" w:sz="2" w:space="0" w:color="auto"/>
              <w:left w:val="single" w:sz="2" w:space="0" w:color="auto"/>
              <w:bottom w:val="single" w:sz="2" w:space="0" w:color="auto"/>
              <w:right w:val="single" w:sz="2" w:space="0" w:color="auto"/>
            </w:tcBorders>
          </w:tcPr>
          <w:p w14:paraId="2B5215AC" w14:textId="77777777" w:rsidR="00F624F7" w:rsidRPr="00B00C86" w:rsidRDefault="00F624F7" w:rsidP="005977C1">
            <w:pPr>
              <w:spacing w:before="120" w:after="120"/>
            </w:pPr>
            <w:r w:rsidRPr="00B00C86">
              <w:rPr>
                <w:szCs w:val="24"/>
              </w:rPr>
              <w:t>21.6 (a)</w:t>
            </w:r>
          </w:p>
        </w:tc>
        <w:tc>
          <w:tcPr>
            <w:tcW w:w="5130" w:type="dxa"/>
            <w:tcBorders>
              <w:top w:val="single" w:sz="2" w:space="0" w:color="auto"/>
              <w:left w:val="single" w:sz="2" w:space="0" w:color="auto"/>
              <w:bottom w:val="single" w:sz="2" w:space="0" w:color="auto"/>
              <w:right w:val="single" w:sz="2" w:space="0" w:color="auto"/>
            </w:tcBorders>
          </w:tcPr>
          <w:p w14:paraId="07162F6B" w14:textId="77777777" w:rsidR="00F624F7" w:rsidRPr="00B00C86" w:rsidRDefault="00F624F7" w:rsidP="005977C1">
            <w:pPr>
              <w:spacing w:before="120" w:after="120"/>
              <w:rPr>
                <w:i/>
              </w:rPr>
            </w:pPr>
            <w:r w:rsidRPr="00B00C86">
              <w:rPr>
                <w:i/>
              </w:rPr>
              <w:t>[if 21.6(a) of PART B – Special Provisions applies]</w:t>
            </w:r>
          </w:p>
        </w:tc>
      </w:tr>
    </w:tbl>
    <w:p w14:paraId="3CB8422D" w14:textId="77777777" w:rsidR="00F624F7" w:rsidRPr="00B00C86" w:rsidRDefault="00F624F7" w:rsidP="00F624F7">
      <w:pPr>
        <w:rPr>
          <w:b/>
        </w:rPr>
      </w:pPr>
    </w:p>
    <w:p w14:paraId="03CF79EA" w14:textId="77777777" w:rsidR="00F624F7" w:rsidRPr="00B00C86" w:rsidRDefault="00F624F7" w:rsidP="00F624F7">
      <w:pPr>
        <w:keepNext/>
        <w:keepLines/>
        <w:suppressAutoHyphens/>
        <w:spacing w:before="240" w:after="120"/>
        <w:rPr>
          <w:b/>
        </w:rPr>
      </w:pPr>
      <w:r w:rsidRPr="00B00C86">
        <w:rPr>
          <w:b/>
        </w:rPr>
        <w:br w:type="page"/>
      </w:r>
    </w:p>
    <w:p w14:paraId="4984B703" w14:textId="77777777" w:rsidR="00F624F7" w:rsidRPr="00B00C86" w:rsidRDefault="00F624F7" w:rsidP="00F624F7">
      <w:pPr>
        <w:keepNext/>
        <w:keepLines/>
        <w:suppressAutoHyphens/>
        <w:spacing w:before="240" w:after="120"/>
        <w:rPr>
          <w:u w:val="single"/>
        </w:rPr>
      </w:pPr>
      <w:r w:rsidRPr="00B00C86">
        <w:rPr>
          <w:b/>
        </w:rPr>
        <w:lastRenderedPageBreak/>
        <w:t>Table: Summary of Sections (if any)</w:t>
      </w:r>
    </w:p>
    <w:tbl>
      <w:tblPr>
        <w:tblW w:w="9661" w:type="dxa"/>
        <w:jc w:val="center"/>
        <w:tblLayout w:type="fixed"/>
        <w:tblLook w:val="0000" w:firstRow="0" w:lastRow="0" w:firstColumn="0" w:lastColumn="0" w:noHBand="0" w:noVBand="0"/>
      </w:tblPr>
      <w:tblGrid>
        <w:gridCol w:w="3037"/>
        <w:gridCol w:w="2340"/>
        <w:gridCol w:w="2160"/>
        <w:gridCol w:w="2124"/>
      </w:tblGrid>
      <w:tr w:rsidR="00982C81" w:rsidRPr="00B00C86" w14:paraId="440B5E1E" w14:textId="77777777" w:rsidTr="005977C1">
        <w:trPr>
          <w:cantSplit/>
          <w:trHeight w:val="420"/>
          <w:jc w:val="center"/>
        </w:trPr>
        <w:tc>
          <w:tcPr>
            <w:tcW w:w="3037" w:type="dxa"/>
            <w:tcBorders>
              <w:top w:val="single" w:sz="18" w:space="0" w:color="auto"/>
              <w:left w:val="single" w:sz="18" w:space="0" w:color="auto"/>
              <w:bottom w:val="single" w:sz="18" w:space="0" w:color="auto"/>
              <w:right w:val="single" w:sz="18" w:space="0" w:color="auto"/>
            </w:tcBorders>
          </w:tcPr>
          <w:p w14:paraId="036DBFFE" w14:textId="77777777" w:rsidR="00F624F7" w:rsidRPr="00B00C86" w:rsidRDefault="00F624F7" w:rsidP="005977C1">
            <w:pPr>
              <w:suppressAutoHyphens/>
              <w:jc w:val="center"/>
              <w:rPr>
                <w:b/>
                <w:bCs/>
              </w:rPr>
            </w:pPr>
            <w:r w:rsidRPr="00B00C86">
              <w:rPr>
                <w:rFonts w:eastAsia="Arial"/>
                <w:b/>
              </w:rPr>
              <w:t xml:space="preserve">Description of parts of </w:t>
            </w:r>
            <w:r w:rsidRPr="00B00C86">
              <w:rPr>
                <w:rFonts w:eastAsia="Arial"/>
                <w:b/>
              </w:rPr>
              <w:br/>
              <w:t xml:space="preserve">the Works that shall be </w:t>
            </w:r>
            <w:r w:rsidRPr="00B00C86">
              <w:rPr>
                <w:rFonts w:eastAsia="Arial"/>
                <w:b/>
              </w:rPr>
              <w:br/>
              <w:t xml:space="preserve">designated a Section </w:t>
            </w:r>
            <w:r w:rsidRPr="00B00C86">
              <w:rPr>
                <w:rFonts w:eastAsia="Arial"/>
                <w:b/>
              </w:rPr>
              <w:br/>
              <w:t xml:space="preserve">for the purposes of the </w:t>
            </w:r>
            <w:r w:rsidRPr="00B00C86">
              <w:rPr>
                <w:rFonts w:eastAsia="Arial"/>
                <w:b/>
              </w:rPr>
              <w:br/>
              <w:t xml:space="preserve">Contract </w:t>
            </w:r>
            <w:r w:rsidRPr="00B00C86">
              <w:rPr>
                <w:rFonts w:eastAsia="Arial"/>
                <w:b/>
              </w:rPr>
              <w:br/>
              <w:t>(Sub-Clause 1.1.76)</w:t>
            </w:r>
          </w:p>
        </w:tc>
        <w:tc>
          <w:tcPr>
            <w:tcW w:w="2340" w:type="dxa"/>
            <w:tcBorders>
              <w:top w:val="single" w:sz="18" w:space="0" w:color="auto"/>
              <w:left w:val="single" w:sz="18" w:space="0" w:color="auto"/>
              <w:bottom w:val="single" w:sz="18" w:space="0" w:color="auto"/>
              <w:right w:val="single" w:sz="18" w:space="0" w:color="auto"/>
            </w:tcBorders>
          </w:tcPr>
          <w:p w14:paraId="246B14D8" w14:textId="77777777" w:rsidR="00F624F7" w:rsidRPr="00B00C86" w:rsidRDefault="00F624F7" w:rsidP="005977C1">
            <w:pPr>
              <w:suppressAutoHyphens/>
              <w:jc w:val="center"/>
              <w:rPr>
                <w:b/>
                <w:bCs/>
              </w:rPr>
            </w:pPr>
            <w:r w:rsidRPr="00B00C86">
              <w:rPr>
                <w:rFonts w:eastAsia="Arial"/>
                <w:b/>
              </w:rPr>
              <w:t xml:space="preserve">Value: Percentage* of </w:t>
            </w:r>
            <w:r w:rsidRPr="00B00C86">
              <w:rPr>
                <w:rFonts w:eastAsia="Arial"/>
                <w:b/>
              </w:rPr>
              <w:br/>
              <w:t xml:space="preserve">Accepted Contract </w:t>
            </w:r>
            <w:r w:rsidRPr="00B00C86">
              <w:rPr>
                <w:rFonts w:eastAsia="Arial"/>
                <w:b/>
              </w:rPr>
              <w:br/>
              <w:t xml:space="preserve">Amount </w:t>
            </w:r>
            <w:r w:rsidRPr="00B00C86">
              <w:rPr>
                <w:rFonts w:eastAsia="Arial"/>
                <w:b/>
              </w:rPr>
              <w:br/>
            </w:r>
            <w:r w:rsidRPr="007062CD">
              <w:rPr>
                <w:rFonts w:eastAsia="Arial"/>
                <w:b/>
              </w:rPr>
              <w:t>(Sub-Clause 14.9)</w:t>
            </w:r>
          </w:p>
        </w:tc>
        <w:tc>
          <w:tcPr>
            <w:tcW w:w="2160" w:type="dxa"/>
            <w:tcBorders>
              <w:top w:val="single" w:sz="18" w:space="0" w:color="auto"/>
              <w:left w:val="single" w:sz="18" w:space="0" w:color="auto"/>
              <w:bottom w:val="single" w:sz="18" w:space="0" w:color="auto"/>
              <w:right w:val="single" w:sz="18" w:space="0" w:color="auto"/>
            </w:tcBorders>
          </w:tcPr>
          <w:p w14:paraId="3B0B6455" w14:textId="77777777" w:rsidR="00F624F7" w:rsidRPr="00B00C86" w:rsidRDefault="00F624F7" w:rsidP="005977C1">
            <w:pPr>
              <w:suppressAutoHyphens/>
              <w:jc w:val="center"/>
              <w:rPr>
                <w:b/>
                <w:bCs/>
              </w:rPr>
            </w:pPr>
            <w:r w:rsidRPr="00B00C86">
              <w:rPr>
                <w:b/>
                <w:bCs/>
              </w:rPr>
              <w:t>Time for Completion</w:t>
            </w:r>
          </w:p>
          <w:p w14:paraId="3F14DDC1" w14:textId="77777777" w:rsidR="00F624F7" w:rsidRPr="00B00C86" w:rsidRDefault="00F624F7" w:rsidP="005977C1">
            <w:pPr>
              <w:suppressAutoHyphens/>
              <w:jc w:val="center"/>
              <w:rPr>
                <w:b/>
                <w:bCs/>
              </w:rPr>
            </w:pPr>
            <w:r w:rsidRPr="00B00C86">
              <w:rPr>
                <w:b/>
                <w:bCs/>
              </w:rPr>
              <w:t>(Sub-Clause 1.1.86)</w:t>
            </w:r>
          </w:p>
        </w:tc>
        <w:tc>
          <w:tcPr>
            <w:tcW w:w="2124" w:type="dxa"/>
            <w:tcBorders>
              <w:top w:val="single" w:sz="18" w:space="0" w:color="auto"/>
              <w:left w:val="single" w:sz="18" w:space="0" w:color="auto"/>
              <w:bottom w:val="single" w:sz="18" w:space="0" w:color="auto"/>
              <w:right w:val="single" w:sz="18" w:space="0" w:color="auto"/>
            </w:tcBorders>
          </w:tcPr>
          <w:p w14:paraId="1E8C1CE4" w14:textId="77777777" w:rsidR="00F624F7" w:rsidRPr="00B00C86" w:rsidRDefault="00F624F7" w:rsidP="005977C1">
            <w:pPr>
              <w:suppressAutoHyphens/>
              <w:ind w:right="-94"/>
              <w:jc w:val="center"/>
              <w:rPr>
                <w:b/>
                <w:bCs/>
                <w:u w:val="single"/>
              </w:rPr>
            </w:pPr>
            <w:r w:rsidRPr="00B00C86">
              <w:rPr>
                <w:b/>
                <w:bCs/>
              </w:rPr>
              <w:t xml:space="preserve">Delay Damages </w:t>
            </w:r>
          </w:p>
          <w:p w14:paraId="003D2043" w14:textId="77777777" w:rsidR="00F624F7" w:rsidRPr="00B00C86" w:rsidRDefault="00F624F7" w:rsidP="005977C1">
            <w:pPr>
              <w:suppressAutoHyphens/>
              <w:ind w:right="-94"/>
              <w:jc w:val="center"/>
              <w:rPr>
                <w:b/>
                <w:bCs/>
                <w:u w:val="single"/>
              </w:rPr>
            </w:pPr>
            <w:r w:rsidRPr="00B00C86">
              <w:rPr>
                <w:b/>
                <w:bCs/>
              </w:rPr>
              <w:t>(Sub-Clause 8.8)</w:t>
            </w:r>
          </w:p>
        </w:tc>
      </w:tr>
      <w:tr w:rsidR="00982C81" w:rsidRPr="00B00C86" w14:paraId="281FD638" w14:textId="77777777" w:rsidTr="005977C1">
        <w:trPr>
          <w:jc w:val="center"/>
        </w:trPr>
        <w:tc>
          <w:tcPr>
            <w:tcW w:w="3037" w:type="dxa"/>
            <w:tcBorders>
              <w:top w:val="single" w:sz="18" w:space="0" w:color="auto"/>
              <w:left w:val="single" w:sz="4" w:space="0" w:color="auto"/>
              <w:bottom w:val="single" w:sz="4" w:space="0" w:color="auto"/>
              <w:right w:val="single" w:sz="4" w:space="0" w:color="auto"/>
            </w:tcBorders>
          </w:tcPr>
          <w:p w14:paraId="03266C16" w14:textId="77777777" w:rsidR="00F624F7" w:rsidRPr="00B00C86" w:rsidRDefault="00F624F7" w:rsidP="005977C1">
            <w:pPr>
              <w:suppressAutoHyphens/>
              <w:ind w:left="-34"/>
            </w:pPr>
          </w:p>
        </w:tc>
        <w:tc>
          <w:tcPr>
            <w:tcW w:w="2340" w:type="dxa"/>
            <w:tcBorders>
              <w:top w:val="single" w:sz="18" w:space="0" w:color="auto"/>
              <w:left w:val="single" w:sz="4" w:space="0" w:color="auto"/>
              <w:bottom w:val="single" w:sz="4" w:space="0" w:color="auto"/>
              <w:right w:val="single" w:sz="4" w:space="0" w:color="auto"/>
            </w:tcBorders>
          </w:tcPr>
          <w:p w14:paraId="740D38EB" w14:textId="77777777" w:rsidR="00F624F7" w:rsidRPr="00B00C86" w:rsidRDefault="00F624F7" w:rsidP="005977C1">
            <w:pPr>
              <w:suppressAutoHyphens/>
            </w:pPr>
          </w:p>
        </w:tc>
        <w:tc>
          <w:tcPr>
            <w:tcW w:w="2160" w:type="dxa"/>
            <w:tcBorders>
              <w:top w:val="single" w:sz="18" w:space="0" w:color="auto"/>
              <w:left w:val="single" w:sz="4" w:space="0" w:color="auto"/>
              <w:bottom w:val="single" w:sz="4" w:space="0" w:color="auto"/>
              <w:right w:val="single" w:sz="4" w:space="0" w:color="auto"/>
            </w:tcBorders>
          </w:tcPr>
          <w:p w14:paraId="3A4D80AA" w14:textId="77777777" w:rsidR="00F624F7" w:rsidRPr="00B00C86" w:rsidRDefault="00F624F7" w:rsidP="005977C1">
            <w:pPr>
              <w:suppressAutoHyphens/>
            </w:pPr>
          </w:p>
        </w:tc>
        <w:tc>
          <w:tcPr>
            <w:tcW w:w="2124" w:type="dxa"/>
            <w:tcBorders>
              <w:top w:val="single" w:sz="18" w:space="0" w:color="auto"/>
              <w:left w:val="single" w:sz="4" w:space="0" w:color="auto"/>
              <w:bottom w:val="single" w:sz="4" w:space="0" w:color="auto"/>
              <w:right w:val="single" w:sz="4" w:space="0" w:color="auto"/>
            </w:tcBorders>
          </w:tcPr>
          <w:p w14:paraId="4A4DDCE3" w14:textId="77777777" w:rsidR="00F624F7" w:rsidRPr="00B00C86" w:rsidRDefault="00F624F7" w:rsidP="005977C1">
            <w:pPr>
              <w:suppressAutoHyphens/>
              <w:ind w:right="-94"/>
              <w:rPr>
                <w:u w:val="single"/>
              </w:rPr>
            </w:pPr>
          </w:p>
        </w:tc>
      </w:tr>
      <w:tr w:rsidR="00982C81" w:rsidRPr="00B00C86" w14:paraId="21E31558" w14:textId="77777777" w:rsidTr="005977C1">
        <w:trPr>
          <w:jc w:val="center"/>
        </w:trPr>
        <w:tc>
          <w:tcPr>
            <w:tcW w:w="3037" w:type="dxa"/>
            <w:tcBorders>
              <w:top w:val="single" w:sz="4" w:space="0" w:color="auto"/>
              <w:left w:val="single" w:sz="4" w:space="0" w:color="auto"/>
              <w:bottom w:val="single" w:sz="4" w:space="0" w:color="auto"/>
              <w:right w:val="single" w:sz="4" w:space="0" w:color="auto"/>
            </w:tcBorders>
          </w:tcPr>
          <w:p w14:paraId="6869EF71" w14:textId="77777777" w:rsidR="00F624F7" w:rsidRPr="00B00C86" w:rsidRDefault="00F624F7" w:rsidP="005977C1">
            <w:pPr>
              <w:suppressAutoHyphens/>
            </w:pPr>
          </w:p>
        </w:tc>
        <w:tc>
          <w:tcPr>
            <w:tcW w:w="2340" w:type="dxa"/>
            <w:tcBorders>
              <w:top w:val="single" w:sz="4" w:space="0" w:color="auto"/>
              <w:left w:val="single" w:sz="4" w:space="0" w:color="auto"/>
              <w:bottom w:val="single" w:sz="4" w:space="0" w:color="auto"/>
              <w:right w:val="single" w:sz="4" w:space="0" w:color="auto"/>
            </w:tcBorders>
          </w:tcPr>
          <w:p w14:paraId="4313BEBB" w14:textId="77777777" w:rsidR="00F624F7" w:rsidRPr="00B00C86" w:rsidRDefault="00F624F7" w:rsidP="005977C1">
            <w:pPr>
              <w:suppressAutoHyphens/>
            </w:pPr>
          </w:p>
        </w:tc>
        <w:tc>
          <w:tcPr>
            <w:tcW w:w="2160" w:type="dxa"/>
            <w:tcBorders>
              <w:top w:val="single" w:sz="4" w:space="0" w:color="auto"/>
              <w:left w:val="single" w:sz="4" w:space="0" w:color="auto"/>
              <w:bottom w:val="single" w:sz="4" w:space="0" w:color="auto"/>
              <w:right w:val="single" w:sz="4" w:space="0" w:color="auto"/>
            </w:tcBorders>
          </w:tcPr>
          <w:p w14:paraId="6788EF5D" w14:textId="77777777" w:rsidR="00F624F7" w:rsidRPr="00B00C86" w:rsidRDefault="00F624F7" w:rsidP="005977C1">
            <w:pPr>
              <w:suppressAutoHyphens/>
            </w:pPr>
          </w:p>
        </w:tc>
        <w:tc>
          <w:tcPr>
            <w:tcW w:w="2124" w:type="dxa"/>
            <w:tcBorders>
              <w:top w:val="single" w:sz="4" w:space="0" w:color="auto"/>
              <w:left w:val="single" w:sz="4" w:space="0" w:color="auto"/>
              <w:bottom w:val="single" w:sz="4" w:space="0" w:color="auto"/>
              <w:right w:val="single" w:sz="4" w:space="0" w:color="auto"/>
            </w:tcBorders>
          </w:tcPr>
          <w:p w14:paraId="0B539E0D" w14:textId="77777777" w:rsidR="00F624F7" w:rsidRPr="00B00C86" w:rsidRDefault="00F624F7" w:rsidP="005977C1">
            <w:pPr>
              <w:suppressAutoHyphens/>
              <w:ind w:right="-94"/>
              <w:rPr>
                <w:u w:val="single"/>
              </w:rPr>
            </w:pPr>
          </w:p>
        </w:tc>
      </w:tr>
      <w:tr w:rsidR="00982C81" w:rsidRPr="00B00C86" w14:paraId="37E996CE" w14:textId="77777777" w:rsidTr="005977C1">
        <w:trPr>
          <w:jc w:val="center"/>
        </w:trPr>
        <w:tc>
          <w:tcPr>
            <w:tcW w:w="3037" w:type="dxa"/>
            <w:tcBorders>
              <w:top w:val="single" w:sz="4" w:space="0" w:color="auto"/>
              <w:left w:val="single" w:sz="4" w:space="0" w:color="auto"/>
              <w:bottom w:val="single" w:sz="4" w:space="0" w:color="auto"/>
              <w:right w:val="single" w:sz="4" w:space="0" w:color="auto"/>
            </w:tcBorders>
          </w:tcPr>
          <w:p w14:paraId="1FB6826C" w14:textId="77777777" w:rsidR="00F624F7" w:rsidRPr="00B00C86" w:rsidRDefault="00F624F7" w:rsidP="005977C1">
            <w:pPr>
              <w:suppressAutoHyphens/>
            </w:pPr>
          </w:p>
        </w:tc>
        <w:tc>
          <w:tcPr>
            <w:tcW w:w="2340" w:type="dxa"/>
            <w:tcBorders>
              <w:top w:val="single" w:sz="4" w:space="0" w:color="auto"/>
              <w:left w:val="single" w:sz="4" w:space="0" w:color="auto"/>
              <w:bottom w:val="single" w:sz="4" w:space="0" w:color="auto"/>
              <w:right w:val="single" w:sz="4" w:space="0" w:color="auto"/>
            </w:tcBorders>
          </w:tcPr>
          <w:p w14:paraId="37B63E94" w14:textId="77777777" w:rsidR="00F624F7" w:rsidRPr="00B00C86" w:rsidRDefault="00F624F7" w:rsidP="005977C1">
            <w:pPr>
              <w:suppressAutoHyphens/>
            </w:pPr>
          </w:p>
        </w:tc>
        <w:tc>
          <w:tcPr>
            <w:tcW w:w="2160" w:type="dxa"/>
            <w:tcBorders>
              <w:top w:val="single" w:sz="4" w:space="0" w:color="auto"/>
              <w:left w:val="single" w:sz="4" w:space="0" w:color="auto"/>
              <w:bottom w:val="single" w:sz="4" w:space="0" w:color="auto"/>
              <w:right w:val="single" w:sz="4" w:space="0" w:color="auto"/>
            </w:tcBorders>
          </w:tcPr>
          <w:p w14:paraId="658B8955" w14:textId="77777777" w:rsidR="00F624F7" w:rsidRPr="00B00C86" w:rsidRDefault="00F624F7" w:rsidP="005977C1">
            <w:pPr>
              <w:suppressAutoHyphens/>
            </w:pPr>
          </w:p>
        </w:tc>
        <w:tc>
          <w:tcPr>
            <w:tcW w:w="2124" w:type="dxa"/>
            <w:tcBorders>
              <w:top w:val="single" w:sz="4" w:space="0" w:color="auto"/>
              <w:left w:val="single" w:sz="4" w:space="0" w:color="auto"/>
              <w:bottom w:val="single" w:sz="4" w:space="0" w:color="auto"/>
              <w:right w:val="single" w:sz="4" w:space="0" w:color="auto"/>
            </w:tcBorders>
          </w:tcPr>
          <w:p w14:paraId="35206C5A" w14:textId="77777777" w:rsidR="00F624F7" w:rsidRPr="00B00C86" w:rsidRDefault="00F624F7" w:rsidP="005977C1">
            <w:pPr>
              <w:suppressAutoHyphens/>
              <w:ind w:right="-94"/>
              <w:rPr>
                <w:u w:val="single"/>
              </w:rPr>
            </w:pPr>
          </w:p>
        </w:tc>
      </w:tr>
      <w:tr w:rsidR="00982C81" w:rsidRPr="00B00C86" w14:paraId="29181F81" w14:textId="77777777" w:rsidTr="005977C1">
        <w:trPr>
          <w:jc w:val="center"/>
        </w:trPr>
        <w:tc>
          <w:tcPr>
            <w:tcW w:w="3037" w:type="dxa"/>
            <w:tcBorders>
              <w:top w:val="single" w:sz="4" w:space="0" w:color="auto"/>
              <w:left w:val="single" w:sz="4" w:space="0" w:color="auto"/>
              <w:bottom w:val="single" w:sz="4" w:space="0" w:color="auto"/>
              <w:right w:val="single" w:sz="4" w:space="0" w:color="auto"/>
            </w:tcBorders>
          </w:tcPr>
          <w:p w14:paraId="174B3C13" w14:textId="77777777" w:rsidR="00F624F7" w:rsidRPr="00B00C86" w:rsidRDefault="00F624F7" w:rsidP="005977C1">
            <w:pPr>
              <w:suppressAutoHyphens/>
            </w:pPr>
          </w:p>
        </w:tc>
        <w:tc>
          <w:tcPr>
            <w:tcW w:w="2340" w:type="dxa"/>
            <w:tcBorders>
              <w:top w:val="single" w:sz="4" w:space="0" w:color="auto"/>
              <w:left w:val="single" w:sz="4" w:space="0" w:color="auto"/>
              <w:bottom w:val="single" w:sz="4" w:space="0" w:color="auto"/>
              <w:right w:val="single" w:sz="4" w:space="0" w:color="auto"/>
            </w:tcBorders>
          </w:tcPr>
          <w:p w14:paraId="3C4C5335" w14:textId="77777777" w:rsidR="00F624F7" w:rsidRPr="00B00C86" w:rsidRDefault="00F624F7" w:rsidP="005977C1">
            <w:pPr>
              <w:suppressAutoHyphens/>
            </w:pPr>
          </w:p>
        </w:tc>
        <w:tc>
          <w:tcPr>
            <w:tcW w:w="2160" w:type="dxa"/>
            <w:tcBorders>
              <w:top w:val="single" w:sz="4" w:space="0" w:color="auto"/>
              <w:left w:val="single" w:sz="4" w:space="0" w:color="auto"/>
              <w:bottom w:val="single" w:sz="4" w:space="0" w:color="auto"/>
              <w:right w:val="single" w:sz="4" w:space="0" w:color="auto"/>
            </w:tcBorders>
          </w:tcPr>
          <w:p w14:paraId="5720FBD5" w14:textId="77777777" w:rsidR="00F624F7" w:rsidRPr="00B00C86" w:rsidRDefault="00F624F7" w:rsidP="005977C1">
            <w:pPr>
              <w:suppressAutoHyphens/>
            </w:pPr>
          </w:p>
        </w:tc>
        <w:tc>
          <w:tcPr>
            <w:tcW w:w="2124" w:type="dxa"/>
            <w:tcBorders>
              <w:top w:val="single" w:sz="4" w:space="0" w:color="auto"/>
              <w:left w:val="single" w:sz="4" w:space="0" w:color="auto"/>
              <w:bottom w:val="single" w:sz="4" w:space="0" w:color="auto"/>
              <w:right w:val="single" w:sz="4" w:space="0" w:color="auto"/>
            </w:tcBorders>
          </w:tcPr>
          <w:p w14:paraId="276A0394" w14:textId="77777777" w:rsidR="00F624F7" w:rsidRPr="00B00C86" w:rsidRDefault="00F624F7" w:rsidP="005977C1">
            <w:pPr>
              <w:suppressAutoHyphens/>
              <w:ind w:right="-94"/>
              <w:rPr>
                <w:u w:val="single"/>
              </w:rPr>
            </w:pPr>
          </w:p>
        </w:tc>
      </w:tr>
    </w:tbl>
    <w:p w14:paraId="1D7D706E" w14:textId="77777777" w:rsidR="00F624F7" w:rsidRPr="00B00C86" w:rsidRDefault="00F624F7" w:rsidP="00F624F7">
      <w:pPr>
        <w:pStyle w:val="explanatorynotes"/>
        <w:suppressAutoHyphens w:val="0"/>
        <w:spacing w:after="0" w:line="240" w:lineRule="auto"/>
        <w:jc w:val="center"/>
        <w:rPr>
          <w:rFonts w:ascii="Times New Roman" w:hAnsi="Times New Roman"/>
          <w:b/>
          <w:sz w:val="28"/>
        </w:rPr>
      </w:pPr>
      <w:r w:rsidRPr="00B00C86">
        <w:rPr>
          <w:b/>
          <w:sz w:val="20"/>
        </w:rPr>
        <w:t>*</w:t>
      </w:r>
      <w:r w:rsidRPr="00B00C86">
        <w:rPr>
          <w:rFonts w:ascii="Times New Roman" w:eastAsia="Arial" w:hAnsi="Times New Roman"/>
          <w:sz w:val="20"/>
        </w:rPr>
        <w:t>These percentages shall also be applied to each half of the Retention Money under Sub-Clause 14.9</w:t>
      </w:r>
    </w:p>
    <w:p w14:paraId="704EFA42" w14:textId="77777777" w:rsidR="00F624F7" w:rsidRPr="00B00C86" w:rsidRDefault="00F624F7" w:rsidP="00F624F7">
      <w:pPr>
        <w:keepNext/>
        <w:keepLines/>
        <w:suppressAutoHyphens/>
        <w:spacing w:before="240" w:after="120"/>
        <w:rPr>
          <w:b/>
        </w:rPr>
      </w:pPr>
    </w:p>
    <w:p w14:paraId="20E3AF10" w14:textId="77777777" w:rsidR="00F624F7" w:rsidRPr="00B00C86" w:rsidRDefault="00F624F7" w:rsidP="00F624F7">
      <w:pPr>
        <w:keepNext/>
        <w:keepLines/>
        <w:suppressAutoHyphens/>
        <w:spacing w:before="240" w:after="120"/>
        <w:rPr>
          <w:u w:val="single"/>
        </w:rPr>
      </w:pPr>
      <w:r w:rsidRPr="00B00C86">
        <w:rPr>
          <w:b/>
        </w:rPr>
        <w:t>Table: Summary of Milestones (if any)</w:t>
      </w:r>
    </w:p>
    <w:tbl>
      <w:tblPr>
        <w:tblW w:w="9108" w:type="dxa"/>
        <w:jc w:val="center"/>
        <w:tblLayout w:type="fixed"/>
        <w:tblLook w:val="0000" w:firstRow="0" w:lastRow="0" w:firstColumn="0" w:lastColumn="0" w:noHBand="0" w:noVBand="0"/>
      </w:tblPr>
      <w:tblGrid>
        <w:gridCol w:w="4194"/>
        <w:gridCol w:w="2790"/>
        <w:gridCol w:w="2124"/>
      </w:tblGrid>
      <w:tr w:rsidR="00982C81" w:rsidRPr="00B00C86" w14:paraId="0747E411" w14:textId="77777777" w:rsidTr="005977C1">
        <w:trPr>
          <w:cantSplit/>
          <w:trHeight w:val="420"/>
          <w:jc w:val="center"/>
        </w:trPr>
        <w:tc>
          <w:tcPr>
            <w:tcW w:w="4194" w:type="dxa"/>
            <w:tcBorders>
              <w:top w:val="single" w:sz="18" w:space="0" w:color="auto"/>
              <w:left w:val="single" w:sz="18" w:space="0" w:color="auto"/>
              <w:bottom w:val="single" w:sz="18" w:space="0" w:color="auto"/>
              <w:right w:val="single" w:sz="18" w:space="0" w:color="auto"/>
            </w:tcBorders>
          </w:tcPr>
          <w:p w14:paraId="59BFC0AB" w14:textId="5A246558" w:rsidR="00F624F7" w:rsidRPr="00B00C86" w:rsidRDefault="00F624F7" w:rsidP="005977C1">
            <w:pPr>
              <w:suppressAutoHyphens/>
              <w:jc w:val="center"/>
              <w:rPr>
                <w:b/>
                <w:bCs/>
              </w:rPr>
            </w:pPr>
            <w:r w:rsidRPr="00B00C86">
              <w:rPr>
                <w:rFonts w:eastAsia="Arial"/>
                <w:b/>
              </w:rPr>
              <w:t xml:space="preserve">Description of a part of </w:t>
            </w:r>
            <w:r w:rsidRPr="00B00C86">
              <w:rPr>
                <w:rFonts w:eastAsia="Arial"/>
                <w:b/>
              </w:rPr>
              <w:br/>
              <w:t xml:space="preserve"> the Works that shall be </w:t>
            </w:r>
            <w:r w:rsidRPr="00B00C86">
              <w:rPr>
                <w:rFonts w:eastAsia="Arial"/>
                <w:b/>
              </w:rPr>
              <w:br/>
              <w:t xml:space="preserve">designated a Milestone </w:t>
            </w:r>
            <w:r w:rsidRPr="00B00C86">
              <w:rPr>
                <w:rFonts w:eastAsia="Arial"/>
                <w:b/>
              </w:rPr>
              <w:br/>
              <w:t xml:space="preserve">for the purposes of the </w:t>
            </w:r>
            <w:r w:rsidRPr="00B00C86">
              <w:rPr>
                <w:rFonts w:eastAsia="Arial"/>
                <w:b/>
              </w:rPr>
              <w:br/>
              <w:t xml:space="preserve">Contract </w:t>
            </w:r>
            <w:r w:rsidRPr="00B00C86">
              <w:rPr>
                <w:rFonts w:eastAsia="Arial"/>
                <w:b/>
              </w:rPr>
              <w:br/>
              <w:t>(Sub-Clause 1.1.95)</w:t>
            </w:r>
          </w:p>
        </w:tc>
        <w:tc>
          <w:tcPr>
            <w:tcW w:w="2790" w:type="dxa"/>
            <w:tcBorders>
              <w:top w:val="single" w:sz="18" w:space="0" w:color="auto"/>
              <w:left w:val="single" w:sz="18" w:space="0" w:color="auto"/>
              <w:bottom w:val="single" w:sz="18" w:space="0" w:color="auto"/>
              <w:right w:val="single" w:sz="18" w:space="0" w:color="auto"/>
            </w:tcBorders>
          </w:tcPr>
          <w:p w14:paraId="2C4F4161" w14:textId="77777777" w:rsidR="00F624F7" w:rsidRPr="00B00C86" w:rsidRDefault="00F624F7" w:rsidP="005977C1">
            <w:pPr>
              <w:suppressAutoHyphens/>
              <w:jc w:val="center"/>
              <w:rPr>
                <w:b/>
                <w:bCs/>
              </w:rPr>
            </w:pPr>
            <w:r w:rsidRPr="00B00C86">
              <w:rPr>
                <w:b/>
                <w:bCs/>
              </w:rPr>
              <w:t>Time for Completion</w:t>
            </w:r>
          </w:p>
          <w:p w14:paraId="778BF73C" w14:textId="77777777" w:rsidR="00F624F7" w:rsidRPr="00B00C86" w:rsidRDefault="00F624F7" w:rsidP="005977C1">
            <w:pPr>
              <w:suppressAutoHyphens/>
              <w:jc w:val="center"/>
              <w:rPr>
                <w:b/>
                <w:bCs/>
              </w:rPr>
            </w:pPr>
          </w:p>
        </w:tc>
        <w:tc>
          <w:tcPr>
            <w:tcW w:w="2124" w:type="dxa"/>
            <w:tcBorders>
              <w:top w:val="single" w:sz="18" w:space="0" w:color="auto"/>
              <w:left w:val="single" w:sz="18" w:space="0" w:color="auto"/>
              <w:bottom w:val="single" w:sz="18" w:space="0" w:color="auto"/>
              <w:right w:val="single" w:sz="18" w:space="0" w:color="auto"/>
            </w:tcBorders>
          </w:tcPr>
          <w:p w14:paraId="4F98A033" w14:textId="77777777" w:rsidR="00F624F7" w:rsidRPr="00B00C86" w:rsidRDefault="00F624F7" w:rsidP="005977C1">
            <w:pPr>
              <w:suppressAutoHyphens/>
              <w:ind w:right="-94"/>
              <w:jc w:val="center"/>
              <w:rPr>
                <w:b/>
                <w:bCs/>
                <w:u w:val="single"/>
              </w:rPr>
            </w:pPr>
            <w:r w:rsidRPr="00B00C86">
              <w:rPr>
                <w:b/>
                <w:bCs/>
              </w:rPr>
              <w:t xml:space="preserve">Delay Damages </w:t>
            </w:r>
          </w:p>
          <w:p w14:paraId="2D46917B" w14:textId="52ED13EB" w:rsidR="00F624F7" w:rsidRPr="00B00C86" w:rsidRDefault="00F624F7" w:rsidP="005977C1">
            <w:pPr>
              <w:suppressAutoHyphens/>
              <w:ind w:right="-94"/>
              <w:jc w:val="center"/>
              <w:rPr>
                <w:b/>
                <w:bCs/>
                <w:u w:val="single"/>
              </w:rPr>
            </w:pPr>
            <w:r w:rsidRPr="00B00C86">
              <w:rPr>
                <w:b/>
                <w:bCs/>
              </w:rPr>
              <w:t xml:space="preserve">(as a percentage </w:t>
            </w:r>
            <w:r w:rsidR="00D64545" w:rsidRPr="00B00C86">
              <w:rPr>
                <w:b/>
                <w:bCs/>
              </w:rPr>
              <w:t>of final</w:t>
            </w:r>
            <w:r w:rsidRPr="00B00C86">
              <w:rPr>
                <w:b/>
                <w:bCs/>
              </w:rPr>
              <w:t xml:space="preserve"> Contract Price per day of delay)</w:t>
            </w:r>
          </w:p>
        </w:tc>
      </w:tr>
      <w:tr w:rsidR="00982C81" w:rsidRPr="00B00C86" w14:paraId="0138A620" w14:textId="77777777" w:rsidTr="005977C1">
        <w:trPr>
          <w:cantSplit/>
          <w:trHeight w:val="420"/>
          <w:jc w:val="center"/>
        </w:trPr>
        <w:tc>
          <w:tcPr>
            <w:tcW w:w="4194" w:type="dxa"/>
            <w:tcBorders>
              <w:top w:val="single" w:sz="18" w:space="0" w:color="auto"/>
              <w:left w:val="single" w:sz="18" w:space="0" w:color="auto"/>
              <w:bottom w:val="single" w:sz="18" w:space="0" w:color="auto"/>
              <w:right w:val="single" w:sz="18" w:space="0" w:color="auto"/>
            </w:tcBorders>
          </w:tcPr>
          <w:p w14:paraId="6C05257B" w14:textId="77777777" w:rsidR="00F624F7" w:rsidRPr="00B00C86" w:rsidRDefault="00F624F7" w:rsidP="005977C1">
            <w:pPr>
              <w:suppressAutoHyphens/>
              <w:jc w:val="center"/>
              <w:rPr>
                <w:rFonts w:eastAsia="Arial"/>
                <w:b/>
              </w:rPr>
            </w:pPr>
          </w:p>
        </w:tc>
        <w:tc>
          <w:tcPr>
            <w:tcW w:w="2790" w:type="dxa"/>
            <w:tcBorders>
              <w:top w:val="single" w:sz="18" w:space="0" w:color="auto"/>
              <w:left w:val="single" w:sz="18" w:space="0" w:color="auto"/>
              <w:bottom w:val="single" w:sz="18" w:space="0" w:color="auto"/>
              <w:right w:val="single" w:sz="18" w:space="0" w:color="auto"/>
            </w:tcBorders>
          </w:tcPr>
          <w:p w14:paraId="1C7BE090" w14:textId="77777777" w:rsidR="00F624F7" w:rsidRPr="00B00C86" w:rsidRDefault="00F624F7" w:rsidP="005977C1">
            <w:pPr>
              <w:suppressAutoHyphens/>
              <w:rPr>
                <w:bCs/>
              </w:rPr>
            </w:pPr>
            <w:r w:rsidRPr="00B00C86">
              <w:rPr>
                <w:bCs/>
              </w:rPr>
              <w:t>_______ days</w:t>
            </w:r>
          </w:p>
        </w:tc>
        <w:tc>
          <w:tcPr>
            <w:tcW w:w="2124" w:type="dxa"/>
            <w:tcBorders>
              <w:top w:val="single" w:sz="18" w:space="0" w:color="auto"/>
              <w:left w:val="single" w:sz="18" w:space="0" w:color="auto"/>
              <w:bottom w:val="single" w:sz="18" w:space="0" w:color="auto"/>
              <w:right w:val="single" w:sz="18" w:space="0" w:color="auto"/>
            </w:tcBorders>
          </w:tcPr>
          <w:p w14:paraId="5762B7F9" w14:textId="77777777" w:rsidR="00F624F7" w:rsidRPr="00B00C86" w:rsidRDefault="00F624F7" w:rsidP="005977C1">
            <w:pPr>
              <w:suppressAutoHyphens/>
              <w:ind w:right="-94"/>
              <w:rPr>
                <w:b/>
                <w:bCs/>
              </w:rPr>
            </w:pPr>
            <w:r w:rsidRPr="00B00C86">
              <w:rPr>
                <w:b/>
                <w:bCs/>
              </w:rPr>
              <w:t>-------%</w:t>
            </w:r>
          </w:p>
        </w:tc>
      </w:tr>
      <w:tr w:rsidR="00982C81" w:rsidRPr="00B00C86" w14:paraId="2438C2E4" w14:textId="77777777" w:rsidTr="005977C1">
        <w:trPr>
          <w:cantSplit/>
          <w:trHeight w:val="420"/>
          <w:jc w:val="center"/>
        </w:trPr>
        <w:tc>
          <w:tcPr>
            <w:tcW w:w="4194" w:type="dxa"/>
            <w:tcBorders>
              <w:top w:val="single" w:sz="18" w:space="0" w:color="auto"/>
              <w:left w:val="single" w:sz="18" w:space="0" w:color="auto"/>
              <w:bottom w:val="single" w:sz="18" w:space="0" w:color="auto"/>
              <w:right w:val="single" w:sz="18" w:space="0" w:color="auto"/>
            </w:tcBorders>
          </w:tcPr>
          <w:p w14:paraId="7549C4DB" w14:textId="77777777" w:rsidR="00F624F7" w:rsidRPr="00B00C86" w:rsidRDefault="00F624F7" w:rsidP="005977C1">
            <w:pPr>
              <w:suppressAutoHyphens/>
              <w:jc w:val="center"/>
              <w:rPr>
                <w:rFonts w:eastAsia="Arial"/>
                <w:b/>
              </w:rPr>
            </w:pPr>
          </w:p>
        </w:tc>
        <w:tc>
          <w:tcPr>
            <w:tcW w:w="2790" w:type="dxa"/>
            <w:tcBorders>
              <w:top w:val="single" w:sz="18" w:space="0" w:color="auto"/>
              <w:left w:val="single" w:sz="18" w:space="0" w:color="auto"/>
              <w:bottom w:val="single" w:sz="18" w:space="0" w:color="auto"/>
              <w:right w:val="single" w:sz="18" w:space="0" w:color="auto"/>
            </w:tcBorders>
          </w:tcPr>
          <w:p w14:paraId="2A11FE59" w14:textId="77777777" w:rsidR="00F624F7" w:rsidRPr="00B00C86" w:rsidRDefault="00F624F7" w:rsidP="005977C1">
            <w:pPr>
              <w:suppressAutoHyphens/>
              <w:rPr>
                <w:bCs/>
              </w:rPr>
            </w:pPr>
            <w:r w:rsidRPr="00B00C86">
              <w:rPr>
                <w:bCs/>
              </w:rPr>
              <w:t>_______ days</w:t>
            </w:r>
          </w:p>
        </w:tc>
        <w:tc>
          <w:tcPr>
            <w:tcW w:w="2124" w:type="dxa"/>
            <w:tcBorders>
              <w:top w:val="single" w:sz="18" w:space="0" w:color="auto"/>
              <w:left w:val="single" w:sz="18" w:space="0" w:color="auto"/>
              <w:bottom w:val="single" w:sz="18" w:space="0" w:color="auto"/>
              <w:right w:val="single" w:sz="18" w:space="0" w:color="auto"/>
            </w:tcBorders>
          </w:tcPr>
          <w:p w14:paraId="0F5753DB" w14:textId="77777777" w:rsidR="00F624F7" w:rsidRPr="00B00C86" w:rsidRDefault="00F624F7" w:rsidP="005977C1">
            <w:pPr>
              <w:suppressAutoHyphens/>
              <w:ind w:right="-94"/>
              <w:rPr>
                <w:b/>
                <w:bCs/>
              </w:rPr>
            </w:pPr>
            <w:r w:rsidRPr="00B00C86">
              <w:rPr>
                <w:b/>
                <w:bCs/>
              </w:rPr>
              <w:t>______%</w:t>
            </w:r>
          </w:p>
        </w:tc>
      </w:tr>
      <w:tr w:rsidR="00982C81" w:rsidRPr="00B00C86" w14:paraId="4310F897" w14:textId="77777777" w:rsidTr="005977C1">
        <w:trPr>
          <w:cantSplit/>
          <w:trHeight w:val="420"/>
          <w:jc w:val="center"/>
        </w:trPr>
        <w:tc>
          <w:tcPr>
            <w:tcW w:w="4194" w:type="dxa"/>
            <w:tcBorders>
              <w:top w:val="single" w:sz="18" w:space="0" w:color="auto"/>
              <w:left w:val="single" w:sz="18" w:space="0" w:color="auto"/>
              <w:bottom w:val="single" w:sz="18" w:space="0" w:color="auto"/>
              <w:right w:val="single" w:sz="18" w:space="0" w:color="auto"/>
            </w:tcBorders>
          </w:tcPr>
          <w:p w14:paraId="30995F80" w14:textId="77777777" w:rsidR="00F624F7" w:rsidRPr="00B00C86" w:rsidRDefault="00F624F7" w:rsidP="005977C1">
            <w:pPr>
              <w:suppressAutoHyphens/>
              <w:jc w:val="center"/>
              <w:rPr>
                <w:rFonts w:eastAsia="Arial"/>
                <w:b/>
              </w:rPr>
            </w:pPr>
          </w:p>
        </w:tc>
        <w:tc>
          <w:tcPr>
            <w:tcW w:w="2790" w:type="dxa"/>
            <w:tcBorders>
              <w:top w:val="single" w:sz="18" w:space="0" w:color="auto"/>
              <w:left w:val="single" w:sz="18" w:space="0" w:color="auto"/>
              <w:bottom w:val="single" w:sz="18" w:space="0" w:color="auto"/>
              <w:right w:val="single" w:sz="18" w:space="0" w:color="auto"/>
            </w:tcBorders>
          </w:tcPr>
          <w:p w14:paraId="06F16D99" w14:textId="77777777" w:rsidR="00F624F7" w:rsidRPr="00B00C86" w:rsidRDefault="00F624F7" w:rsidP="005977C1">
            <w:pPr>
              <w:suppressAutoHyphens/>
              <w:rPr>
                <w:bCs/>
              </w:rPr>
            </w:pPr>
            <w:r w:rsidRPr="00B00C86">
              <w:rPr>
                <w:bCs/>
              </w:rPr>
              <w:t>_______ days</w:t>
            </w:r>
          </w:p>
        </w:tc>
        <w:tc>
          <w:tcPr>
            <w:tcW w:w="2124" w:type="dxa"/>
            <w:tcBorders>
              <w:top w:val="single" w:sz="18" w:space="0" w:color="auto"/>
              <w:left w:val="single" w:sz="18" w:space="0" w:color="auto"/>
              <w:bottom w:val="single" w:sz="18" w:space="0" w:color="auto"/>
              <w:right w:val="single" w:sz="18" w:space="0" w:color="auto"/>
            </w:tcBorders>
          </w:tcPr>
          <w:p w14:paraId="77062D9E" w14:textId="77777777" w:rsidR="00F624F7" w:rsidRPr="00B00C86" w:rsidRDefault="00F624F7" w:rsidP="005977C1">
            <w:pPr>
              <w:suppressAutoHyphens/>
              <w:ind w:right="-94"/>
              <w:rPr>
                <w:b/>
                <w:bCs/>
              </w:rPr>
            </w:pPr>
            <w:r w:rsidRPr="00B00C86">
              <w:rPr>
                <w:b/>
                <w:bCs/>
              </w:rPr>
              <w:t>_______%</w:t>
            </w:r>
          </w:p>
        </w:tc>
      </w:tr>
      <w:tr w:rsidR="00982C81" w:rsidRPr="00B00C86" w14:paraId="73AB163C" w14:textId="77777777" w:rsidTr="005977C1">
        <w:trPr>
          <w:cantSplit/>
          <w:trHeight w:val="420"/>
          <w:jc w:val="center"/>
        </w:trPr>
        <w:tc>
          <w:tcPr>
            <w:tcW w:w="4194" w:type="dxa"/>
            <w:tcBorders>
              <w:top w:val="single" w:sz="18" w:space="0" w:color="auto"/>
              <w:left w:val="single" w:sz="18" w:space="0" w:color="auto"/>
              <w:bottom w:val="single" w:sz="18" w:space="0" w:color="auto"/>
              <w:right w:val="single" w:sz="18" w:space="0" w:color="auto"/>
            </w:tcBorders>
          </w:tcPr>
          <w:p w14:paraId="7D1D8BCC" w14:textId="77777777" w:rsidR="00F624F7" w:rsidRPr="00B00C86" w:rsidRDefault="00F624F7" w:rsidP="005977C1">
            <w:pPr>
              <w:suppressAutoHyphens/>
              <w:jc w:val="center"/>
              <w:rPr>
                <w:rFonts w:eastAsia="Arial"/>
                <w:b/>
              </w:rPr>
            </w:pPr>
          </w:p>
        </w:tc>
        <w:tc>
          <w:tcPr>
            <w:tcW w:w="2790" w:type="dxa"/>
            <w:tcBorders>
              <w:top w:val="single" w:sz="18" w:space="0" w:color="auto"/>
              <w:left w:val="single" w:sz="18" w:space="0" w:color="auto"/>
              <w:bottom w:val="single" w:sz="18" w:space="0" w:color="auto"/>
              <w:right w:val="single" w:sz="18" w:space="0" w:color="auto"/>
            </w:tcBorders>
          </w:tcPr>
          <w:p w14:paraId="7189143B" w14:textId="77777777" w:rsidR="00F624F7" w:rsidRPr="00B00C86" w:rsidRDefault="00F624F7" w:rsidP="005977C1">
            <w:pPr>
              <w:suppressAutoHyphens/>
              <w:jc w:val="center"/>
              <w:rPr>
                <w:bCs/>
              </w:rPr>
            </w:pPr>
          </w:p>
        </w:tc>
        <w:tc>
          <w:tcPr>
            <w:tcW w:w="2124" w:type="dxa"/>
            <w:tcBorders>
              <w:top w:val="single" w:sz="18" w:space="0" w:color="auto"/>
              <w:left w:val="single" w:sz="18" w:space="0" w:color="auto"/>
              <w:bottom w:val="single" w:sz="18" w:space="0" w:color="auto"/>
              <w:right w:val="single" w:sz="18" w:space="0" w:color="auto"/>
            </w:tcBorders>
          </w:tcPr>
          <w:p w14:paraId="32DA16D7" w14:textId="77777777" w:rsidR="00F624F7" w:rsidRPr="00B00C86" w:rsidRDefault="00F624F7" w:rsidP="005977C1">
            <w:pPr>
              <w:suppressAutoHyphens/>
              <w:ind w:right="-94"/>
              <w:jc w:val="center"/>
              <w:rPr>
                <w:b/>
                <w:bCs/>
              </w:rPr>
            </w:pPr>
          </w:p>
        </w:tc>
      </w:tr>
    </w:tbl>
    <w:p w14:paraId="0580FDBA" w14:textId="77777777" w:rsidR="00F624F7" w:rsidRPr="00B00C86" w:rsidRDefault="00F624F7" w:rsidP="00F624F7">
      <w:pPr>
        <w:pStyle w:val="explanatorynotes"/>
        <w:jc w:val="left"/>
        <w:rPr>
          <w:rFonts w:ascii="Times New Roman" w:hAnsi="Times New Roman"/>
          <w:szCs w:val="24"/>
        </w:rPr>
      </w:pPr>
      <w:r w:rsidRPr="00B00C86">
        <w:rPr>
          <w:rFonts w:ascii="Times New Roman" w:hAnsi="Times New Roman"/>
          <w:szCs w:val="24"/>
        </w:rPr>
        <w:t>Maximum amount of Delay damages for Milestones (percent of final Contract Price): ____%</w:t>
      </w:r>
    </w:p>
    <w:p w14:paraId="40927AD9" w14:textId="77777777" w:rsidR="00F624F7" w:rsidRPr="00B00C86" w:rsidRDefault="00F624F7" w:rsidP="00F624F7">
      <w:pPr>
        <w:pStyle w:val="explanatorynotes"/>
        <w:suppressAutoHyphens w:val="0"/>
        <w:spacing w:after="0" w:line="240" w:lineRule="auto"/>
        <w:jc w:val="center"/>
        <w:rPr>
          <w:rFonts w:ascii="Times New Roman" w:hAnsi="Times New Roman"/>
          <w:b/>
          <w:bCs/>
          <w:sz w:val="28"/>
        </w:rPr>
      </w:pPr>
    </w:p>
    <w:p w14:paraId="4E7FAC1A" w14:textId="77777777" w:rsidR="00F624F7" w:rsidRPr="00B00C86" w:rsidRDefault="00F624F7" w:rsidP="00F624F7">
      <w:pPr>
        <w:pStyle w:val="explanatorynotes"/>
        <w:suppressAutoHyphens w:val="0"/>
        <w:spacing w:after="0" w:line="240" w:lineRule="auto"/>
        <w:jc w:val="center"/>
        <w:rPr>
          <w:rFonts w:ascii="Times New Roman" w:hAnsi="Times New Roman"/>
          <w:b/>
          <w:bCs/>
          <w:sz w:val="28"/>
        </w:rPr>
      </w:pPr>
    </w:p>
    <w:p w14:paraId="12FA300C" w14:textId="77777777" w:rsidR="00F624F7" w:rsidRPr="00B00C86" w:rsidRDefault="00F624F7" w:rsidP="00F624F7">
      <w:pPr>
        <w:pStyle w:val="explanatorynotes"/>
        <w:jc w:val="left"/>
        <w:rPr>
          <w:rFonts w:ascii="Times New Roman" w:hAnsi="Times New Roman"/>
          <w:b/>
          <w:bCs/>
          <w:sz w:val="28"/>
        </w:rPr>
      </w:pPr>
      <w:r w:rsidRPr="00B00C86">
        <w:rPr>
          <w:rFonts w:ascii="Times New Roman" w:hAnsi="Times New Roman"/>
          <w:b/>
          <w:bCs/>
          <w:sz w:val="28"/>
        </w:rPr>
        <w:br w:type="page"/>
      </w:r>
    </w:p>
    <w:p w14:paraId="23120498" w14:textId="77777777" w:rsidR="00F624F7" w:rsidRPr="00B00C86" w:rsidRDefault="00F624F7" w:rsidP="00B21795">
      <w:pPr>
        <w:pStyle w:val="explanatorynotes"/>
        <w:widowControl w:val="0"/>
        <w:suppressAutoHyphens w:val="0"/>
        <w:spacing w:after="0" w:line="240" w:lineRule="auto"/>
        <w:jc w:val="center"/>
        <w:rPr>
          <w:rFonts w:ascii="Times New Roman" w:hAnsi="Times New Roman"/>
          <w:b/>
          <w:bCs/>
          <w:sz w:val="28"/>
        </w:rPr>
      </w:pPr>
      <w:r w:rsidRPr="00B00C86">
        <w:rPr>
          <w:rFonts w:ascii="Times New Roman" w:hAnsi="Times New Roman"/>
          <w:b/>
          <w:bCs/>
          <w:sz w:val="28"/>
        </w:rPr>
        <w:lastRenderedPageBreak/>
        <w:t>Part B – Special Provisions</w:t>
      </w:r>
    </w:p>
    <w:p w14:paraId="0546F298" w14:textId="77777777" w:rsidR="00F624F7" w:rsidRPr="00B00C86" w:rsidRDefault="00F624F7" w:rsidP="00B21795">
      <w:pPr>
        <w:pStyle w:val="explanatorynotes"/>
        <w:widowControl w:val="0"/>
        <w:suppressAutoHyphens w:val="0"/>
        <w:spacing w:after="0" w:line="240" w:lineRule="auto"/>
        <w:jc w:val="left"/>
        <w:rPr>
          <w:rFonts w:ascii="Times New Roman" w:hAnsi="Times New Roman"/>
        </w:rPr>
      </w:pPr>
    </w:p>
    <w:p w14:paraId="0DD56D9D" w14:textId="77777777" w:rsidR="00F624F7" w:rsidRPr="00B00C86" w:rsidRDefault="00F624F7" w:rsidP="00B21795">
      <w:pPr>
        <w:pStyle w:val="explanatorynotes"/>
        <w:widowControl w:val="0"/>
        <w:suppressAutoHyphens w:val="0"/>
        <w:spacing w:after="0" w:line="240" w:lineRule="auto"/>
        <w:jc w:val="left"/>
        <w:rPr>
          <w:rFonts w:ascii="Times New Roman" w:hAnsi="Times New Roman"/>
        </w:rPr>
      </w:pPr>
    </w:p>
    <w:tbl>
      <w:tblPr>
        <w:tblW w:w="0" w:type="auto"/>
        <w:tblInd w:w="180" w:type="dxa"/>
        <w:tblLook w:val="0000" w:firstRow="0" w:lastRow="0" w:firstColumn="0" w:lastColumn="0" w:noHBand="0" w:noVBand="0"/>
      </w:tblPr>
      <w:tblGrid>
        <w:gridCol w:w="3022"/>
        <w:gridCol w:w="6158"/>
      </w:tblGrid>
      <w:tr w:rsidR="00B00C86" w:rsidRPr="00B00C86" w14:paraId="7B133EED" w14:textId="77777777" w:rsidTr="005977C1">
        <w:tc>
          <w:tcPr>
            <w:tcW w:w="3022" w:type="dxa"/>
          </w:tcPr>
          <w:p w14:paraId="4FDAE2F2" w14:textId="77777777" w:rsidR="00F624F7" w:rsidRPr="00B00C86" w:rsidRDefault="00F624F7" w:rsidP="00B21795">
            <w:pPr>
              <w:pStyle w:val="Heading3"/>
              <w:widowControl w:val="0"/>
              <w:spacing w:before="120" w:after="120"/>
              <w:ind w:left="470" w:hanging="470"/>
              <w:jc w:val="left"/>
              <w:rPr>
                <w:sz w:val="24"/>
              </w:rPr>
            </w:pPr>
            <w:bookmarkStart w:id="998" w:name="_Hlk14254378"/>
            <w:r w:rsidRPr="00B00C86">
              <w:rPr>
                <w:sz w:val="24"/>
              </w:rPr>
              <w:t xml:space="preserve">Sub-Clause 1.1.4 </w:t>
            </w:r>
          </w:p>
          <w:p w14:paraId="1B413FA0" w14:textId="77777777" w:rsidR="00F624F7" w:rsidRPr="00B00C86" w:rsidRDefault="00F624F7" w:rsidP="00B21795">
            <w:pPr>
              <w:pStyle w:val="Heading3"/>
              <w:widowControl w:val="0"/>
              <w:spacing w:before="120" w:after="120"/>
              <w:ind w:left="470" w:hanging="470"/>
              <w:jc w:val="left"/>
            </w:pPr>
            <w:r w:rsidRPr="00B00C86">
              <w:rPr>
                <w:sz w:val="24"/>
              </w:rPr>
              <w:t>Base Date</w:t>
            </w:r>
          </w:p>
        </w:tc>
        <w:tc>
          <w:tcPr>
            <w:tcW w:w="6158" w:type="dxa"/>
          </w:tcPr>
          <w:p w14:paraId="31328B35" w14:textId="77777777" w:rsidR="00F624F7" w:rsidRPr="00B00C86" w:rsidRDefault="00F624F7" w:rsidP="00B21795">
            <w:pPr>
              <w:widowControl w:val="0"/>
              <w:spacing w:before="120" w:after="120"/>
            </w:pPr>
            <w:r w:rsidRPr="00B00C86">
              <w:t>Sub-Clause 1.1.4 is replaced with the following: “Unless stated otherwise in the Contract Data, Base Date means the date 28 days before the latest date for submission of the Tender.</w:t>
            </w:r>
          </w:p>
        </w:tc>
      </w:tr>
      <w:tr w:rsidR="00B00C86" w:rsidRPr="00B00C86" w14:paraId="4CB88C5E" w14:textId="77777777" w:rsidTr="005977C1">
        <w:tc>
          <w:tcPr>
            <w:tcW w:w="3022" w:type="dxa"/>
          </w:tcPr>
          <w:p w14:paraId="2C61FFA9"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1.1.49</w:t>
            </w:r>
          </w:p>
          <w:p w14:paraId="4699D015" w14:textId="77777777" w:rsidR="00F624F7" w:rsidRPr="00B00C86" w:rsidRDefault="00F624F7" w:rsidP="00B21795">
            <w:pPr>
              <w:widowControl w:val="0"/>
              <w:spacing w:before="120" w:after="120"/>
              <w:jc w:val="left"/>
            </w:pPr>
            <w:r w:rsidRPr="00B00C86">
              <w:rPr>
                <w:b/>
              </w:rPr>
              <w:t>Laws</w:t>
            </w:r>
          </w:p>
        </w:tc>
        <w:tc>
          <w:tcPr>
            <w:tcW w:w="6158" w:type="dxa"/>
          </w:tcPr>
          <w:p w14:paraId="15D09FBB" w14:textId="77777777" w:rsidR="00F624F7" w:rsidRPr="00B00C86" w:rsidRDefault="00F624F7" w:rsidP="00B21795">
            <w:pPr>
              <w:widowControl w:val="0"/>
              <w:spacing w:before="120" w:after="120"/>
            </w:pPr>
            <w:r w:rsidRPr="00B00C86">
              <w:t xml:space="preserve">The Sub-Clause is replaced with: </w:t>
            </w:r>
          </w:p>
          <w:p w14:paraId="7F8C8433" w14:textId="77777777" w:rsidR="00F624F7" w:rsidRPr="00B00C86" w:rsidRDefault="00F624F7" w:rsidP="00B21795">
            <w:pPr>
              <w:widowControl w:val="0"/>
              <w:spacing w:before="120" w:after="120"/>
              <w:rPr>
                <w:i/>
                <w:iCs/>
              </w:rPr>
            </w:pPr>
            <w:r w:rsidRPr="00B00C86">
              <w:t>“</w:t>
            </w:r>
            <w:r w:rsidRPr="00B00C86">
              <w:rPr>
                <w:b/>
              </w:rPr>
              <w:t>Laws</w:t>
            </w:r>
            <w:r w:rsidRPr="00B00C86">
              <w:t>” means all national (or state) legislation, statutes, ordinances and other laws, and regulations and by-laws of any legally constituted public authority.”</w:t>
            </w:r>
          </w:p>
        </w:tc>
      </w:tr>
      <w:tr w:rsidR="00B00C86" w:rsidRPr="00B00C86" w14:paraId="21DD3D4E" w14:textId="77777777" w:rsidTr="005977C1">
        <w:tc>
          <w:tcPr>
            <w:tcW w:w="3022" w:type="dxa"/>
          </w:tcPr>
          <w:p w14:paraId="5EEDC518"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1.1.59</w:t>
            </w:r>
          </w:p>
          <w:p w14:paraId="62AF067A" w14:textId="77777777" w:rsidR="00F624F7" w:rsidRPr="00B00C86" w:rsidRDefault="00F624F7" w:rsidP="00B21795">
            <w:pPr>
              <w:pStyle w:val="Heading3"/>
              <w:widowControl w:val="0"/>
              <w:spacing w:before="120" w:after="120"/>
              <w:ind w:left="470" w:hanging="470"/>
              <w:jc w:val="left"/>
              <w:rPr>
                <w:sz w:val="24"/>
              </w:rPr>
            </w:pPr>
            <w:r w:rsidRPr="00B00C86">
              <w:rPr>
                <w:sz w:val="24"/>
              </w:rPr>
              <w:t>Particular Conditions</w:t>
            </w:r>
          </w:p>
        </w:tc>
        <w:tc>
          <w:tcPr>
            <w:tcW w:w="6158" w:type="dxa"/>
          </w:tcPr>
          <w:p w14:paraId="6F987193" w14:textId="77777777" w:rsidR="00F624F7" w:rsidRPr="00B00C86" w:rsidRDefault="00F624F7" w:rsidP="00B21795">
            <w:pPr>
              <w:widowControl w:val="0"/>
              <w:spacing w:before="120" w:after="120"/>
            </w:pPr>
            <w:r w:rsidRPr="00B00C86">
              <w:t xml:space="preserve">The Sub-Clause is replaced with: </w:t>
            </w:r>
          </w:p>
          <w:p w14:paraId="464A0CE3" w14:textId="717E6C44" w:rsidR="00F624F7" w:rsidRPr="00B00C86" w:rsidRDefault="00F624F7" w:rsidP="00B21795">
            <w:pPr>
              <w:widowControl w:val="0"/>
              <w:spacing w:before="120" w:after="120"/>
            </w:pPr>
            <w:r w:rsidRPr="00B00C86">
              <w:t xml:space="preserve">“Particular Conditions” means the document entitled particular conditions included in the Contract, which consists of Part A- Contract Data, Part B- Special Provisions, Part C- </w:t>
            </w:r>
            <w:r w:rsidR="00873020">
              <w:t>Prohibited Practices</w:t>
            </w:r>
            <w:r w:rsidRPr="00B00C86">
              <w:t xml:space="preserve"> and Part D- Environmental and Social (ES) Metrics for Progress Reports.”</w:t>
            </w:r>
          </w:p>
        </w:tc>
      </w:tr>
      <w:tr w:rsidR="00B00C86" w:rsidRPr="00B00C86" w14:paraId="6CFAC279" w14:textId="77777777" w:rsidTr="005977C1">
        <w:tc>
          <w:tcPr>
            <w:tcW w:w="3022" w:type="dxa"/>
          </w:tcPr>
          <w:p w14:paraId="3F858ED6"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1.1.74</w:t>
            </w:r>
          </w:p>
          <w:p w14:paraId="01C575BF" w14:textId="77777777" w:rsidR="00F624F7" w:rsidRPr="00B00C86" w:rsidRDefault="00F624F7" w:rsidP="00B21795">
            <w:pPr>
              <w:pStyle w:val="Heading3"/>
              <w:widowControl w:val="0"/>
              <w:spacing w:before="120" w:after="120"/>
              <w:ind w:left="470" w:hanging="470"/>
              <w:jc w:val="left"/>
              <w:rPr>
                <w:sz w:val="24"/>
              </w:rPr>
            </w:pPr>
            <w:r w:rsidRPr="00B00C86">
              <w:rPr>
                <w:sz w:val="24"/>
              </w:rPr>
              <w:t>Site</w:t>
            </w:r>
          </w:p>
        </w:tc>
        <w:tc>
          <w:tcPr>
            <w:tcW w:w="6158" w:type="dxa"/>
          </w:tcPr>
          <w:p w14:paraId="0F42D73D" w14:textId="77777777" w:rsidR="00F624F7" w:rsidRPr="00B00C86" w:rsidRDefault="00F624F7" w:rsidP="00B21795">
            <w:pPr>
              <w:widowControl w:val="0"/>
              <w:spacing w:before="120" w:after="120"/>
            </w:pPr>
            <w:r w:rsidRPr="00B00C86">
              <w:t xml:space="preserve">The Sub-Clause is replaced with: </w:t>
            </w:r>
          </w:p>
          <w:p w14:paraId="1247F125" w14:textId="77777777" w:rsidR="00F624F7" w:rsidRPr="00B00C86" w:rsidRDefault="00F624F7" w:rsidP="00B21795">
            <w:pPr>
              <w:widowControl w:val="0"/>
              <w:spacing w:before="120" w:after="120"/>
            </w:pPr>
            <w:r w:rsidRPr="00B00C86">
              <w:t>“</w:t>
            </w:r>
            <w:r w:rsidRPr="00B00C86">
              <w:rPr>
                <w:b/>
              </w:rPr>
              <w:t>Site</w:t>
            </w:r>
            <w:r w:rsidRPr="00B00C86">
              <w:t>” means the places where the Permanent Works are to be executed, including storage and working area, and to which Plant and Materials are to be delivered, and any other places specified in the Contract as forming part of the Site.”</w:t>
            </w:r>
          </w:p>
        </w:tc>
      </w:tr>
      <w:tr w:rsidR="00B00C86" w:rsidRPr="00B00C86" w14:paraId="38D935EE" w14:textId="77777777" w:rsidTr="005977C1">
        <w:tc>
          <w:tcPr>
            <w:tcW w:w="3022" w:type="dxa"/>
          </w:tcPr>
          <w:p w14:paraId="6B039856" w14:textId="77777777" w:rsidR="00F624F7" w:rsidRPr="00B00C86" w:rsidRDefault="00F624F7" w:rsidP="00B21795">
            <w:pPr>
              <w:pStyle w:val="Heading3"/>
              <w:widowControl w:val="0"/>
              <w:spacing w:before="120" w:after="120"/>
              <w:ind w:left="470" w:hanging="470"/>
              <w:jc w:val="left"/>
              <w:rPr>
                <w:sz w:val="24"/>
              </w:rPr>
            </w:pPr>
            <w:r w:rsidRPr="00B00C86">
              <w:rPr>
                <w:sz w:val="24"/>
              </w:rPr>
              <w:t xml:space="preserve">Sub-Clause 1.1.83 </w:t>
            </w:r>
          </w:p>
          <w:p w14:paraId="03F8092A" w14:textId="77777777" w:rsidR="00F624F7" w:rsidRPr="00B00C86" w:rsidRDefault="00F624F7" w:rsidP="00B21795">
            <w:pPr>
              <w:pStyle w:val="Heading3"/>
              <w:widowControl w:val="0"/>
              <w:spacing w:before="120" w:after="120"/>
              <w:ind w:left="470" w:hanging="470"/>
              <w:jc w:val="left"/>
              <w:rPr>
                <w:sz w:val="24"/>
              </w:rPr>
            </w:pPr>
            <w:r w:rsidRPr="00B00C86">
              <w:rPr>
                <w:sz w:val="24"/>
              </w:rPr>
              <w:t>Tender</w:t>
            </w:r>
          </w:p>
        </w:tc>
        <w:tc>
          <w:tcPr>
            <w:tcW w:w="6158" w:type="dxa"/>
          </w:tcPr>
          <w:p w14:paraId="5D8455B7" w14:textId="77777777" w:rsidR="00F624F7" w:rsidRPr="00B00C86" w:rsidRDefault="00F624F7" w:rsidP="00B21795">
            <w:pPr>
              <w:widowControl w:val="0"/>
              <w:spacing w:before="120" w:after="120"/>
            </w:pPr>
            <w:r w:rsidRPr="00B00C86">
              <w:t xml:space="preserve">The following is added at the end of the sentence. “Tender is synonymous with “Proposal”, “tenderer” with “Proposer”, “tender documents” with “request for proposals documents”. </w:t>
            </w:r>
          </w:p>
        </w:tc>
      </w:tr>
      <w:tr w:rsidR="00B00C86" w:rsidRPr="00B00C86" w14:paraId="3A2C9EF0" w14:textId="77777777" w:rsidTr="005977C1">
        <w:tc>
          <w:tcPr>
            <w:tcW w:w="9180" w:type="dxa"/>
            <w:gridSpan w:val="2"/>
          </w:tcPr>
          <w:p w14:paraId="7FF6CD3D" w14:textId="77777777" w:rsidR="00F624F7" w:rsidRPr="00B00C86" w:rsidRDefault="00F624F7" w:rsidP="00B21795">
            <w:pPr>
              <w:widowControl w:val="0"/>
              <w:spacing w:before="120" w:after="120"/>
              <w:rPr>
                <w:b/>
              </w:rPr>
            </w:pPr>
            <w:r w:rsidRPr="00B00C86">
              <w:rPr>
                <w:b/>
              </w:rPr>
              <w:t>Sub-Clause 1.1.91 to 1.1.96 are added after Sub-Clause 1.1.90</w:t>
            </w:r>
          </w:p>
        </w:tc>
      </w:tr>
      <w:tr w:rsidR="00B00C86" w:rsidRPr="00B00C86" w14:paraId="28E68AAD" w14:textId="77777777" w:rsidTr="005977C1">
        <w:tc>
          <w:tcPr>
            <w:tcW w:w="3022" w:type="dxa"/>
          </w:tcPr>
          <w:p w14:paraId="5CDA27BD" w14:textId="77777777" w:rsidR="00F624F7" w:rsidRPr="00B00C86" w:rsidRDefault="00F624F7" w:rsidP="00B21795">
            <w:pPr>
              <w:widowControl w:val="0"/>
              <w:spacing w:before="120" w:after="120"/>
              <w:jc w:val="left"/>
            </w:pPr>
            <w:r w:rsidRPr="00B00C86">
              <w:rPr>
                <w:b/>
              </w:rPr>
              <w:t>Sub-Clause 1.1 91</w:t>
            </w:r>
            <w:r w:rsidRPr="00B00C86">
              <w:t xml:space="preserve"> </w:t>
            </w:r>
            <w:r w:rsidRPr="00B00C86">
              <w:rPr>
                <w:b/>
              </w:rPr>
              <w:t>Bank</w:t>
            </w:r>
          </w:p>
        </w:tc>
        <w:tc>
          <w:tcPr>
            <w:tcW w:w="6158" w:type="dxa"/>
          </w:tcPr>
          <w:p w14:paraId="38337399" w14:textId="77777777" w:rsidR="00F624F7" w:rsidRPr="00B00C86" w:rsidRDefault="00F624F7" w:rsidP="00B21795">
            <w:pPr>
              <w:widowControl w:val="0"/>
              <w:spacing w:before="120" w:after="120"/>
            </w:pPr>
            <w:r w:rsidRPr="00B00C86">
              <w:t>“</w:t>
            </w:r>
            <w:r w:rsidRPr="00B00C86">
              <w:rPr>
                <w:b/>
              </w:rPr>
              <w:t>Bank</w:t>
            </w:r>
            <w:r w:rsidRPr="00B00C86">
              <w:t>” means the financing institution (if any) named in the Contract Data.</w:t>
            </w:r>
          </w:p>
        </w:tc>
      </w:tr>
      <w:tr w:rsidR="00B00C86" w:rsidRPr="00B00C86" w14:paraId="1FF1F892" w14:textId="77777777" w:rsidTr="005977C1">
        <w:tc>
          <w:tcPr>
            <w:tcW w:w="3022" w:type="dxa"/>
          </w:tcPr>
          <w:p w14:paraId="2F62DD60"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1.1.92</w:t>
            </w:r>
          </w:p>
          <w:p w14:paraId="7ED36D22" w14:textId="77777777" w:rsidR="00F624F7" w:rsidRPr="00B00C86" w:rsidRDefault="00F624F7" w:rsidP="00B21795">
            <w:pPr>
              <w:pStyle w:val="Heading3"/>
              <w:widowControl w:val="0"/>
              <w:spacing w:before="120" w:after="120"/>
              <w:ind w:left="470" w:hanging="470"/>
              <w:jc w:val="left"/>
            </w:pPr>
            <w:r w:rsidRPr="00B00C86">
              <w:rPr>
                <w:sz w:val="24"/>
              </w:rPr>
              <w:t xml:space="preserve">Borrower </w:t>
            </w:r>
          </w:p>
        </w:tc>
        <w:tc>
          <w:tcPr>
            <w:tcW w:w="6158" w:type="dxa"/>
          </w:tcPr>
          <w:p w14:paraId="100EB993" w14:textId="660CBED4" w:rsidR="00F624F7" w:rsidRPr="00B00C86" w:rsidRDefault="00F624F7" w:rsidP="00B21795">
            <w:pPr>
              <w:widowControl w:val="0"/>
              <w:spacing w:before="120" w:after="120"/>
            </w:pPr>
            <w:r w:rsidRPr="00B00C86">
              <w:t>“</w:t>
            </w:r>
            <w:r w:rsidRPr="00B00C86">
              <w:rPr>
                <w:b/>
              </w:rPr>
              <w:t>Borrower</w:t>
            </w:r>
            <w:r w:rsidRPr="00B00C86">
              <w:t xml:space="preserve">” means </w:t>
            </w:r>
            <w:r w:rsidR="00753A93" w:rsidRPr="00B00C86">
              <w:t xml:space="preserve">the </w:t>
            </w:r>
            <w:r w:rsidR="00395FEA" w:rsidRPr="00B00C86">
              <w:t xml:space="preserve">borrower or recipient of </w:t>
            </w:r>
            <w:r w:rsidR="00A84517" w:rsidRPr="00B00C86">
              <w:t xml:space="preserve">the </w:t>
            </w:r>
            <w:r w:rsidR="00395FEA" w:rsidRPr="00B00C86">
              <w:t xml:space="preserve">Bank’s financing identified </w:t>
            </w:r>
            <w:r w:rsidRPr="00B00C86">
              <w:t>in the Contract Data.</w:t>
            </w:r>
          </w:p>
        </w:tc>
      </w:tr>
      <w:tr w:rsidR="00B00C86" w:rsidRPr="00B00C86" w14:paraId="11DE4332" w14:textId="77777777" w:rsidTr="005977C1">
        <w:tc>
          <w:tcPr>
            <w:tcW w:w="3022" w:type="dxa"/>
          </w:tcPr>
          <w:p w14:paraId="20D9CD69"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1.1.93</w:t>
            </w:r>
          </w:p>
          <w:p w14:paraId="5EA9FCD9" w14:textId="77777777" w:rsidR="00F624F7" w:rsidRPr="00B00C86" w:rsidRDefault="00F624F7" w:rsidP="00B21795">
            <w:pPr>
              <w:pStyle w:val="Heading3"/>
              <w:widowControl w:val="0"/>
              <w:spacing w:before="120" w:after="120"/>
              <w:ind w:left="470" w:hanging="470"/>
              <w:jc w:val="left"/>
              <w:rPr>
                <w:b w:val="0"/>
              </w:rPr>
            </w:pPr>
            <w:r w:rsidRPr="00B00C86">
              <w:rPr>
                <w:sz w:val="24"/>
              </w:rPr>
              <w:t>ES</w:t>
            </w:r>
          </w:p>
        </w:tc>
        <w:tc>
          <w:tcPr>
            <w:tcW w:w="6158" w:type="dxa"/>
          </w:tcPr>
          <w:p w14:paraId="3A560A84" w14:textId="77777777" w:rsidR="00F624F7" w:rsidRPr="00B00C86" w:rsidRDefault="00F624F7" w:rsidP="00B21795">
            <w:pPr>
              <w:pStyle w:val="ListParagraph"/>
              <w:widowControl w:val="0"/>
              <w:spacing w:before="120" w:after="120"/>
              <w:ind w:left="0"/>
              <w:contextualSpacing w:val="0"/>
              <w:rPr>
                <w:b/>
              </w:rPr>
            </w:pPr>
            <w:r w:rsidRPr="00B00C86">
              <w:t>“</w:t>
            </w:r>
            <w:r w:rsidRPr="00B00C86">
              <w:rPr>
                <w:b/>
              </w:rPr>
              <w:t>ES</w:t>
            </w:r>
            <w:r w:rsidRPr="00B00C86">
              <w:t>” means Environmental and Social (including Sexual Exploitation and Abuse (SEA), and Sexual Harassment (SH)).</w:t>
            </w:r>
          </w:p>
        </w:tc>
      </w:tr>
      <w:tr w:rsidR="00B00C86" w:rsidRPr="00B00C86" w14:paraId="7819FABF" w14:textId="77777777" w:rsidTr="005977C1">
        <w:trPr>
          <w:trHeight w:val="5130"/>
        </w:trPr>
        <w:tc>
          <w:tcPr>
            <w:tcW w:w="3022" w:type="dxa"/>
          </w:tcPr>
          <w:p w14:paraId="16C49575"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1.1.94</w:t>
            </w:r>
          </w:p>
          <w:p w14:paraId="0EA65723" w14:textId="77777777" w:rsidR="00F624F7" w:rsidRPr="00B00C86" w:rsidRDefault="00F624F7" w:rsidP="00B21795">
            <w:pPr>
              <w:pStyle w:val="Heading3"/>
              <w:widowControl w:val="0"/>
              <w:spacing w:before="120" w:after="120"/>
              <w:jc w:val="left"/>
              <w:rPr>
                <w:sz w:val="24"/>
              </w:rPr>
            </w:pPr>
            <w:r w:rsidRPr="00B00C86">
              <w:rPr>
                <w:sz w:val="24"/>
              </w:rPr>
              <w:t>Sexual Exploitation and Abuse (SEA), and Sexual Harassment (SH)</w:t>
            </w:r>
          </w:p>
        </w:tc>
        <w:tc>
          <w:tcPr>
            <w:tcW w:w="6158" w:type="dxa"/>
          </w:tcPr>
          <w:p w14:paraId="1E69A4F2" w14:textId="77777777" w:rsidR="00F624F7" w:rsidRPr="00B00C86" w:rsidRDefault="00F624F7" w:rsidP="00B21795">
            <w:pPr>
              <w:widowControl w:val="0"/>
              <w:autoSpaceDE w:val="0"/>
              <w:autoSpaceDN w:val="0"/>
              <w:spacing w:before="120" w:after="120"/>
              <w:ind w:left="435" w:hanging="89"/>
              <w:rPr>
                <w:szCs w:val="24"/>
              </w:rPr>
            </w:pPr>
            <w:r w:rsidRPr="00B00C86">
              <w:rPr>
                <w:szCs w:val="24"/>
              </w:rPr>
              <w:t>“</w:t>
            </w:r>
            <w:r w:rsidRPr="00B00C86">
              <w:rPr>
                <w:b/>
                <w:szCs w:val="24"/>
              </w:rPr>
              <w:t>Sexual Exploitation and Abuse” “(SEA)”</w:t>
            </w:r>
            <w:r w:rsidRPr="00B00C86">
              <w:rPr>
                <w:szCs w:val="24"/>
              </w:rPr>
              <w:t xml:space="preserve"> means the following:</w:t>
            </w:r>
          </w:p>
          <w:p w14:paraId="55E9997A" w14:textId="2D8C1D48" w:rsidR="00F624F7" w:rsidRPr="00B00C86" w:rsidRDefault="00F624F7" w:rsidP="00B21795">
            <w:pPr>
              <w:widowControl w:val="0"/>
              <w:autoSpaceDE w:val="0"/>
              <w:autoSpaceDN w:val="0"/>
              <w:spacing w:before="120" w:after="120"/>
              <w:ind w:left="735"/>
              <w:rPr>
                <w:szCs w:val="24"/>
              </w:rPr>
            </w:pPr>
            <w:r w:rsidRPr="00B00C86">
              <w:rPr>
                <w:b/>
                <w:szCs w:val="24"/>
              </w:rPr>
              <w:t>Sexual Exploitation</w:t>
            </w:r>
            <w:r w:rsidRPr="00B00C86">
              <w:rPr>
                <w:szCs w:val="24"/>
              </w:rPr>
              <w:t xml:space="preserve"> is defined as any actual or attempted abuse of position of vulnerability, differential power or trust, for sexual purposes, including, but not limited to, profiting monetarily, socially or politically from the sexual exploitation of another;</w:t>
            </w:r>
          </w:p>
          <w:p w14:paraId="7DB1B4AF" w14:textId="6B938568" w:rsidR="00F624F7" w:rsidRPr="00B00C86" w:rsidRDefault="00F624F7" w:rsidP="00B21795">
            <w:pPr>
              <w:widowControl w:val="0"/>
              <w:autoSpaceDE w:val="0"/>
              <w:autoSpaceDN w:val="0"/>
              <w:spacing w:before="120" w:after="120"/>
              <w:ind w:left="720"/>
              <w:rPr>
                <w:szCs w:val="24"/>
              </w:rPr>
            </w:pPr>
            <w:r w:rsidRPr="00B00C86">
              <w:rPr>
                <w:b/>
                <w:szCs w:val="24"/>
              </w:rPr>
              <w:t>Sexual Abuse</w:t>
            </w:r>
            <w:r w:rsidRPr="00B00C86">
              <w:rPr>
                <w:szCs w:val="24"/>
              </w:rPr>
              <w:t xml:space="preserve"> is defined as the actual or threatened physical intrusion of a sexual nature, whether by force or under unequal or coercive conditions; and</w:t>
            </w:r>
          </w:p>
          <w:p w14:paraId="256D95D6" w14:textId="77777777" w:rsidR="00F624F7" w:rsidRPr="00B00C86" w:rsidRDefault="00F624F7" w:rsidP="00B21795">
            <w:pPr>
              <w:widowControl w:val="0"/>
              <w:autoSpaceDE w:val="0"/>
              <w:autoSpaceDN w:val="0"/>
              <w:adjustRightInd w:val="0"/>
              <w:spacing w:before="120" w:after="120"/>
              <w:ind w:left="430"/>
              <w:rPr>
                <w:szCs w:val="24"/>
              </w:rPr>
            </w:pPr>
            <w:r w:rsidRPr="00B00C86">
              <w:rPr>
                <w:b/>
                <w:szCs w:val="24"/>
              </w:rPr>
              <w:t>“Sexual Harassment” “(SH)”</w:t>
            </w:r>
            <w:r w:rsidRPr="00B00C86">
              <w:rPr>
                <w:szCs w:val="24"/>
              </w:rPr>
              <w:t xml:space="preserve"> is defined as unwelcome sexual advances, requests for sexual favors, and other verbal or physical conduct of a sexual nature by the Contractor’s Personnel with other Contractor’s or Employer’s Personnel.</w:t>
            </w:r>
          </w:p>
        </w:tc>
      </w:tr>
      <w:tr w:rsidR="00B00C86" w:rsidRPr="00B00C86" w14:paraId="54404D85" w14:textId="77777777" w:rsidTr="005977C1">
        <w:tc>
          <w:tcPr>
            <w:tcW w:w="3022" w:type="dxa"/>
          </w:tcPr>
          <w:p w14:paraId="17B56095" w14:textId="77777777" w:rsidR="00F624F7" w:rsidRPr="00B00C86" w:rsidRDefault="00F624F7" w:rsidP="00B21795">
            <w:pPr>
              <w:pStyle w:val="Heading3"/>
              <w:widowControl w:val="0"/>
              <w:spacing w:before="120" w:after="120"/>
              <w:ind w:left="470" w:hanging="470"/>
              <w:jc w:val="left"/>
            </w:pPr>
            <w:r w:rsidRPr="00B00C86">
              <w:rPr>
                <w:sz w:val="24"/>
              </w:rPr>
              <w:t>Sub-Clause 1.1.95</w:t>
            </w:r>
          </w:p>
          <w:p w14:paraId="2446FCE3" w14:textId="77777777" w:rsidR="00F624F7" w:rsidRPr="00B00C86" w:rsidRDefault="00F624F7" w:rsidP="00B21795">
            <w:pPr>
              <w:pStyle w:val="Heading3"/>
              <w:widowControl w:val="0"/>
              <w:spacing w:before="120" w:after="120"/>
              <w:ind w:left="470" w:hanging="470"/>
              <w:jc w:val="left"/>
            </w:pPr>
            <w:r w:rsidRPr="00B00C86">
              <w:rPr>
                <w:sz w:val="24"/>
              </w:rPr>
              <w:t>Milestone</w:t>
            </w:r>
          </w:p>
        </w:tc>
        <w:tc>
          <w:tcPr>
            <w:tcW w:w="6158" w:type="dxa"/>
          </w:tcPr>
          <w:p w14:paraId="52605240" w14:textId="77777777" w:rsidR="00F624F7" w:rsidRPr="00B00C86" w:rsidRDefault="00F624F7" w:rsidP="00B21795">
            <w:pPr>
              <w:widowControl w:val="0"/>
              <w:tabs>
                <w:tab w:val="left" w:pos="3553"/>
              </w:tabs>
              <w:spacing w:before="120" w:after="120"/>
            </w:pPr>
            <w:r w:rsidRPr="00B00C86">
              <w:rPr>
                <w:b/>
              </w:rPr>
              <w:t>“Milestone”</w:t>
            </w:r>
            <w:r w:rsidRPr="00B00C86">
              <w:t xml:space="preserve"> means a part of the Works stated in the Contract Data (if any), and described in detail in the Employer’s Requirements as a Milestone, which is to be completed by the time for completion stated in Sub-Clause 4.26 [</w:t>
            </w:r>
            <w:r w:rsidRPr="00B00C86">
              <w:rPr>
                <w:i/>
              </w:rPr>
              <w:t>Milestones</w:t>
            </w:r>
            <w:r w:rsidRPr="00B00C86">
              <w:t>] but is not to be taken over by the Employer after completion.</w:t>
            </w:r>
          </w:p>
        </w:tc>
      </w:tr>
      <w:tr w:rsidR="00B00C86" w:rsidRPr="00B00C86" w14:paraId="3579C240" w14:textId="77777777" w:rsidTr="005977C1">
        <w:tc>
          <w:tcPr>
            <w:tcW w:w="3022" w:type="dxa"/>
          </w:tcPr>
          <w:p w14:paraId="41EAD337"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1.1.96</w:t>
            </w:r>
          </w:p>
          <w:p w14:paraId="68B5AE09" w14:textId="77777777" w:rsidR="00F624F7" w:rsidRPr="00B00C86" w:rsidRDefault="00F624F7" w:rsidP="00B21795">
            <w:pPr>
              <w:widowControl w:val="0"/>
              <w:spacing w:before="120" w:after="120"/>
              <w:rPr>
                <w:b/>
              </w:rPr>
            </w:pPr>
            <w:r w:rsidRPr="00B00C86">
              <w:rPr>
                <w:b/>
              </w:rPr>
              <w:t xml:space="preserve">Milestone Certificate </w:t>
            </w:r>
          </w:p>
        </w:tc>
        <w:tc>
          <w:tcPr>
            <w:tcW w:w="6158" w:type="dxa"/>
          </w:tcPr>
          <w:p w14:paraId="1CE26CEF" w14:textId="77777777" w:rsidR="00F624F7" w:rsidRPr="00B00C86" w:rsidRDefault="00F624F7" w:rsidP="00B21795">
            <w:pPr>
              <w:widowControl w:val="0"/>
              <w:tabs>
                <w:tab w:val="left" w:pos="3553"/>
              </w:tabs>
              <w:spacing w:before="120" w:after="120"/>
            </w:pPr>
            <w:r w:rsidRPr="00B00C86">
              <w:rPr>
                <w:b/>
              </w:rPr>
              <w:t>“Milestone certificate”</w:t>
            </w:r>
            <w:r w:rsidRPr="00B00C86">
              <w:t xml:space="preserve"> means the certificate issued by the Engineer under Sub-Clause 4.26 [</w:t>
            </w:r>
            <w:r w:rsidRPr="00B00C86">
              <w:rPr>
                <w:i/>
              </w:rPr>
              <w:t>Milestones</w:t>
            </w:r>
            <w:r w:rsidRPr="00B00C86">
              <w:t>].</w:t>
            </w:r>
          </w:p>
        </w:tc>
      </w:tr>
      <w:tr w:rsidR="00B00C86" w:rsidRPr="00B00C86" w14:paraId="10A5AEDC" w14:textId="77777777" w:rsidTr="005977C1">
        <w:tc>
          <w:tcPr>
            <w:tcW w:w="3022" w:type="dxa"/>
          </w:tcPr>
          <w:p w14:paraId="1B1DD849"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1.2</w:t>
            </w:r>
          </w:p>
          <w:p w14:paraId="62FF237C" w14:textId="77777777" w:rsidR="00F624F7" w:rsidRPr="00B00C86" w:rsidRDefault="00F624F7" w:rsidP="00B21795">
            <w:pPr>
              <w:pStyle w:val="Heading3"/>
              <w:widowControl w:val="0"/>
              <w:spacing w:before="120" w:after="120"/>
              <w:ind w:left="470" w:hanging="470"/>
              <w:jc w:val="left"/>
            </w:pPr>
            <w:r w:rsidRPr="00B00C86">
              <w:rPr>
                <w:sz w:val="24"/>
              </w:rPr>
              <w:t>Interpretation</w:t>
            </w:r>
          </w:p>
        </w:tc>
        <w:tc>
          <w:tcPr>
            <w:tcW w:w="6158" w:type="dxa"/>
          </w:tcPr>
          <w:p w14:paraId="71014A60" w14:textId="77777777" w:rsidR="00F624F7" w:rsidRPr="00B00C86" w:rsidRDefault="00F624F7" w:rsidP="00B21795">
            <w:pPr>
              <w:widowControl w:val="0"/>
              <w:tabs>
                <w:tab w:val="left" w:pos="3553"/>
              </w:tabs>
              <w:spacing w:before="120" w:after="120"/>
            </w:pPr>
            <w:r w:rsidRPr="00B00C86">
              <w:t xml:space="preserve">Sub-paragraph (a) is replaced with the following: </w:t>
            </w:r>
          </w:p>
          <w:p w14:paraId="598F2827" w14:textId="77777777" w:rsidR="00F624F7" w:rsidRPr="00B00C86" w:rsidRDefault="00F624F7" w:rsidP="00B21795">
            <w:pPr>
              <w:pStyle w:val="ListParagraph"/>
              <w:widowControl w:val="0"/>
              <w:numPr>
                <w:ilvl w:val="0"/>
                <w:numId w:val="121"/>
              </w:numPr>
              <w:spacing w:before="120" w:after="120" w:line="276" w:lineRule="auto"/>
              <w:ind w:left="342"/>
              <w:contextualSpacing w:val="0"/>
              <w:jc w:val="left"/>
            </w:pPr>
            <w:r w:rsidRPr="00B00C86">
              <w:t>“Words indicating one gender include all genders;</w:t>
            </w:r>
          </w:p>
          <w:p w14:paraId="640453EE" w14:textId="040C24ED" w:rsidR="00F624F7" w:rsidRPr="00B00C86" w:rsidRDefault="00F624F7" w:rsidP="00B21795">
            <w:pPr>
              <w:pStyle w:val="ListParagraph"/>
              <w:widowControl w:val="0"/>
              <w:spacing w:before="120" w:after="120"/>
              <w:ind w:left="342"/>
              <w:contextualSpacing w:val="0"/>
            </w:pPr>
            <w:r w:rsidRPr="00B00C86">
              <w:t>“he/she” is replaced with:</w:t>
            </w:r>
            <w:r w:rsidR="00FC1501">
              <w:t xml:space="preserve"> </w:t>
            </w:r>
            <w:r w:rsidRPr="00B00C86">
              <w:t>”it”;</w:t>
            </w:r>
          </w:p>
          <w:p w14:paraId="1514C3A8" w14:textId="39C062E3" w:rsidR="00F624F7" w:rsidRPr="00B00C86" w:rsidRDefault="00F624F7" w:rsidP="00B21795">
            <w:pPr>
              <w:pStyle w:val="ListParagraph"/>
              <w:widowControl w:val="0"/>
              <w:spacing w:before="120" w:after="120"/>
              <w:ind w:left="342"/>
              <w:contextualSpacing w:val="0"/>
            </w:pPr>
            <w:r w:rsidRPr="00B00C86">
              <w:t>“him/her” is replaced with</w:t>
            </w:r>
            <w:r w:rsidR="00FC1501">
              <w:t>:</w:t>
            </w:r>
            <w:r w:rsidRPr="00B00C86">
              <w:t xml:space="preserve"> “it”;</w:t>
            </w:r>
          </w:p>
          <w:p w14:paraId="58A2B09D" w14:textId="77777777" w:rsidR="00F624F7" w:rsidRPr="00B00C86" w:rsidRDefault="00F624F7" w:rsidP="00B21795">
            <w:pPr>
              <w:pStyle w:val="ListParagraph"/>
              <w:widowControl w:val="0"/>
              <w:spacing w:before="120" w:after="120"/>
              <w:ind w:left="342"/>
              <w:contextualSpacing w:val="0"/>
            </w:pPr>
            <w:r w:rsidRPr="00B00C86">
              <w:t>“his” and “his/her” are replaced with: “its”;</w:t>
            </w:r>
          </w:p>
          <w:p w14:paraId="745E53CB" w14:textId="77777777" w:rsidR="00F624F7" w:rsidRPr="00B00C86" w:rsidRDefault="00F624F7" w:rsidP="00B21795">
            <w:pPr>
              <w:pStyle w:val="ListParagraph"/>
              <w:widowControl w:val="0"/>
              <w:spacing w:before="120" w:after="120"/>
              <w:ind w:left="342"/>
              <w:contextualSpacing w:val="0"/>
            </w:pPr>
            <w:r w:rsidRPr="00B00C86">
              <w:t xml:space="preserve"> “himself/herself” are replaced with: “itself”.”</w:t>
            </w:r>
          </w:p>
          <w:p w14:paraId="61C18E00" w14:textId="77777777" w:rsidR="00F624F7" w:rsidRPr="00B00C86" w:rsidRDefault="00F624F7" w:rsidP="00B21795">
            <w:pPr>
              <w:widowControl w:val="0"/>
              <w:spacing w:before="120" w:after="120"/>
            </w:pPr>
            <w:r w:rsidRPr="00B00C86">
              <w:t xml:space="preserve">Further, “and” is deleted from the end of sub-paragraph (i) and added at the end of sub-paragraph (j). </w:t>
            </w:r>
          </w:p>
          <w:p w14:paraId="59718E8F" w14:textId="77777777" w:rsidR="00F624F7" w:rsidRPr="00B00C86" w:rsidRDefault="00F624F7" w:rsidP="00B21795">
            <w:pPr>
              <w:widowControl w:val="0"/>
              <w:spacing w:before="120" w:after="120"/>
            </w:pPr>
            <w:r w:rsidRPr="00B00C86">
              <w:t>sub-paragraph (k) is added:</w:t>
            </w:r>
          </w:p>
          <w:p w14:paraId="7476E7C0" w14:textId="71F352F5" w:rsidR="00F624F7" w:rsidRPr="00B00C86" w:rsidRDefault="00F624F7" w:rsidP="00B21795">
            <w:pPr>
              <w:widowControl w:val="0"/>
              <w:spacing w:before="120" w:after="120"/>
              <w:ind w:left="702" w:hanging="450"/>
              <w:rPr>
                <w:i/>
                <w:iCs/>
              </w:rPr>
            </w:pPr>
            <w:r w:rsidRPr="00B00C86">
              <w:t xml:space="preserve">(k) “The word “tender” is synonymous with “bid” or “proposal”, the word </w:t>
            </w:r>
            <w:r w:rsidR="00B60530" w:rsidRPr="00B00C86">
              <w:t>‘</w:t>
            </w:r>
            <w:r w:rsidRPr="00B00C86">
              <w:t>tenderer</w:t>
            </w:r>
            <w:r w:rsidR="000C2D7C" w:rsidRPr="00B00C86">
              <w:t>’</w:t>
            </w:r>
            <w:r w:rsidRPr="00B00C86">
              <w:t xml:space="preserve"> with “bidder” or “proposer”</w:t>
            </w:r>
            <w:r w:rsidR="000C2D7C" w:rsidRPr="00B00C86">
              <w:t>,</w:t>
            </w:r>
            <w:r w:rsidRPr="00B00C86">
              <w:t xml:space="preserve"> and the words “tender documents” with “request for bids documents” or “request for proposal documents”, as applicable.”</w:t>
            </w:r>
          </w:p>
        </w:tc>
      </w:tr>
      <w:tr w:rsidR="00B00C86" w:rsidRPr="00B00C86" w14:paraId="6F34A008" w14:textId="77777777" w:rsidTr="005977C1">
        <w:tc>
          <w:tcPr>
            <w:tcW w:w="3022" w:type="dxa"/>
          </w:tcPr>
          <w:p w14:paraId="3F31D602"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1.5</w:t>
            </w:r>
          </w:p>
          <w:p w14:paraId="75EBEB62" w14:textId="77777777" w:rsidR="00F624F7" w:rsidRPr="00B00C86" w:rsidRDefault="00F624F7" w:rsidP="00B21795">
            <w:pPr>
              <w:widowControl w:val="0"/>
              <w:tabs>
                <w:tab w:val="left" w:pos="3553"/>
              </w:tabs>
              <w:spacing w:before="120" w:after="120"/>
              <w:rPr>
                <w:b/>
              </w:rPr>
            </w:pPr>
            <w:r w:rsidRPr="00B00C86">
              <w:rPr>
                <w:rFonts w:eastAsia="Arial Narrow"/>
                <w:b/>
              </w:rPr>
              <w:t>Priority of Documents</w:t>
            </w:r>
          </w:p>
        </w:tc>
        <w:tc>
          <w:tcPr>
            <w:tcW w:w="6158" w:type="dxa"/>
          </w:tcPr>
          <w:p w14:paraId="76B1F493" w14:textId="77777777" w:rsidR="00F624F7" w:rsidRPr="00B00C86" w:rsidRDefault="00F624F7" w:rsidP="00B21795">
            <w:pPr>
              <w:widowControl w:val="0"/>
              <w:spacing w:before="120" w:after="120"/>
            </w:pPr>
            <w:r w:rsidRPr="00B00C86">
              <w:t xml:space="preserve">The following documents are added in the list of Priority Documents after (e): </w:t>
            </w:r>
          </w:p>
          <w:p w14:paraId="2400B3D9" w14:textId="1A0C51C9" w:rsidR="00F624F7" w:rsidRPr="00B00C86" w:rsidRDefault="00F624F7" w:rsidP="00B21795">
            <w:pPr>
              <w:widowControl w:val="0"/>
              <w:spacing w:before="120" w:after="120"/>
            </w:pPr>
            <w:r w:rsidRPr="00B00C86">
              <w:t xml:space="preserve">“(f) the Particular Conditions Part C- </w:t>
            </w:r>
            <w:r w:rsidR="00772DAF">
              <w:t>Prohibited Practices</w:t>
            </w:r>
            <w:r w:rsidRPr="00B00C86">
              <w:t>;</w:t>
            </w:r>
          </w:p>
          <w:p w14:paraId="0AF6186C" w14:textId="43A118B2" w:rsidR="00F624F7" w:rsidRPr="00B00C86" w:rsidRDefault="00F624F7" w:rsidP="00D24D7A">
            <w:pPr>
              <w:widowControl w:val="0"/>
              <w:spacing w:before="120" w:after="120"/>
              <w:ind w:left="342" w:hanging="342"/>
            </w:pPr>
            <w:r w:rsidRPr="00B00C86">
              <w:t>(g) the Particular Conditions Part D- Environmental and Social (ES) Metrics for Progress Reports;”</w:t>
            </w:r>
          </w:p>
          <w:p w14:paraId="1E138DD3" w14:textId="77777777" w:rsidR="00F624F7" w:rsidRPr="00B00C86" w:rsidRDefault="00F624F7" w:rsidP="00B21795">
            <w:pPr>
              <w:widowControl w:val="0"/>
              <w:tabs>
                <w:tab w:val="left" w:pos="3553"/>
              </w:tabs>
              <w:spacing w:before="120" w:after="120"/>
            </w:pPr>
            <w:r w:rsidRPr="00B00C86">
              <w:t xml:space="preserve"> and the list renumbered accordingly.</w:t>
            </w:r>
          </w:p>
        </w:tc>
      </w:tr>
      <w:tr w:rsidR="00B00C86" w:rsidRPr="00B00C86" w14:paraId="435A39A8" w14:textId="77777777" w:rsidTr="005977C1">
        <w:tc>
          <w:tcPr>
            <w:tcW w:w="3022" w:type="dxa"/>
          </w:tcPr>
          <w:p w14:paraId="50EC3E9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1.6</w:t>
            </w:r>
          </w:p>
          <w:p w14:paraId="12298E5B" w14:textId="77777777" w:rsidR="00F624F7" w:rsidRPr="00B00C86" w:rsidRDefault="00F624F7" w:rsidP="00B21795">
            <w:pPr>
              <w:pStyle w:val="Heading3"/>
              <w:widowControl w:val="0"/>
              <w:spacing w:before="120" w:after="120"/>
              <w:ind w:left="470" w:hanging="470"/>
              <w:jc w:val="left"/>
              <w:rPr>
                <w:sz w:val="24"/>
              </w:rPr>
            </w:pPr>
            <w:r w:rsidRPr="00B00C86">
              <w:rPr>
                <w:sz w:val="24"/>
              </w:rPr>
              <w:t>Contract Agreement</w:t>
            </w:r>
          </w:p>
        </w:tc>
        <w:tc>
          <w:tcPr>
            <w:tcW w:w="6158" w:type="dxa"/>
          </w:tcPr>
          <w:p w14:paraId="5F4703B0" w14:textId="77777777" w:rsidR="00F624F7" w:rsidRPr="00B00C86" w:rsidRDefault="00F624F7" w:rsidP="00B21795">
            <w:pPr>
              <w:widowControl w:val="0"/>
              <w:spacing w:before="120" w:after="120"/>
            </w:pPr>
            <w:r w:rsidRPr="00B00C86">
              <w:t>The last paragraph is replaced with:</w:t>
            </w:r>
          </w:p>
          <w:p w14:paraId="42654D7B" w14:textId="77777777" w:rsidR="00F624F7" w:rsidRPr="00B00C86" w:rsidRDefault="00F624F7" w:rsidP="00B21795">
            <w:pPr>
              <w:widowControl w:val="0"/>
              <w:spacing w:before="120" w:after="120"/>
            </w:pPr>
            <w:r w:rsidRPr="00B00C86">
              <w:t xml:space="preserve">“If the Contractor comprises a JV, the authorised representative of the JV shall sign the Contract Agreement in accordance with Sub-Clause 1.14 </w:t>
            </w:r>
            <w:r w:rsidRPr="00B00C86">
              <w:rPr>
                <w:i/>
                <w:iCs/>
              </w:rPr>
              <w:t>[Joint and Several Liability].”</w:t>
            </w:r>
          </w:p>
        </w:tc>
      </w:tr>
      <w:tr w:rsidR="00B00C86" w:rsidRPr="00B00C86" w14:paraId="2A21FA79" w14:textId="77777777" w:rsidTr="005977C1">
        <w:tc>
          <w:tcPr>
            <w:tcW w:w="3022" w:type="dxa"/>
          </w:tcPr>
          <w:p w14:paraId="7762B0ED"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1.12</w:t>
            </w:r>
          </w:p>
          <w:p w14:paraId="202A7E91" w14:textId="77777777" w:rsidR="00F624F7" w:rsidRPr="00B00C86" w:rsidRDefault="00F624F7" w:rsidP="00B21795">
            <w:pPr>
              <w:widowControl w:val="0"/>
              <w:spacing w:before="120" w:after="120"/>
              <w:jc w:val="left"/>
              <w:rPr>
                <w:b/>
              </w:rPr>
            </w:pPr>
            <w:r w:rsidRPr="00B00C86">
              <w:rPr>
                <w:b/>
              </w:rPr>
              <w:t>Confidentiality</w:t>
            </w:r>
          </w:p>
        </w:tc>
        <w:tc>
          <w:tcPr>
            <w:tcW w:w="6158" w:type="dxa"/>
          </w:tcPr>
          <w:p w14:paraId="19464DEE" w14:textId="77777777" w:rsidR="00F624F7" w:rsidRPr="00B00C86" w:rsidRDefault="00F624F7" w:rsidP="00B21795">
            <w:pPr>
              <w:widowControl w:val="0"/>
              <w:spacing w:before="120" w:after="120"/>
            </w:pPr>
            <w:r w:rsidRPr="00B00C86">
              <w:t>The following is added at the end of the second paragraph: “The Contractor shall be permitted to disclose information required to establish its qualifications to compete for other projects.”</w:t>
            </w:r>
          </w:p>
          <w:p w14:paraId="3928615A" w14:textId="77777777" w:rsidR="00F624F7" w:rsidRPr="00B00C86" w:rsidRDefault="00F624F7" w:rsidP="00B21795">
            <w:pPr>
              <w:widowControl w:val="0"/>
              <w:spacing w:before="120" w:after="120"/>
            </w:pPr>
            <w:r w:rsidRPr="00B00C86">
              <w:t>“or” at the end of (b) is deleted.</w:t>
            </w:r>
          </w:p>
          <w:p w14:paraId="5D2B94E2" w14:textId="77777777" w:rsidR="00F624F7" w:rsidRPr="00B00C86" w:rsidRDefault="00F624F7" w:rsidP="00B21795">
            <w:pPr>
              <w:widowControl w:val="0"/>
              <w:spacing w:before="120" w:after="120"/>
            </w:pPr>
            <w:r w:rsidRPr="00B00C86">
              <w:t>“or” at the end of (c) is added.</w:t>
            </w:r>
          </w:p>
          <w:p w14:paraId="6BFB7E1C" w14:textId="77777777" w:rsidR="00F624F7" w:rsidRPr="00B00C86" w:rsidRDefault="00F624F7" w:rsidP="00B21795">
            <w:pPr>
              <w:widowControl w:val="0"/>
              <w:spacing w:before="120" w:after="120"/>
            </w:pPr>
            <w:r w:rsidRPr="00B00C86">
              <w:t>The following is then added as (d): “is being provided to the Bank.”</w:t>
            </w:r>
          </w:p>
        </w:tc>
      </w:tr>
      <w:tr w:rsidR="00B00C86" w:rsidRPr="00B00C86" w14:paraId="50D26269" w14:textId="77777777" w:rsidTr="005977C1">
        <w:tc>
          <w:tcPr>
            <w:tcW w:w="3022" w:type="dxa"/>
          </w:tcPr>
          <w:p w14:paraId="7492C8F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1.17</w:t>
            </w:r>
          </w:p>
          <w:p w14:paraId="3E35E50F" w14:textId="77777777" w:rsidR="00F624F7" w:rsidRPr="00B00C86" w:rsidRDefault="00F624F7" w:rsidP="00B21795">
            <w:pPr>
              <w:widowControl w:val="0"/>
              <w:spacing w:before="120" w:after="120"/>
              <w:jc w:val="left"/>
            </w:pPr>
            <w:r w:rsidRPr="00B00C86">
              <w:rPr>
                <w:b/>
              </w:rPr>
              <w:t>Inspections &amp; Audit by the Bank</w:t>
            </w:r>
          </w:p>
        </w:tc>
        <w:tc>
          <w:tcPr>
            <w:tcW w:w="6158" w:type="dxa"/>
          </w:tcPr>
          <w:p w14:paraId="34A14532" w14:textId="77777777" w:rsidR="00F624F7" w:rsidRPr="00B00C86" w:rsidRDefault="00F624F7" w:rsidP="00B21795">
            <w:pPr>
              <w:widowControl w:val="0"/>
              <w:spacing w:before="120" w:after="120"/>
            </w:pPr>
            <w:r w:rsidRPr="00B00C86">
              <w:t>The following Sub-Clause is added after Sub-Clause 1.16:</w:t>
            </w:r>
          </w:p>
          <w:p w14:paraId="2DD6E2C1" w14:textId="1FA8D254" w:rsidR="00376BCF" w:rsidRPr="00B00C86" w:rsidRDefault="00F624F7" w:rsidP="00B21795">
            <w:pPr>
              <w:widowControl w:val="0"/>
              <w:spacing w:after="120"/>
              <w:rPr>
                <w:b/>
              </w:rPr>
            </w:pPr>
            <w:r w:rsidRPr="00B00C86">
              <w:t>“</w:t>
            </w:r>
            <w:r w:rsidR="00376BCF" w:rsidRPr="00B00C86">
              <w:rPr>
                <w:b/>
              </w:rPr>
              <w:t>1.17 Inspections and Audit by the Bank</w:t>
            </w:r>
          </w:p>
          <w:p w14:paraId="29E8535A" w14:textId="257275DA" w:rsidR="00F624F7" w:rsidRPr="00B00C86" w:rsidRDefault="00376BCF" w:rsidP="00B21795">
            <w:pPr>
              <w:widowControl w:val="0"/>
              <w:spacing w:before="120" w:after="120"/>
              <w:ind w:left="66"/>
            </w:pPr>
            <w:r w:rsidRPr="00B00C86">
              <w:t>Pursuant to paragraph 5 (b) of Particular Conditions - Part C</w:t>
            </w:r>
            <w:r w:rsidR="00460890" w:rsidRPr="00B00C86">
              <w:t xml:space="preserve"> </w:t>
            </w:r>
            <w:r w:rsidRPr="00B00C86">
              <w:t>- Prohibited Practices, the Contractor shall permit and shall cause its agents (</w:t>
            </w:r>
            <w:r w:rsidR="00460890" w:rsidRPr="00B00C86">
              <w:t>whether</w:t>
            </w:r>
            <w:r w:rsidRPr="00B00C86">
              <w:t xml:space="preserv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Contractor’s and its Subcontractors’ and subconsultants’ attention is drawn to Sub-Clause 15.8 (Prohibited Practices) which provides, inter alia, that acts intended to materially impede the exercise of the Bank’s inspection and audit rights constitute a prohibited practice subject to contract termination (as well as to a determination of ineligibility pursuant to the Bank’s prevailing sanctions procedures).</w:t>
            </w:r>
            <w:r w:rsidR="00F624F7" w:rsidRPr="00B00C86">
              <w:t>.”</w:t>
            </w:r>
          </w:p>
        </w:tc>
      </w:tr>
      <w:tr w:rsidR="00B00C86" w:rsidRPr="00B00C86" w14:paraId="01473A8F" w14:textId="77777777" w:rsidTr="005977C1">
        <w:tc>
          <w:tcPr>
            <w:tcW w:w="3022" w:type="dxa"/>
          </w:tcPr>
          <w:p w14:paraId="32163142"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2.4</w:t>
            </w:r>
          </w:p>
          <w:p w14:paraId="186C8606" w14:textId="77777777" w:rsidR="00F624F7" w:rsidRPr="00B00C86" w:rsidRDefault="00F624F7" w:rsidP="00B21795">
            <w:pPr>
              <w:widowControl w:val="0"/>
              <w:spacing w:before="120" w:after="120"/>
              <w:jc w:val="left"/>
            </w:pPr>
            <w:r w:rsidRPr="00B00C86">
              <w:rPr>
                <w:b/>
              </w:rPr>
              <w:t>Employer’s Financial Arrangements</w:t>
            </w:r>
          </w:p>
        </w:tc>
        <w:tc>
          <w:tcPr>
            <w:tcW w:w="6158" w:type="dxa"/>
          </w:tcPr>
          <w:p w14:paraId="165E4DE1" w14:textId="77777777" w:rsidR="00F624F7" w:rsidRPr="00B00C86" w:rsidRDefault="00F624F7" w:rsidP="00B21795">
            <w:pPr>
              <w:widowControl w:val="0"/>
              <w:spacing w:before="120" w:after="120"/>
            </w:pPr>
            <w:r w:rsidRPr="00B00C86">
              <w:t>The first paragraph is replaced with:</w:t>
            </w:r>
          </w:p>
          <w:p w14:paraId="3ADE5EF8" w14:textId="77777777" w:rsidR="00F624F7" w:rsidRPr="00B00C86" w:rsidRDefault="00F624F7" w:rsidP="00B21795">
            <w:pPr>
              <w:widowControl w:val="0"/>
              <w:spacing w:before="120" w:after="120"/>
            </w:pPr>
            <w:r w:rsidRPr="00B00C86">
              <w:t>“The Employer shall submit, before the Commencement Date, reasonable evidence that financial arrangements have been made for financing the Employer’s obligations under the Contract.”</w:t>
            </w:r>
          </w:p>
          <w:p w14:paraId="7FEE2CB4" w14:textId="77777777" w:rsidR="00F624F7" w:rsidRPr="00B00C86" w:rsidRDefault="00F624F7" w:rsidP="00B21795">
            <w:pPr>
              <w:widowControl w:val="0"/>
              <w:spacing w:before="120" w:after="120"/>
            </w:pPr>
            <w:r w:rsidRPr="00B00C86">
              <w:t>The following sub-paragraph is added at the end of Sub-Clause 2.4:</w:t>
            </w:r>
          </w:p>
          <w:p w14:paraId="6F35E2B5" w14:textId="77777777" w:rsidR="00F624F7" w:rsidRPr="00B00C86" w:rsidRDefault="00F624F7" w:rsidP="00B21795">
            <w:pPr>
              <w:widowControl w:val="0"/>
              <w:spacing w:before="120" w:after="120"/>
            </w:pPr>
            <w:r w:rsidRPr="00B00C86">
              <w:t>“In addition, if the Bank has notified to the Borrower that the Bank has suspended disbursements under its loan, which finances in whole or in part the execution of the Works, the Employer shall give notice of such suspension to the Contractor with detailed particulars, including the date of such notification, with a copy to the Engineer, within 7 days of the Borrower having received the suspension notification from the Bank. If alternative funds will be available in appropriate currencies to the Employer to continue making payments to the Contractor beyond a date 60 days after the date of Bank notification of the suspension, the Employer shall provide reasonable evidence in its notice of the extent to which such funds will be available.”</w:t>
            </w:r>
          </w:p>
        </w:tc>
      </w:tr>
      <w:tr w:rsidR="00B00C86" w:rsidRPr="00B00C86" w14:paraId="68DF1DB8" w14:textId="77777777" w:rsidTr="005977C1">
        <w:tc>
          <w:tcPr>
            <w:tcW w:w="3022" w:type="dxa"/>
          </w:tcPr>
          <w:p w14:paraId="249E3CB8"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2.6</w:t>
            </w:r>
          </w:p>
          <w:p w14:paraId="658C1E3B" w14:textId="77777777" w:rsidR="00F624F7" w:rsidRPr="00B00C86" w:rsidRDefault="00F624F7" w:rsidP="00B21795">
            <w:pPr>
              <w:pStyle w:val="Heading3"/>
              <w:widowControl w:val="0"/>
              <w:spacing w:before="120" w:after="120"/>
              <w:ind w:left="-18" w:firstLine="18"/>
              <w:jc w:val="left"/>
              <w:rPr>
                <w:sz w:val="24"/>
              </w:rPr>
            </w:pPr>
            <w:r w:rsidRPr="00B00C86">
              <w:rPr>
                <w:sz w:val="24"/>
              </w:rPr>
              <w:t>Employer-Supplied Materials and Employer’s Equipment</w:t>
            </w:r>
          </w:p>
        </w:tc>
        <w:tc>
          <w:tcPr>
            <w:tcW w:w="6158" w:type="dxa"/>
          </w:tcPr>
          <w:p w14:paraId="4B70BC66" w14:textId="77777777" w:rsidR="00F624F7" w:rsidRPr="00B00C86" w:rsidRDefault="00F624F7" w:rsidP="00B21795">
            <w:pPr>
              <w:widowControl w:val="0"/>
              <w:spacing w:before="120" w:after="120"/>
            </w:pPr>
            <w:r w:rsidRPr="00B00C86">
              <w:t>[If Employer- Supplied Materials are listed in the Employer’s Requirements for the Contractor’s use in the execution of Works, the following provisions may be added]:</w:t>
            </w:r>
          </w:p>
          <w:p w14:paraId="3EF87A0F" w14:textId="77777777" w:rsidR="00F624F7" w:rsidRPr="00B00C86" w:rsidRDefault="00F624F7" w:rsidP="00B21795">
            <w:pPr>
              <w:widowControl w:val="0"/>
              <w:spacing w:before="120" w:after="120"/>
            </w:pPr>
            <w:r w:rsidRPr="00B00C86">
              <w:t>The following is added after the last paragraph of Sub-Clause 2.6:</w:t>
            </w:r>
          </w:p>
          <w:p w14:paraId="5D6F6598" w14:textId="77777777" w:rsidR="00F624F7" w:rsidRPr="00B00C86" w:rsidRDefault="00F624F7" w:rsidP="00B21795">
            <w:pPr>
              <w:widowControl w:val="0"/>
              <w:spacing w:before="120" w:after="120"/>
            </w:pPr>
            <w:r w:rsidRPr="00B00C86">
              <w:t>“The Employer shall supply to the Contractor the Employer-Supplied Materials listed in the Employer’s Requirements, at the time(s) stated in the Employer’s Requirements (if not stated, within the times that shall be required to enable the Contractor to proceed with execution of the Works in accordance with the Programme).</w:t>
            </w:r>
          </w:p>
          <w:p w14:paraId="15995163" w14:textId="77777777" w:rsidR="00F624F7" w:rsidRPr="00B00C86" w:rsidRDefault="00F624F7" w:rsidP="00B21795">
            <w:pPr>
              <w:widowControl w:val="0"/>
              <w:spacing w:before="120" w:after="120"/>
            </w:pPr>
            <w:r w:rsidRPr="00B00C86">
              <w:t>When made available by the Employer, the Contractor shall visually inspect the Employer-Supplied Materials and shall promptly give a Notice to the Engineer of any shortage, defect or default in them. Thereafter, the Contractor shall rectify such shortage, defect or default to the extent instructed by the Engineer. Such instruction shall be deemed to have been given under Sub-Clause 13.3.1 [</w:t>
            </w:r>
            <w:r w:rsidRPr="00B00C86">
              <w:rPr>
                <w:i/>
              </w:rPr>
              <w:t>Variation by Instruction</w:t>
            </w:r>
            <w:r w:rsidRPr="00B00C86">
              <w:t>].</w:t>
            </w:r>
          </w:p>
          <w:p w14:paraId="35D3FC49" w14:textId="77777777" w:rsidR="00F624F7" w:rsidRPr="00B00C86" w:rsidRDefault="00F624F7" w:rsidP="00B21795">
            <w:pPr>
              <w:widowControl w:val="0"/>
              <w:spacing w:before="120" w:after="120"/>
            </w:pPr>
            <w:r w:rsidRPr="00B00C86">
              <w:t xml:space="preserve">After this visual inspection, the Employer-Supplied Materials shall come under the care, custody and control of the Contractor. The Contractor’s obligations of inspection, care, custody, and control shall not relieve the Employer of liability </w:t>
            </w:r>
            <w:r w:rsidRPr="00B00C86">
              <w:lastRenderedPageBreak/>
              <w:t>of any shortage, defect or default not apparent from a visual inspection.”</w:t>
            </w:r>
          </w:p>
          <w:p w14:paraId="208254A3" w14:textId="77777777" w:rsidR="00F624F7" w:rsidRPr="00B00C86" w:rsidRDefault="00F624F7" w:rsidP="00B21795">
            <w:pPr>
              <w:widowControl w:val="0"/>
              <w:spacing w:before="120" w:after="120"/>
            </w:pPr>
            <w:r w:rsidRPr="00B00C86">
              <w:t>[</w:t>
            </w:r>
            <w:r w:rsidRPr="00B00C86">
              <w:rPr>
                <w:i/>
              </w:rPr>
              <w:t>If Employer’s Equipment are listed in the Employer’s Requirements for the Contractor’s use in the execution of Works, the following provisions may be added</w:t>
            </w:r>
            <w:r w:rsidRPr="00B00C86">
              <w:t>]:</w:t>
            </w:r>
          </w:p>
          <w:p w14:paraId="42F5BC11" w14:textId="77777777" w:rsidR="00F624F7" w:rsidRPr="00B00C86" w:rsidRDefault="00F624F7" w:rsidP="00B21795">
            <w:pPr>
              <w:widowControl w:val="0"/>
              <w:spacing w:before="120" w:after="120"/>
            </w:pPr>
            <w:r w:rsidRPr="00B00C86">
              <w:t>The following is added after the last paragraph of Sub-Clause 2.6:</w:t>
            </w:r>
          </w:p>
          <w:p w14:paraId="683CC39F" w14:textId="3E4C9C38" w:rsidR="00F624F7" w:rsidRPr="00B00C86" w:rsidRDefault="00F624F7" w:rsidP="00B21795">
            <w:pPr>
              <w:widowControl w:val="0"/>
              <w:spacing w:before="120" w:after="120"/>
            </w:pPr>
            <w:r w:rsidRPr="00B00C86">
              <w:t>“The Employer shall make the Employer’s Equipment listed in the Employer’s Requirements available to the Contractor at the time(s) stated in the Employer’s Requirements (if not stated, within the times that shall be required to enable the Contractor to proceed with execution of the Works in accordance with the Program).</w:t>
            </w:r>
          </w:p>
          <w:p w14:paraId="7E2996BB" w14:textId="77777777" w:rsidR="00F624F7" w:rsidRPr="00B00C86" w:rsidRDefault="00F624F7" w:rsidP="00B21795">
            <w:pPr>
              <w:widowControl w:val="0"/>
              <w:spacing w:before="120" w:after="120"/>
            </w:pPr>
            <w:r w:rsidRPr="00B00C86">
              <w:t>Unless expressly stated otherwise in the Employer’s Requirements, the Employer’s Equipment shall be provided for the exclusive use of the Contractor.</w:t>
            </w:r>
          </w:p>
          <w:p w14:paraId="1C887A53" w14:textId="77777777" w:rsidR="00F624F7" w:rsidRPr="00B00C86" w:rsidRDefault="00F624F7" w:rsidP="00B21795">
            <w:pPr>
              <w:widowControl w:val="0"/>
              <w:spacing w:before="120" w:after="120"/>
            </w:pPr>
            <w:r w:rsidRPr="00B00C86">
              <w:t>When made available by the Employer, the Contractor shall visually inspect the Employer’s Equipment and shall promptly give a Notice to the Engineer of any shortage, defect or default in them. Thereafter, the Contractor shall rectify such shortage, defect or default to the extent instructed by the Engineer. Such instruction shall be deemed to have been given under Sub-Clause 13.3.1 [</w:t>
            </w:r>
            <w:r w:rsidRPr="00B00C86">
              <w:rPr>
                <w:i/>
              </w:rPr>
              <w:t>Variation by Instruction</w:t>
            </w:r>
            <w:r w:rsidRPr="00B00C86">
              <w:t>].</w:t>
            </w:r>
          </w:p>
          <w:p w14:paraId="3AC97554" w14:textId="77777777" w:rsidR="00F624F7" w:rsidRPr="00B00C86" w:rsidRDefault="00F624F7" w:rsidP="00B21795">
            <w:pPr>
              <w:widowControl w:val="0"/>
              <w:spacing w:before="120" w:after="120"/>
            </w:pPr>
            <w:r w:rsidRPr="00B00C86">
              <w:t>The Contractor shall be responsible for the Employer’s Equipment while it is under the Contractor’s control and/or any of the Contractor’s Personnel is operating it, driving it, directing it, using it, or in control of it.</w:t>
            </w:r>
          </w:p>
          <w:p w14:paraId="5DA6F3AD" w14:textId="77777777" w:rsidR="00F624F7" w:rsidRPr="00B00C86" w:rsidRDefault="00F624F7" w:rsidP="00B21795">
            <w:pPr>
              <w:widowControl w:val="0"/>
              <w:spacing w:before="120" w:after="120"/>
            </w:pPr>
            <w:r w:rsidRPr="00B00C86">
              <w:t>The Contractor shall not remove from the Site any items of the Employer’s Equipment without the consent of the Employer. However, consent shall not be required for vehicles transporting Goods or Contractor’s personnel to or from the Site.”</w:t>
            </w:r>
          </w:p>
        </w:tc>
      </w:tr>
      <w:tr w:rsidR="00B00C86" w:rsidRPr="00B00C86" w14:paraId="4504CEFF" w14:textId="77777777" w:rsidTr="005977C1">
        <w:tc>
          <w:tcPr>
            <w:tcW w:w="3022" w:type="dxa"/>
          </w:tcPr>
          <w:p w14:paraId="52840EEF"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3.1</w:t>
            </w:r>
          </w:p>
          <w:p w14:paraId="2F3DC0AA" w14:textId="77777777" w:rsidR="00F624F7" w:rsidRPr="00B00C86" w:rsidRDefault="00F624F7" w:rsidP="00B21795">
            <w:pPr>
              <w:pStyle w:val="Heading3"/>
              <w:widowControl w:val="0"/>
              <w:spacing w:before="120" w:after="120"/>
              <w:ind w:left="470" w:hanging="470"/>
              <w:jc w:val="left"/>
              <w:rPr>
                <w:sz w:val="24"/>
              </w:rPr>
            </w:pPr>
            <w:r w:rsidRPr="00B00C86">
              <w:rPr>
                <w:sz w:val="24"/>
              </w:rPr>
              <w:t>The Engineer</w:t>
            </w:r>
          </w:p>
        </w:tc>
        <w:tc>
          <w:tcPr>
            <w:tcW w:w="6158" w:type="dxa"/>
          </w:tcPr>
          <w:p w14:paraId="6F150B6D"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added at the end of the first sub-paragraph: </w:t>
            </w:r>
          </w:p>
          <w:p w14:paraId="1564545A" w14:textId="77777777" w:rsidR="00F624F7" w:rsidRPr="00B00C86" w:rsidRDefault="00F624F7" w:rsidP="00B21795">
            <w:pPr>
              <w:widowControl w:val="0"/>
              <w:spacing w:before="120" w:after="120"/>
            </w:pPr>
            <w:r w:rsidRPr="00B00C86">
              <w:rPr>
                <w:rFonts w:eastAsia="Arial Narrow"/>
              </w:rPr>
              <w:t>“The Engineer’s staff shall include suitably qualified engineers and other professionals who are competent to carry out these duties.”</w:t>
            </w:r>
          </w:p>
        </w:tc>
      </w:tr>
      <w:tr w:rsidR="00B00C86" w:rsidRPr="00B00C86" w14:paraId="0D74E62C" w14:textId="77777777" w:rsidTr="005977C1">
        <w:tc>
          <w:tcPr>
            <w:tcW w:w="3022" w:type="dxa"/>
          </w:tcPr>
          <w:p w14:paraId="6485DF5B"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3.2</w:t>
            </w:r>
          </w:p>
          <w:p w14:paraId="7ED69446" w14:textId="77777777" w:rsidR="00F624F7" w:rsidRPr="00B00C86" w:rsidRDefault="00F624F7" w:rsidP="00B21795">
            <w:pPr>
              <w:widowControl w:val="0"/>
              <w:spacing w:before="120" w:after="120"/>
            </w:pPr>
            <w:r w:rsidRPr="00B00C86">
              <w:rPr>
                <w:rFonts w:eastAsia="Arial Narrow"/>
                <w:b/>
              </w:rPr>
              <w:t>Engineer’s Duties and Authority</w:t>
            </w:r>
          </w:p>
        </w:tc>
        <w:tc>
          <w:tcPr>
            <w:tcW w:w="6158" w:type="dxa"/>
          </w:tcPr>
          <w:p w14:paraId="0903490E" w14:textId="77777777" w:rsidR="00F624F7" w:rsidRPr="00B00C86" w:rsidRDefault="00F624F7" w:rsidP="00B21795">
            <w:pPr>
              <w:widowControl w:val="0"/>
              <w:spacing w:before="120" w:after="120"/>
              <w:rPr>
                <w:rFonts w:eastAsia="Arial Narrow"/>
              </w:rPr>
            </w:pPr>
            <w:r w:rsidRPr="00B00C86">
              <w:rPr>
                <w:rFonts w:eastAsia="Arial Narrow"/>
              </w:rPr>
              <w:t>The Engineer shall obtain the consent in writing of the Employer before taking action under the following Sub-Clauses of these Conditions:</w:t>
            </w:r>
          </w:p>
          <w:p w14:paraId="5E1648DE" w14:textId="77777777" w:rsidR="00F624F7" w:rsidRPr="00B00C86" w:rsidRDefault="00F624F7" w:rsidP="00B21795">
            <w:pPr>
              <w:pStyle w:val="ListParagraph"/>
              <w:widowControl w:val="0"/>
              <w:numPr>
                <w:ilvl w:val="0"/>
                <w:numId w:val="122"/>
              </w:numPr>
              <w:spacing w:before="120" w:after="120"/>
              <w:ind w:left="606" w:hanging="564"/>
              <w:contextualSpacing w:val="0"/>
              <w:rPr>
                <w:rFonts w:eastAsia="Arial Narrow"/>
              </w:rPr>
            </w:pPr>
            <w:r w:rsidRPr="00B00C86">
              <w:rPr>
                <w:rFonts w:eastAsia="Arial Narrow"/>
              </w:rPr>
              <w:t xml:space="preserve">Sub-Clause 13.1: Right to vary - instructing a variation, </w:t>
            </w:r>
            <w:r w:rsidRPr="00B00C86">
              <w:rPr>
                <w:rFonts w:eastAsia="Arial Narrow"/>
              </w:rPr>
              <w:lastRenderedPageBreak/>
              <w:t>except;</w:t>
            </w:r>
          </w:p>
          <w:p w14:paraId="17F661FD" w14:textId="77777777" w:rsidR="00F624F7" w:rsidRPr="00B00C86" w:rsidRDefault="00F624F7" w:rsidP="00B21795">
            <w:pPr>
              <w:pStyle w:val="ListParagraph"/>
              <w:widowControl w:val="0"/>
              <w:numPr>
                <w:ilvl w:val="3"/>
                <w:numId w:val="44"/>
              </w:numPr>
              <w:spacing w:before="120" w:after="120"/>
              <w:contextualSpacing w:val="0"/>
              <w:rPr>
                <w:rFonts w:eastAsia="Arial Narrow"/>
              </w:rPr>
            </w:pPr>
            <w:r w:rsidRPr="00B00C86">
              <w:rPr>
                <w:rFonts w:eastAsia="Arial Narrow"/>
              </w:rPr>
              <w:t>in an emergency situation as determined by the Engineer; or</w:t>
            </w:r>
          </w:p>
          <w:p w14:paraId="6219EB9E" w14:textId="77777777" w:rsidR="00F624F7" w:rsidRPr="00B00C86" w:rsidRDefault="00F624F7" w:rsidP="00B21795">
            <w:pPr>
              <w:pStyle w:val="ListParagraph"/>
              <w:widowControl w:val="0"/>
              <w:numPr>
                <w:ilvl w:val="3"/>
                <w:numId w:val="44"/>
              </w:numPr>
              <w:spacing w:before="120" w:after="120"/>
              <w:contextualSpacing w:val="0"/>
              <w:rPr>
                <w:rFonts w:eastAsia="Arial Narrow"/>
              </w:rPr>
            </w:pPr>
            <w:r w:rsidRPr="00B00C86">
              <w:rPr>
                <w:rFonts w:eastAsia="Arial Narrow"/>
              </w:rPr>
              <w:t>(if such a Variation would increase the Accepted Contract Amount by less than the percentage specified in the Contract Data.</w:t>
            </w:r>
          </w:p>
          <w:p w14:paraId="1770FBE5" w14:textId="77777777" w:rsidR="00F624F7" w:rsidRPr="00B00C86" w:rsidRDefault="00F624F7" w:rsidP="00B21795">
            <w:pPr>
              <w:pStyle w:val="ListParagraph"/>
              <w:widowControl w:val="0"/>
              <w:numPr>
                <w:ilvl w:val="0"/>
                <w:numId w:val="122"/>
              </w:numPr>
              <w:spacing w:before="120" w:after="120"/>
              <w:ind w:left="720" w:hanging="564"/>
              <w:contextualSpacing w:val="0"/>
              <w:rPr>
                <w:rFonts w:eastAsia="Arial Narrow"/>
              </w:rPr>
            </w:pPr>
            <w:r w:rsidRPr="00B00C86">
              <w:rPr>
                <w:rFonts w:eastAsia="Arial Narrow"/>
              </w:rPr>
              <w:t>Sub-Clause 13.2 (Value Engineering): stating consent or otherwise to a value engineering proposal submitted by the Contractor in accordance with Sub-Clause 13.2.</w:t>
            </w:r>
          </w:p>
          <w:p w14:paraId="647C3E74" w14:textId="77777777" w:rsidR="00F624F7" w:rsidRPr="00B00C86" w:rsidRDefault="00F624F7" w:rsidP="00B21795">
            <w:pPr>
              <w:widowControl w:val="0"/>
              <w:spacing w:before="120" w:after="120"/>
              <w:rPr>
                <w:rFonts w:eastAsia="Arial Narrow"/>
              </w:rPr>
            </w:pPr>
            <w:r w:rsidRPr="00B00C86">
              <w:rPr>
                <w:rFonts w:eastAsia="Arial Narrow"/>
              </w:rPr>
              <w:t xml:space="preserve">Notwithstanding the obligation, as set out above, to obtain consent in writing, if, in the opinion of the Engineer, an emergency occurs affecting the safety of life or of the Works or of adjoining property, it may, without relieving the Contractor of any of his duties and responsibility under the Contract, instruct the Contractor to execute all such work or to do all such things as may, in the opinion of the Engineer, be necessary to abate or reduce the risk. The Contractor shall forthwith comply, despite the absence of consent of the Employer, with any such instruction of the Engineer. The Engineer shall determine an addition to the Contract Price, in respect of such instruction, </w:t>
            </w:r>
            <w:r w:rsidRPr="00B00C86">
              <w:rPr>
                <w:rFonts w:eastAsia="Arial Narrow"/>
                <w:sz w:val="22"/>
                <w:szCs w:val="22"/>
              </w:rPr>
              <w:t xml:space="preserve">and EOT if any, </w:t>
            </w:r>
            <w:r w:rsidRPr="00B00C86">
              <w:rPr>
                <w:rFonts w:eastAsia="Arial Narrow"/>
              </w:rPr>
              <w:t>in accordance with Clause 13 and shall notify the Contractor accordingly, with a copy to the Employer.</w:t>
            </w:r>
          </w:p>
        </w:tc>
      </w:tr>
      <w:tr w:rsidR="00B00C86" w:rsidRPr="00B00C86" w14:paraId="3D721A30" w14:textId="77777777" w:rsidTr="005977C1">
        <w:tc>
          <w:tcPr>
            <w:tcW w:w="3022" w:type="dxa"/>
          </w:tcPr>
          <w:p w14:paraId="58AEED64"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3.3</w:t>
            </w:r>
          </w:p>
          <w:p w14:paraId="49D5F323" w14:textId="77777777" w:rsidR="00F624F7" w:rsidRPr="00B00C86" w:rsidRDefault="00F624F7" w:rsidP="00B21795">
            <w:pPr>
              <w:widowControl w:val="0"/>
              <w:spacing w:before="120" w:after="120"/>
            </w:pPr>
            <w:r w:rsidRPr="00B00C86">
              <w:rPr>
                <w:rFonts w:eastAsia="Arial Narrow"/>
                <w:b/>
              </w:rPr>
              <w:t>Engineer’s Representative</w:t>
            </w:r>
          </w:p>
        </w:tc>
        <w:tc>
          <w:tcPr>
            <w:tcW w:w="6158" w:type="dxa"/>
          </w:tcPr>
          <w:p w14:paraId="2FDD6F71" w14:textId="77777777" w:rsidR="00F624F7" w:rsidRPr="00B00C86" w:rsidRDefault="00F624F7" w:rsidP="00B21795">
            <w:pPr>
              <w:widowControl w:val="0"/>
              <w:spacing w:before="120" w:after="120"/>
              <w:rPr>
                <w:rFonts w:eastAsia="Arial Narrow"/>
              </w:rPr>
            </w:pPr>
            <w:r w:rsidRPr="00B00C86">
              <w:rPr>
                <w:rFonts w:eastAsia="Arial Narrow"/>
              </w:rPr>
              <w:t>The following is added at the end of Sub-Clause 3.3:</w:t>
            </w:r>
          </w:p>
          <w:p w14:paraId="5D0900D7" w14:textId="77777777" w:rsidR="00F624F7" w:rsidRPr="00B00C86" w:rsidRDefault="00F624F7" w:rsidP="00B21795">
            <w:pPr>
              <w:widowControl w:val="0"/>
              <w:spacing w:before="120" w:after="120"/>
              <w:rPr>
                <w:rFonts w:eastAsia="Arial Narrow"/>
              </w:rPr>
            </w:pPr>
            <w:r w:rsidRPr="00B00C86">
              <w:rPr>
                <w:rFonts w:eastAsia="Arial Narrow"/>
              </w:rPr>
              <w:t>“The Engineer shall obtain the consent of the Employer before appointing or replacing an Engineer’s Representative.”</w:t>
            </w:r>
          </w:p>
        </w:tc>
      </w:tr>
      <w:tr w:rsidR="00B00C86" w:rsidRPr="00B00C86" w14:paraId="459109C1" w14:textId="77777777" w:rsidTr="005977C1">
        <w:tc>
          <w:tcPr>
            <w:tcW w:w="3022" w:type="dxa"/>
          </w:tcPr>
          <w:p w14:paraId="5D63745C"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3.4</w:t>
            </w:r>
          </w:p>
          <w:p w14:paraId="4B73CDDB" w14:textId="77777777" w:rsidR="00F624F7" w:rsidRPr="00B00C86" w:rsidRDefault="00F624F7" w:rsidP="00B21795">
            <w:pPr>
              <w:widowControl w:val="0"/>
              <w:spacing w:before="120" w:after="120"/>
              <w:jc w:val="left"/>
            </w:pPr>
            <w:r w:rsidRPr="00B00C86">
              <w:rPr>
                <w:b/>
              </w:rPr>
              <w:t>Delegation by the Engineer</w:t>
            </w:r>
          </w:p>
        </w:tc>
        <w:tc>
          <w:tcPr>
            <w:tcW w:w="6158" w:type="dxa"/>
          </w:tcPr>
          <w:p w14:paraId="34AD1BA2" w14:textId="77777777" w:rsidR="00F624F7" w:rsidRPr="00B00C86" w:rsidRDefault="00F624F7" w:rsidP="00B21795">
            <w:pPr>
              <w:widowControl w:val="0"/>
              <w:spacing w:before="120" w:after="120"/>
            </w:pPr>
            <w:r w:rsidRPr="00B00C86">
              <w:t xml:space="preserve">The following is added at the end of the second paragraph: </w:t>
            </w:r>
          </w:p>
          <w:p w14:paraId="7009DDDB" w14:textId="77777777" w:rsidR="00F624F7" w:rsidRPr="00B00C86" w:rsidRDefault="00F624F7" w:rsidP="00B21795">
            <w:pPr>
              <w:widowControl w:val="0"/>
              <w:spacing w:before="120" w:after="120"/>
              <w:rPr>
                <w:rFonts w:eastAsia="Arial Narrow"/>
              </w:rPr>
            </w:pPr>
            <w:r w:rsidRPr="00B00C86">
              <w:t>“If any assistants are not fluent in this language, the Engineer shall make competent interpreters available during all working hours, in a number sufficient for those assistants to properly perform their assigned duties and/or exercise their delegated authority.”</w:t>
            </w:r>
          </w:p>
        </w:tc>
      </w:tr>
      <w:tr w:rsidR="00B00C86" w:rsidRPr="00B00C86" w14:paraId="55359BC5" w14:textId="77777777" w:rsidTr="005977C1">
        <w:tc>
          <w:tcPr>
            <w:tcW w:w="3022" w:type="dxa"/>
          </w:tcPr>
          <w:p w14:paraId="682FF9DE"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3.6</w:t>
            </w:r>
          </w:p>
          <w:p w14:paraId="1391A1CD" w14:textId="77777777" w:rsidR="00F624F7" w:rsidRPr="00B00C86" w:rsidRDefault="00F624F7" w:rsidP="00B21795">
            <w:pPr>
              <w:widowControl w:val="0"/>
              <w:spacing w:before="120" w:after="120"/>
              <w:jc w:val="left"/>
            </w:pPr>
            <w:r w:rsidRPr="00B00C86">
              <w:rPr>
                <w:b/>
              </w:rPr>
              <w:t>Replacement of the Engineer</w:t>
            </w:r>
          </w:p>
        </w:tc>
        <w:tc>
          <w:tcPr>
            <w:tcW w:w="6158" w:type="dxa"/>
          </w:tcPr>
          <w:p w14:paraId="54F8FB61" w14:textId="77777777" w:rsidR="00F624F7" w:rsidRPr="00B00C86" w:rsidRDefault="00F624F7" w:rsidP="00B21795">
            <w:pPr>
              <w:widowControl w:val="0"/>
              <w:spacing w:before="120" w:after="120"/>
              <w:rPr>
                <w:rFonts w:eastAsia="Arial Narrow"/>
              </w:rPr>
            </w:pPr>
            <w:r w:rsidRPr="00B00C86">
              <w:rPr>
                <w:rFonts w:eastAsia="Arial Narrow"/>
              </w:rPr>
              <w:t xml:space="preserve">In the first paragraph, “42 days” is replaced with: “21 days”;  </w:t>
            </w:r>
          </w:p>
          <w:p w14:paraId="6ED0A422" w14:textId="74C83D9F" w:rsidR="00F624F7" w:rsidRPr="00B00C86" w:rsidRDefault="00F624F7" w:rsidP="00B21795">
            <w:pPr>
              <w:widowControl w:val="0"/>
              <w:spacing w:before="120" w:after="120"/>
            </w:pPr>
            <w:r w:rsidRPr="00B00C86">
              <w:rPr>
                <w:rFonts w:eastAsia="Arial Narrow"/>
              </w:rPr>
              <w:t>In the third para, “shall” is replaced with: “should”.</w:t>
            </w:r>
          </w:p>
        </w:tc>
      </w:tr>
      <w:tr w:rsidR="00B00C86" w:rsidRPr="00B00C86" w14:paraId="62C413D1" w14:textId="77777777" w:rsidTr="005977C1">
        <w:tc>
          <w:tcPr>
            <w:tcW w:w="3022" w:type="dxa"/>
          </w:tcPr>
          <w:p w14:paraId="04A5B24E"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4.1</w:t>
            </w:r>
          </w:p>
          <w:p w14:paraId="63B616BA" w14:textId="77777777" w:rsidR="00F624F7" w:rsidRPr="00B00C86" w:rsidRDefault="00F624F7" w:rsidP="00B21795">
            <w:pPr>
              <w:widowControl w:val="0"/>
              <w:spacing w:before="120" w:after="120"/>
              <w:jc w:val="left"/>
            </w:pPr>
            <w:r w:rsidRPr="00B00C86">
              <w:rPr>
                <w:rFonts w:eastAsia="Arial Narrow"/>
                <w:b/>
              </w:rPr>
              <w:t>Contractor’s General Obligations</w:t>
            </w:r>
          </w:p>
        </w:tc>
        <w:tc>
          <w:tcPr>
            <w:tcW w:w="6158" w:type="dxa"/>
          </w:tcPr>
          <w:p w14:paraId="5B92C6D8" w14:textId="77777777" w:rsidR="00F624F7" w:rsidRPr="00B00C86" w:rsidRDefault="00F624F7" w:rsidP="00B21795">
            <w:pPr>
              <w:widowControl w:val="0"/>
              <w:spacing w:before="120" w:after="120"/>
              <w:ind w:left="72"/>
              <w:rPr>
                <w:rFonts w:eastAsia="Arial Narrow"/>
              </w:rPr>
            </w:pPr>
            <w:r w:rsidRPr="00B00C86">
              <w:rPr>
                <w:rFonts w:eastAsia="Arial Narrow"/>
              </w:rPr>
              <w:t>The following is inserted after the paragraph “The Contractor shall provide the Plant (and spare parts, if any)…”:</w:t>
            </w:r>
          </w:p>
          <w:p w14:paraId="28E32E2D" w14:textId="77777777" w:rsidR="00F624F7" w:rsidRPr="00B00C86" w:rsidRDefault="00F624F7" w:rsidP="00B21795">
            <w:pPr>
              <w:widowControl w:val="0"/>
              <w:spacing w:before="120" w:after="120"/>
              <w:ind w:left="72"/>
              <w:rPr>
                <w:rFonts w:eastAsia="Arial Narrow"/>
              </w:rPr>
            </w:pPr>
            <w:r w:rsidRPr="00B00C86">
              <w:rPr>
                <w:rFonts w:eastAsia="Arial Narrow"/>
              </w:rPr>
              <w:t xml:space="preserve">“All equipment, material, and services to be incorporated in or required for the Works shall have their origin in any </w:t>
            </w:r>
            <w:r w:rsidRPr="00B00C86">
              <w:rPr>
                <w:rFonts w:eastAsia="Arial Narrow"/>
              </w:rPr>
              <w:lastRenderedPageBreak/>
              <w:t>eligible source country as defined by the Bank.”</w:t>
            </w:r>
          </w:p>
          <w:p w14:paraId="2E6F48CB" w14:textId="316E40D2" w:rsidR="00F624F7" w:rsidRPr="00B00C86" w:rsidRDefault="00F624F7" w:rsidP="00B21795">
            <w:pPr>
              <w:widowControl w:val="0"/>
              <w:spacing w:before="120" w:after="120"/>
              <w:ind w:left="72"/>
              <w:rPr>
                <w:rFonts w:eastAsia="Arial Narrow"/>
              </w:rPr>
            </w:pPr>
            <w:r w:rsidRPr="00B00C86">
              <w:rPr>
                <w:rFonts w:eastAsia="Arial Narrow"/>
              </w:rPr>
              <w:t>The following is inserted after the paragraph “The Contractor shall, whenever required by the Engineer...”:</w:t>
            </w:r>
          </w:p>
          <w:p w14:paraId="7E48626B" w14:textId="5957CEF4" w:rsidR="00F624F7" w:rsidRPr="00B00C86" w:rsidRDefault="00F624F7" w:rsidP="00B21795">
            <w:pPr>
              <w:widowControl w:val="0"/>
              <w:spacing w:before="120" w:after="120"/>
              <w:ind w:left="72"/>
              <w:rPr>
                <w:rFonts w:eastAsia="Arial Narrow"/>
              </w:rPr>
            </w:pPr>
            <w:r w:rsidRPr="00B00C86">
              <w:rPr>
                <w:rFonts w:eastAsia="Arial Narrow"/>
              </w:rPr>
              <w:t xml:space="preserve">“The Contractor shall not carry out mobilization to Site (e.g. clearance for haul roads, site accesses and work site establishment, geotechnical investigations or investigations to select ancillary features such as quarries and borrow pits) unless the Engineer gives consent, a consent that shall not be unreasonably delayed, </w:t>
            </w:r>
            <w:r w:rsidRPr="00B21795">
              <w:rPr>
                <w:rFonts w:eastAsia="Arial Narrow"/>
              </w:rPr>
              <w:t>to the measures the Contractor proposes to manage the environmental and social</w:t>
            </w:r>
            <w:r w:rsidR="00FE20AC" w:rsidRPr="00B21795">
              <w:rPr>
                <w:rFonts w:eastAsia="Arial Narrow"/>
              </w:rPr>
              <w:t xml:space="preserve"> </w:t>
            </w:r>
            <w:r w:rsidRPr="00B21795">
              <w:rPr>
                <w:rFonts w:eastAsia="Arial Narrow"/>
              </w:rPr>
              <w:t>risks and impacts, which at a minimum shall include applicable Management Strategies and Implementation Plans</w:t>
            </w:r>
            <w:r w:rsidRPr="00B00C86">
              <w:rPr>
                <w:rFonts w:eastAsia="Arial Narrow"/>
              </w:rPr>
              <w:t xml:space="preserve"> (MSIPs)</w:t>
            </w:r>
            <w:r w:rsidR="00FE20AC">
              <w:rPr>
                <w:rFonts w:eastAsia="Arial Narrow"/>
              </w:rPr>
              <w:t xml:space="preserve"> </w:t>
            </w:r>
            <w:r w:rsidRPr="00B00C86">
              <w:rPr>
                <w:rFonts w:eastAsia="Arial Narrow"/>
              </w:rPr>
              <w:t>and applying the Code of</w:t>
            </w:r>
            <w:r w:rsidR="00FE20AC">
              <w:rPr>
                <w:rFonts w:eastAsia="Arial Narrow"/>
              </w:rPr>
              <w:t xml:space="preserve"> </w:t>
            </w:r>
            <w:r w:rsidRPr="00B00C86">
              <w:rPr>
                <w:rFonts w:eastAsia="Arial Narrow"/>
              </w:rPr>
              <w:t xml:space="preserve">Conduct </w:t>
            </w:r>
            <w:r w:rsidRPr="00B21795">
              <w:rPr>
                <w:rFonts w:eastAsia="Arial Narrow"/>
              </w:rPr>
              <w:t>for Contractor’s Personnel</w:t>
            </w:r>
            <w:r w:rsidRPr="00B00C86">
              <w:rPr>
                <w:rFonts w:eastAsia="Arial Narrow"/>
              </w:rPr>
              <w:t xml:space="preserve"> </w:t>
            </w:r>
            <w:r w:rsidRPr="00B21795">
              <w:rPr>
                <w:rFonts w:eastAsia="Arial Narrow"/>
              </w:rPr>
              <w:t>submitted as part of the Proposal and agreed as part of the Contract</w:t>
            </w:r>
            <w:r w:rsidRPr="00B00C86">
              <w:rPr>
                <w:rFonts w:eastAsia="Arial Narrow"/>
              </w:rPr>
              <w:t xml:space="preserve">. The Contractor shall submit, to the Engineer for Review, any additional </w:t>
            </w:r>
            <w:r w:rsidRPr="00B21795">
              <w:rPr>
                <w:rFonts w:eastAsia="Arial Narrow"/>
              </w:rPr>
              <w:t>MSIPs as are necessary to manage the ES risks and impacts of ongoing Works. (e.g. excavation, earth works, bridge and structure works, stream and road diversions, quarrying or extraction of materials, concrete batching and asphalt manufacture).</w:t>
            </w:r>
            <w:r w:rsidRPr="00B00C86">
              <w:rPr>
                <w:rFonts w:eastAsia="Arial Narrow"/>
              </w:rPr>
              <w:t xml:space="preserve"> These MSIPs collectively comprise the </w:t>
            </w:r>
            <w:r w:rsidRPr="00B21795">
              <w:rPr>
                <w:rFonts w:eastAsia="Arial Narrow"/>
              </w:rPr>
              <w:t>Contractor’s Environmental and Social Management Plan (C-ESMP).</w:t>
            </w:r>
            <w:r w:rsidRPr="00B00C86">
              <w:rPr>
                <w:rFonts w:eastAsia="Arial Narrow"/>
              </w:rPr>
              <w:t xml:space="preserve"> The Contractor shall review the C-ESMP, periodically (but not less than every six (6) months), and update it as required to ensure that it contains measures appropriate to the Works. The updated C-ESMP shall be submitted to the Engineer for Review.</w:t>
            </w:r>
          </w:p>
          <w:p w14:paraId="39F4986F" w14:textId="77777777" w:rsidR="00F624F7" w:rsidRPr="00B00C86" w:rsidRDefault="00F624F7" w:rsidP="00B21795">
            <w:pPr>
              <w:widowControl w:val="0"/>
              <w:spacing w:before="120" w:after="120"/>
              <w:ind w:left="72"/>
              <w:rPr>
                <w:rFonts w:eastAsia="Arial Narrow"/>
                <w:i/>
              </w:rPr>
            </w:pPr>
            <w:r w:rsidRPr="00B00C86">
              <w:rPr>
                <w:rFonts w:eastAsia="Arial Narrow"/>
              </w:rPr>
              <w:t xml:space="preserve">The C-ESMP shall be part of the Contractor’s Documents. The procedures for Review of the C-ESMP and its updates shall be as described in Sub-Clause </w:t>
            </w:r>
            <w:r w:rsidRPr="00B00C86">
              <w:rPr>
                <w:rFonts w:eastAsia="Arial Narrow"/>
                <w:szCs w:val="24"/>
              </w:rPr>
              <w:t xml:space="preserve">5.2 </w:t>
            </w:r>
            <w:r w:rsidRPr="00B00C86">
              <w:rPr>
                <w:rFonts w:eastAsia="Arial Narrow"/>
                <w:i/>
                <w:szCs w:val="24"/>
              </w:rPr>
              <w:t>[Contractor’s Documents]</w:t>
            </w:r>
            <w:r w:rsidRPr="00B00C86">
              <w:rPr>
                <w:rFonts w:eastAsia="Arial Narrow"/>
                <w:szCs w:val="24"/>
              </w:rPr>
              <w:t>.</w:t>
            </w:r>
            <w:r w:rsidRPr="00B00C86">
              <w:rPr>
                <w:rFonts w:eastAsia="Arial Narrow"/>
                <w:i/>
              </w:rPr>
              <w:t>”</w:t>
            </w:r>
          </w:p>
          <w:p w14:paraId="7788B403" w14:textId="77777777" w:rsidR="00F624F7" w:rsidRPr="00B00C86" w:rsidRDefault="00F624F7" w:rsidP="00B21795">
            <w:pPr>
              <w:widowControl w:val="0"/>
              <w:spacing w:before="120" w:after="120"/>
              <w:ind w:right="250"/>
              <w:rPr>
                <w:rFonts w:eastAsia="Arial Narrow"/>
              </w:rPr>
            </w:pPr>
            <w:r w:rsidRPr="00B21795">
              <w:rPr>
                <w:rFonts w:eastAsia="Arial Narrow"/>
              </w:rPr>
              <w:t>The following is added at the end of the Sub-Clause:</w:t>
            </w:r>
          </w:p>
          <w:p w14:paraId="526EC130" w14:textId="1A5EC868" w:rsidR="00F624F7" w:rsidRPr="00B00C86" w:rsidRDefault="00F624F7" w:rsidP="00B21795">
            <w:pPr>
              <w:widowControl w:val="0"/>
              <w:spacing w:before="120" w:after="120"/>
              <w:rPr>
                <w:rFonts w:eastAsia="Arial Narrow"/>
              </w:rPr>
            </w:pPr>
            <w:r w:rsidRPr="00B00C86">
              <w:rPr>
                <w:rFonts w:eastAsia="Arial Narrow"/>
              </w:rPr>
              <w:t>“The Contractor shall provide relevant contract-related information, as the Employer and/or Engineer may reasonably request to conduct Stakeholder engagements. “Stakeholder” refers to individuals or groups who:</w:t>
            </w:r>
          </w:p>
          <w:p w14:paraId="7DF63011" w14:textId="77777777" w:rsidR="00F624F7" w:rsidRPr="00B00C86" w:rsidRDefault="00F624F7" w:rsidP="00B21795">
            <w:pPr>
              <w:pStyle w:val="ListParagraph"/>
              <w:widowControl w:val="0"/>
              <w:numPr>
                <w:ilvl w:val="3"/>
                <w:numId w:val="73"/>
              </w:numPr>
              <w:spacing w:before="120" w:after="120"/>
              <w:ind w:left="339" w:right="250"/>
              <w:contextualSpacing w:val="0"/>
              <w:rPr>
                <w:rFonts w:eastAsia="Arial Narrow"/>
              </w:rPr>
            </w:pPr>
            <w:r w:rsidRPr="00B00C86">
              <w:rPr>
                <w:rFonts w:eastAsia="Arial Narrow"/>
              </w:rPr>
              <w:t xml:space="preserve">are affected or likely to be affected by the Contract; and </w:t>
            </w:r>
          </w:p>
          <w:p w14:paraId="689EF003" w14:textId="77777777" w:rsidR="00F624F7" w:rsidRPr="00B00C86" w:rsidRDefault="00F624F7" w:rsidP="00B21795">
            <w:pPr>
              <w:pStyle w:val="ListParagraph"/>
              <w:widowControl w:val="0"/>
              <w:numPr>
                <w:ilvl w:val="3"/>
                <w:numId w:val="73"/>
              </w:numPr>
              <w:spacing w:before="120" w:after="120"/>
              <w:ind w:left="339" w:right="250"/>
              <w:contextualSpacing w:val="0"/>
              <w:rPr>
                <w:rFonts w:eastAsia="Arial Narrow"/>
              </w:rPr>
            </w:pPr>
            <w:r w:rsidRPr="00B00C86">
              <w:rPr>
                <w:rFonts w:eastAsia="Arial Narrow"/>
              </w:rPr>
              <w:t xml:space="preserve">may have an interest in the Contract. </w:t>
            </w:r>
          </w:p>
          <w:p w14:paraId="346A9C66" w14:textId="77777777" w:rsidR="00F624F7" w:rsidRPr="00B00C86" w:rsidRDefault="00F624F7" w:rsidP="00B21795">
            <w:pPr>
              <w:widowControl w:val="0"/>
              <w:spacing w:before="120" w:after="120"/>
              <w:rPr>
                <w:rFonts w:eastAsia="Arial Narrow"/>
              </w:rPr>
            </w:pPr>
            <w:r w:rsidRPr="00B00C86">
              <w:rPr>
                <w:rFonts w:eastAsia="Arial Narrow"/>
              </w:rPr>
              <w:t>The Contractor shall also directly participate in Stakeholder engagements, as the Employer and/or Engineer may reasonably request.</w:t>
            </w:r>
          </w:p>
          <w:p w14:paraId="78FED1D0" w14:textId="77777777" w:rsidR="00F624F7" w:rsidRPr="00B00C86" w:rsidRDefault="00F624F7" w:rsidP="00B21795">
            <w:pPr>
              <w:widowControl w:val="0"/>
              <w:spacing w:before="120" w:after="120"/>
              <w:rPr>
                <w:rFonts w:eastAsia="Arial Narrow"/>
              </w:rPr>
            </w:pPr>
            <w:r w:rsidRPr="00B00C86">
              <w:rPr>
                <w:noProof/>
              </w:rPr>
              <w:t xml:space="preserve">Pursuant to the Contract Data, the Contractor, including its Subcontractors/ suppliers/ manufacturers shall take all technical and organizational measures necessary to protect the </w:t>
            </w:r>
            <w:r w:rsidRPr="00B00C86">
              <w:rPr>
                <w:noProof/>
              </w:rPr>
              <w:lastRenderedPageBreak/>
              <w:t>information technology systems and data used in connection with the Contract. Without limiting the foregoing, the Contractor, including its Subcontractors/ suppliers/ manufacturers, shall use all reasonable efforts to establish, maintain, implement and comply with, reasonable information technology, information security, cyber security and data protection controls, policies and procedures, including oversight, access controls, encryption, technological and physical safeguards and business continuity/disaster recovery and security plans that are designed to protect against and prevent breach, destruction, loss, unauthorized distribution, use, access, disablement, misappropriation or modification, or other compromise or misuse of or relating to any information technology system or data used in connection with the Contract.”</w:t>
            </w:r>
          </w:p>
        </w:tc>
      </w:tr>
      <w:tr w:rsidR="00B00C86" w:rsidRPr="00B00C86" w14:paraId="2CD8B8C5" w14:textId="77777777" w:rsidTr="005977C1">
        <w:tc>
          <w:tcPr>
            <w:tcW w:w="3022" w:type="dxa"/>
          </w:tcPr>
          <w:p w14:paraId="1739317D"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4.2</w:t>
            </w:r>
          </w:p>
          <w:p w14:paraId="082C45DB" w14:textId="163D46AD" w:rsidR="00F624F7" w:rsidRPr="00B00C86" w:rsidRDefault="00F624F7" w:rsidP="00B21795">
            <w:pPr>
              <w:widowControl w:val="0"/>
              <w:spacing w:before="120" w:after="120"/>
              <w:jc w:val="left"/>
            </w:pPr>
            <w:r w:rsidRPr="00B00C86">
              <w:rPr>
                <w:b/>
              </w:rPr>
              <w:t>Performance Security</w:t>
            </w:r>
            <w:r w:rsidRPr="00B00C86">
              <w:t xml:space="preserve"> </w:t>
            </w:r>
          </w:p>
        </w:tc>
        <w:tc>
          <w:tcPr>
            <w:tcW w:w="6158" w:type="dxa"/>
          </w:tcPr>
          <w:p w14:paraId="258093F0" w14:textId="77777777" w:rsidR="00F624F7" w:rsidRPr="00B00C86" w:rsidRDefault="00F624F7" w:rsidP="00B21795">
            <w:pPr>
              <w:widowControl w:val="0"/>
              <w:spacing w:before="120" w:after="120"/>
              <w:rPr>
                <w:rFonts w:eastAsia="Arial Narrow"/>
              </w:rPr>
            </w:pPr>
            <w:r w:rsidRPr="00B00C86">
              <w:rPr>
                <w:rFonts w:eastAsia="Arial Narrow"/>
              </w:rPr>
              <w:t xml:space="preserve">The first paragraph is replaced with: </w:t>
            </w:r>
          </w:p>
          <w:p w14:paraId="0785A35C" w14:textId="1F40C009" w:rsidR="00F624F7" w:rsidRPr="00B00C86" w:rsidRDefault="00F624F7" w:rsidP="00B21795">
            <w:pPr>
              <w:widowControl w:val="0"/>
              <w:spacing w:before="120" w:after="120"/>
              <w:rPr>
                <w:rFonts w:eastAsia="Arial Narrow"/>
              </w:rPr>
            </w:pPr>
            <w:r w:rsidRPr="00B00C86">
              <w:rPr>
                <w:rFonts w:eastAsia="Arial Narrow"/>
              </w:rPr>
              <w:t>“The Contractor shall obtain (at its cost) a Performance Security for proper performance in the amounts stated in the Contract Data and denominated in the currency(ies) of the Contract or in a freely convertible currency acceptable to the Employer. If amounts are not stated in the Contract Data, this Sub-Clause shall not apply.”</w:t>
            </w:r>
          </w:p>
        </w:tc>
      </w:tr>
      <w:tr w:rsidR="00B00C86" w:rsidRPr="00B00C86" w14:paraId="3F35D146" w14:textId="77777777" w:rsidTr="005977C1">
        <w:tc>
          <w:tcPr>
            <w:tcW w:w="3022" w:type="dxa"/>
          </w:tcPr>
          <w:p w14:paraId="113527D3"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4.2.1</w:t>
            </w:r>
          </w:p>
          <w:p w14:paraId="3F457D5A" w14:textId="77777777" w:rsidR="00F624F7" w:rsidRPr="00B00C86" w:rsidRDefault="00F624F7" w:rsidP="00E067A5">
            <w:pPr>
              <w:pStyle w:val="Heading3"/>
              <w:widowControl w:val="0"/>
              <w:ind w:left="475" w:hanging="475"/>
              <w:jc w:val="left"/>
              <w:rPr>
                <w:rFonts w:eastAsia="Arial Narrow"/>
                <w:sz w:val="24"/>
              </w:rPr>
            </w:pPr>
            <w:r w:rsidRPr="00B00C86">
              <w:rPr>
                <w:rFonts w:eastAsia="Arial Narrow"/>
                <w:sz w:val="24"/>
              </w:rPr>
              <w:t>Contractor’s</w:t>
            </w:r>
          </w:p>
          <w:p w14:paraId="67E6CC45" w14:textId="77777777" w:rsidR="00F624F7" w:rsidRPr="00B00C86" w:rsidRDefault="00F624F7" w:rsidP="00E067A5">
            <w:pPr>
              <w:pStyle w:val="Heading3"/>
              <w:widowControl w:val="0"/>
              <w:ind w:left="475" w:hanging="475"/>
              <w:jc w:val="left"/>
              <w:rPr>
                <w:sz w:val="24"/>
              </w:rPr>
            </w:pPr>
            <w:r w:rsidRPr="00B00C86">
              <w:rPr>
                <w:rFonts w:eastAsia="Arial Narrow"/>
                <w:sz w:val="24"/>
              </w:rPr>
              <w:t>obligations</w:t>
            </w:r>
          </w:p>
        </w:tc>
        <w:tc>
          <w:tcPr>
            <w:tcW w:w="6158" w:type="dxa"/>
          </w:tcPr>
          <w:p w14:paraId="1C376675" w14:textId="77777777" w:rsidR="00F624F7" w:rsidRPr="00B00C86" w:rsidRDefault="00F624F7" w:rsidP="00B21795">
            <w:pPr>
              <w:widowControl w:val="0"/>
              <w:spacing w:before="120" w:after="120"/>
              <w:rPr>
                <w:rFonts w:eastAsia="Arial Narrow"/>
              </w:rPr>
            </w:pPr>
            <w:r w:rsidRPr="00B00C86">
              <w:rPr>
                <w:rFonts w:eastAsia="Arial Narrow"/>
              </w:rPr>
              <w:t>The first paragraph is replaced with:</w:t>
            </w:r>
          </w:p>
          <w:p w14:paraId="1DEA43C0" w14:textId="53A480EF" w:rsidR="00F624F7" w:rsidRPr="00B00C86" w:rsidRDefault="00F624F7" w:rsidP="00A53736">
            <w:pPr>
              <w:widowControl w:val="0"/>
              <w:spacing w:before="120" w:after="120"/>
              <w:rPr>
                <w:rFonts w:eastAsia="Arial Narrow"/>
              </w:rPr>
            </w:pPr>
            <w:r w:rsidRPr="00B00C86">
              <w:rPr>
                <w:rFonts w:eastAsia="Arial Narrow"/>
              </w:rPr>
              <w:t>“The</w:t>
            </w:r>
            <w:r w:rsidRPr="00B00C86">
              <w:t xml:space="preserve"> Contractor shall deliver the Performance Security to the Employer within 28 days after receiving the Letter of Acceptance and shall send a copy to the Engineer. The Performance Security shall be issued by a reputable bank or financial institution selected by the Contractor. </w:t>
            </w:r>
            <w:r w:rsidRPr="00B00C86">
              <w:rPr>
                <w:szCs w:val="24"/>
              </w:rPr>
              <w:t xml:space="preserve">The Performance Security shall be, as stipulated in the Contract Data, and shall be in accordance </w:t>
            </w:r>
            <w:r w:rsidRPr="00B00C86">
              <w:t xml:space="preserve">with the form included in the </w:t>
            </w:r>
            <w:r w:rsidR="005A798B">
              <w:t>tender</w:t>
            </w:r>
            <w:r w:rsidRPr="00B00C86">
              <w:t xml:space="preserve"> documents for the subject contract </w:t>
            </w:r>
            <w:r w:rsidRPr="00B00C86">
              <w:rPr>
                <w:szCs w:val="24"/>
              </w:rPr>
              <w:t xml:space="preserve">or in another form acceptable to the </w:t>
            </w:r>
            <w:r w:rsidRPr="00B00C86">
              <w:t>Employer.”</w:t>
            </w:r>
          </w:p>
        </w:tc>
      </w:tr>
      <w:tr w:rsidR="00B00C86" w:rsidRPr="00B00C86" w14:paraId="53166B37" w14:textId="77777777" w:rsidTr="005977C1">
        <w:tc>
          <w:tcPr>
            <w:tcW w:w="3022" w:type="dxa"/>
          </w:tcPr>
          <w:p w14:paraId="0EAA50E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4.2.2</w:t>
            </w:r>
          </w:p>
          <w:p w14:paraId="36EFA6E2" w14:textId="77777777" w:rsidR="00F624F7" w:rsidRPr="00B00C86" w:rsidRDefault="00F624F7" w:rsidP="00B21795">
            <w:pPr>
              <w:widowControl w:val="0"/>
              <w:spacing w:before="120" w:after="120"/>
              <w:jc w:val="left"/>
            </w:pPr>
            <w:r w:rsidRPr="00B00C86">
              <w:rPr>
                <w:b/>
              </w:rPr>
              <w:t>Claims under the Performance Security</w:t>
            </w:r>
          </w:p>
        </w:tc>
        <w:tc>
          <w:tcPr>
            <w:tcW w:w="6158" w:type="dxa"/>
          </w:tcPr>
          <w:p w14:paraId="22E1FF93" w14:textId="77777777" w:rsidR="00F624F7" w:rsidRPr="00B00C86" w:rsidRDefault="00F624F7" w:rsidP="00B21795">
            <w:pPr>
              <w:widowControl w:val="0"/>
              <w:spacing w:before="120" w:after="120"/>
              <w:rPr>
                <w:rFonts w:eastAsia="Arial Narrow"/>
              </w:rPr>
            </w:pPr>
            <w:r w:rsidRPr="00B00C86">
              <w:rPr>
                <w:rFonts w:eastAsia="Arial Narrow"/>
              </w:rPr>
              <w:t xml:space="preserve">The first paragraph is replaced in its entirety with: “The Employer shall not make a claim under the Performance Security, except for amounts for which the Employer is entitled under the Contract.” </w:t>
            </w:r>
          </w:p>
        </w:tc>
      </w:tr>
      <w:tr w:rsidR="00B00C86" w:rsidRPr="00B00C86" w14:paraId="55D23A12" w14:textId="77777777" w:rsidTr="005977C1">
        <w:tc>
          <w:tcPr>
            <w:tcW w:w="3022" w:type="dxa"/>
          </w:tcPr>
          <w:p w14:paraId="1E1BFB6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4.2.3</w:t>
            </w:r>
          </w:p>
          <w:p w14:paraId="32880013" w14:textId="77777777" w:rsidR="00F624F7" w:rsidRPr="00B00C86" w:rsidRDefault="00F624F7" w:rsidP="00B21795">
            <w:pPr>
              <w:widowControl w:val="0"/>
              <w:spacing w:before="120" w:after="120"/>
              <w:jc w:val="left"/>
            </w:pPr>
            <w:r w:rsidRPr="00B00C86">
              <w:rPr>
                <w:b/>
              </w:rPr>
              <w:t>Return of Performance Security</w:t>
            </w:r>
          </w:p>
        </w:tc>
        <w:tc>
          <w:tcPr>
            <w:tcW w:w="6158" w:type="dxa"/>
          </w:tcPr>
          <w:p w14:paraId="26779D17" w14:textId="0741C76A" w:rsidR="00F624F7" w:rsidRPr="00B00C86" w:rsidRDefault="00F624F7" w:rsidP="00B21795">
            <w:pPr>
              <w:widowControl w:val="0"/>
              <w:spacing w:before="120" w:after="120"/>
              <w:rPr>
                <w:rFonts w:eastAsia="Arial Narrow"/>
              </w:rPr>
            </w:pPr>
            <w:r w:rsidRPr="00B00C86">
              <w:rPr>
                <w:rFonts w:eastAsia="Arial Narrow"/>
              </w:rPr>
              <w:t>In sub-paragraph (a) “21 days” is replaced with: “28 days”.</w:t>
            </w:r>
          </w:p>
        </w:tc>
      </w:tr>
      <w:tr w:rsidR="00B00C86" w:rsidRPr="00B00C86" w14:paraId="61254ED0" w14:textId="77777777" w:rsidTr="005977C1">
        <w:tc>
          <w:tcPr>
            <w:tcW w:w="3022" w:type="dxa"/>
          </w:tcPr>
          <w:p w14:paraId="7D0A9FA6"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4.3</w:t>
            </w:r>
          </w:p>
          <w:p w14:paraId="1B9B9EB7" w14:textId="77777777" w:rsidR="00F624F7" w:rsidRPr="00B00C86" w:rsidRDefault="00F624F7" w:rsidP="00B21795">
            <w:pPr>
              <w:widowControl w:val="0"/>
              <w:spacing w:before="120" w:after="120"/>
              <w:jc w:val="left"/>
            </w:pPr>
            <w:r w:rsidRPr="00B00C86">
              <w:rPr>
                <w:b/>
              </w:rPr>
              <w:lastRenderedPageBreak/>
              <w:t>Contractor’s Representative</w:t>
            </w:r>
          </w:p>
        </w:tc>
        <w:tc>
          <w:tcPr>
            <w:tcW w:w="6158" w:type="dxa"/>
          </w:tcPr>
          <w:p w14:paraId="3C248C40" w14:textId="77777777" w:rsidR="00F624F7" w:rsidRPr="00B00C86" w:rsidRDefault="00F624F7" w:rsidP="00B21795">
            <w:pPr>
              <w:widowControl w:val="0"/>
              <w:spacing w:before="120" w:after="120"/>
              <w:rPr>
                <w:rFonts w:eastAsia="Arial Narrow"/>
              </w:rPr>
            </w:pPr>
            <w:r w:rsidRPr="00B00C86">
              <w:rPr>
                <w:rFonts w:eastAsia="Arial Narrow"/>
              </w:rPr>
              <w:lastRenderedPageBreak/>
              <w:t xml:space="preserve">The following is added at the end of the last paragraph: “If any of these persons is not fluent in this language, the Contractor </w:t>
            </w:r>
            <w:r w:rsidRPr="00B00C86">
              <w:rPr>
                <w:rFonts w:eastAsia="Arial Narrow"/>
              </w:rPr>
              <w:lastRenderedPageBreak/>
              <w:t>shall make competent interpreters available during all working hours in a number deemed sufficient by the Engineer.”</w:t>
            </w:r>
          </w:p>
        </w:tc>
      </w:tr>
      <w:tr w:rsidR="00F624F7" w:rsidRPr="00B00C86" w14:paraId="3C16FFD7" w14:textId="77777777" w:rsidTr="005977C1">
        <w:tc>
          <w:tcPr>
            <w:tcW w:w="3022" w:type="dxa"/>
          </w:tcPr>
          <w:p w14:paraId="6F4D5A0D" w14:textId="77777777" w:rsidR="00F624F7" w:rsidRPr="00B00C86" w:rsidRDefault="00F624F7" w:rsidP="00B21795">
            <w:pPr>
              <w:pStyle w:val="Heading3"/>
              <w:widowControl w:val="0"/>
              <w:spacing w:before="120" w:after="120"/>
              <w:jc w:val="left"/>
            </w:pPr>
            <w:r w:rsidRPr="00B00C86">
              <w:rPr>
                <w:sz w:val="24"/>
              </w:rPr>
              <w:lastRenderedPageBreak/>
              <w:t>Sub-Clause 4.4 Subcontractors</w:t>
            </w:r>
          </w:p>
        </w:tc>
        <w:tc>
          <w:tcPr>
            <w:tcW w:w="6158" w:type="dxa"/>
          </w:tcPr>
          <w:p w14:paraId="0584926C" w14:textId="77777777" w:rsidR="00F624F7" w:rsidRPr="00B00C86" w:rsidRDefault="00F624F7" w:rsidP="00B21795">
            <w:pPr>
              <w:widowControl w:val="0"/>
              <w:spacing w:before="120" w:after="120"/>
              <w:ind w:left="69"/>
              <w:rPr>
                <w:rFonts w:eastAsia="Arial Narrow"/>
              </w:rPr>
            </w:pPr>
            <w:r w:rsidRPr="00B00C86">
              <w:rPr>
                <w:rFonts w:eastAsia="Arial Narrow"/>
              </w:rPr>
              <w:t>The following is added at the beginning of the second paragraph.</w:t>
            </w:r>
          </w:p>
          <w:p w14:paraId="6F533A25" w14:textId="50C3C282" w:rsidR="00F624F7" w:rsidRPr="00B00C86" w:rsidRDefault="00F624F7" w:rsidP="00FB143B">
            <w:pPr>
              <w:widowControl w:val="0"/>
              <w:spacing w:before="120" w:after="120"/>
              <w:ind w:left="69"/>
              <w:rPr>
                <w:rFonts w:eastAsia="Arial Narrow"/>
              </w:rPr>
            </w:pPr>
            <w:r w:rsidRPr="00B00C86">
              <w:rPr>
                <w:rFonts w:eastAsia="Arial Narrow"/>
              </w:rPr>
              <w:t>“The Contractor shall require in all subcontracts relating to the Works that Subcontractors execute the Works in accordance with the Contract, including complying with the relevant ES requirements and the obligations set out in Sub-Clause 4.25.”</w:t>
            </w:r>
          </w:p>
          <w:p w14:paraId="66EA830B" w14:textId="77777777" w:rsidR="00F624F7" w:rsidRPr="00B00C86" w:rsidRDefault="00F624F7" w:rsidP="00B21795">
            <w:pPr>
              <w:widowControl w:val="0"/>
              <w:spacing w:before="120" w:after="120"/>
              <w:ind w:left="69"/>
              <w:rPr>
                <w:rFonts w:eastAsia="Arial Narrow"/>
              </w:rPr>
            </w:pPr>
            <w:r w:rsidRPr="00B00C86">
              <w:rPr>
                <w:rFonts w:eastAsia="Arial Narrow"/>
              </w:rPr>
              <w:t>The following is added at the end of the last paragraph of Sub-Clause 4.4:</w:t>
            </w:r>
          </w:p>
          <w:p w14:paraId="4DB22286" w14:textId="77777777" w:rsidR="00F624F7" w:rsidRPr="00B00C86" w:rsidRDefault="00F624F7" w:rsidP="00B21795">
            <w:pPr>
              <w:widowControl w:val="0"/>
              <w:spacing w:before="120" w:after="120"/>
              <w:ind w:left="72"/>
              <w:rPr>
                <w:rFonts w:eastAsia="Arial Narrow"/>
              </w:rPr>
            </w:pPr>
            <w:r w:rsidRPr="00B00C86">
              <w:rPr>
                <w:rFonts w:eastAsia="Arial Narrow"/>
              </w:rPr>
              <w:t>“All subcontracts relating to the Works shall include provisions which entitle the Employer to require the subcontract to be assigned to the Employer under Sub-Clause 15.2. [</w:t>
            </w:r>
            <w:r w:rsidRPr="00B00C86">
              <w:rPr>
                <w:rFonts w:eastAsia="Arial Narrow"/>
                <w:i/>
              </w:rPr>
              <w:t>Termination for Contractor’s Default</w:t>
            </w:r>
            <w:r w:rsidRPr="00B00C86">
              <w:rPr>
                <w:rFonts w:eastAsia="Arial Narrow"/>
              </w:rPr>
              <w:t>].</w:t>
            </w:r>
          </w:p>
          <w:p w14:paraId="45E34D3D" w14:textId="77777777" w:rsidR="00F624F7" w:rsidRPr="00B00C86" w:rsidRDefault="00F624F7" w:rsidP="00B21795">
            <w:pPr>
              <w:widowControl w:val="0"/>
              <w:spacing w:before="120" w:after="120"/>
              <w:ind w:left="69"/>
              <w:rPr>
                <w:rFonts w:eastAsia="Arial Narrow"/>
              </w:rPr>
            </w:pPr>
            <w:r w:rsidRPr="00B00C86">
              <w:rPr>
                <w:rFonts w:eastAsia="Arial Narrow"/>
              </w:rPr>
              <w:t>Where practicable, the Contractor shall give fair and reasonable opportunity for contractors from the Country to be appointed as Subcontractors.”</w:t>
            </w:r>
          </w:p>
        </w:tc>
      </w:tr>
      <w:tr w:rsidR="00982C81" w:rsidRPr="00B00C86" w14:paraId="0C4D2FDA" w14:textId="77777777" w:rsidTr="005977C1">
        <w:tc>
          <w:tcPr>
            <w:tcW w:w="3022" w:type="dxa"/>
          </w:tcPr>
          <w:p w14:paraId="15AC4AFA" w14:textId="77777777" w:rsidR="00F624F7" w:rsidRPr="00B00C86" w:rsidRDefault="00F624F7" w:rsidP="00B21795">
            <w:pPr>
              <w:pStyle w:val="Heading3"/>
              <w:widowControl w:val="0"/>
              <w:spacing w:before="120" w:after="120"/>
              <w:ind w:left="475" w:hanging="475"/>
              <w:jc w:val="left"/>
              <w:rPr>
                <w:sz w:val="24"/>
              </w:rPr>
            </w:pPr>
            <w:r w:rsidRPr="00B00C86">
              <w:rPr>
                <w:sz w:val="24"/>
              </w:rPr>
              <w:t>Sub-Clause 4.5.1</w:t>
            </w:r>
          </w:p>
          <w:p w14:paraId="0DC50688" w14:textId="77777777" w:rsidR="00F624F7" w:rsidRPr="00B00C86" w:rsidRDefault="00F624F7" w:rsidP="00B21795">
            <w:pPr>
              <w:pStyle w:val="Heading3"/>
              <w:widowControl w:val="0"/>
              <w:spacing w:before="120" w:after="120"/>
              <w:ind w:left="475" w:hanging="475"/>
              <w:jc w:val="left"/>
            </w:pPr>
            <w:r w:rsidRPr="00B00C86">
              <w:rPr>
                <w:sz w:val="24"/>
              </w:rPr>
              <w:t>Objection to nomination</w:t>
            </w:r>
          </w:p>
        </w:tc>
        <w:tc>
          <w:tcPr>
            <w:tcW w:w="6158" w:type="dxa"/>
          </w:tcPr>
          <w:p w14:paraId="5A983B3D" w14:textId="77777777" w:rsidR="00F624F7" w:rsidRPr="00B00C86" w:rsidRDefault="00F624F7" w:rsidP="00B21795">
            <w:pPr>
              <w:widowControl w:val="0"/>
              <w:spacing w:before="120" w:after="120"/>
              <w:rPr>
                <w:rFonts w:eastAsia="Arial Narrow"/>
              </w:rPr>
            </w:pPr>
            <w:r w:rsidRPr="00B00C86">
              <w:rPr>
                <w:rFonts w:eastAsia="Arial Narrow"/>
              </w:rPr>
              <w:t xml:space="preserve">In sub-paragraph (c): </w:t>
            </w:r>
          </w:p>
          <w:p w14:paraId="1D2576F8" w14:textId="77777777" w:rsidR="00F624F7" w:rsidRPr="00B00C86" w:rsidRDefault="00F624F7" w:rsidP="00B21795">
            <w:pPr>
              <w:widowControl w:val="0"/>
              <w:spacing w:before="120" w:after="120"/>
              <w:rPr>
                <w:rFonts w:eastAsia="Arial Narrow"/>
              </w:rPr>
            </w:pPr>
            <w:r w:rsidRPr="00B00C86">
              <w:rPr>
                <w:rFonts w:eastAsia="Arial Narrow"/>
              </w:rPr>
              <w:t>“and” is deleted from the end of (i);</w:t>
            </w:r>
          </w:p>
          <w:p w14:paraId="4151B979" w14:textId="63D8E19C" w:rsidR="00F624F7" w:rsidRPr="00B00C86" w:rsidRDefault="00F624F7" w:rsidP="00B21795">
            <w:pPr>
              <w:widowControl w:val="0"/>
              <w:spacing w:before="120" w:after="120"/>
              <w:rPr>
                <w:rFonts w:eastAsia="Arial Narrow"/>
              </w:rPr>
            </w:pPr>
            <w:r w:rsidRPr="00B00C86">
              <w:rPr>
                <w:rFonts w:eastAsia="Arial Narrow"/>
              </w:rPr>
              <w:t xml:space="preserve">“.” at the end of (ii) is replaced with: “, and”. </w:t>
            </w:r>
          </w:p>
          <w:p w14:paraId="77452554" w14:textId="735EEA48" w:rsidR="00F624F7" w:rsidRPr="00B00C86" w:rsidRDefault="00F624F7" w:rsidP="00B21795">
            <w:pPr>
              <w:widowControl w:val="0"/>
              <w:spacing w:before="120" w:after="120"/>
              <w:rPr>
                <w:rFonts w:eastAsia="Arial Narrow"/>
              </w:rPr>
            </w:pPr>
            <w:r w:rsidRPr="00B00C86">
              <w:rPr>
                <w:rFonts w:eastAsia="Arial Narrow"/>
              </w:rPr>
              <w:t>The following is then added as (iii):</w:t>
            </w:r>
          </w:p>
          <w:p w14:paraId="32B60792" w14:textId="460F91C3" w:rsidR="00F624F7" w:rsidRPr="00B00C86" w:rsidRDefault="00F624F7" w:rsidP="00B21795">
            <w:pPr>
              <w:widowControl w:val="0"/>
              <w:spacing w:before="120" w:after="120"/>
              <w:ind w:left="69"/>
              <w:rPr>
                <w:rFonts w:eastAsia="Arial Narrow"/>
              </w:rPr>
            </w:pPr>
            <w:r w:rsidRPr="00B00C86">
              <w:rPr>
                <w:rFonts w:eastAsia="Arial Narrow"/>
              </w:rPr>
              <w:t xml:space="preserve">“(iii) be paid only if and when the Contractor has received from the Employer payments for sums due under the Subcontract referred to under Sub-Clause 4.5.2 [ </w:t>
            </w:r>
            <w:r w:rsidRPr="00B00C86">
              <w:rPr>
                <w:rFonts w:eastAsia="Arial Narrow"/>
                <w:i/>
              </w:rPr>
              <w:t>Payment to nominated Subcontractors</w:t>
            </w:r>
            <w:r w:rsidRPr="00B00C86">
              <w:rPr>
                <w:rFonts w:eastAsia="Arial Narrow"/>
              </w:rPr>
              <w:t xml:space="preserve">].” </w:t>
            </w:r>
          </w:p>
        </w:tc>
      </w:tr>
      <w:tr w:rsidR="00982C81" w:rsidRPr="00B00C86" w14:paraId="7AB9CB8D" w14:textId="77777777" w:rsidTr="005977C1">
        <w:tc>
          <w:tcPr>
            <w:tcW w:w="3022" w:type="dxa"/>
          </w:tcPr>
          <w:p w14:paraId="08318070" w14:textId="77777777" w:rsidR="00F624F7" w:rsidRPr="00B00C86" w:rsidRDefault="00F624F7" w:rsidP="00B21795">
            <w:pPr>
              <w:pStyle w:val="Heading3"/>
              <w:widowControl w:val="0"/>
              <w:spacing w:before="120" w:after="120"/>
              <w:ind w:left="475" w:hanging="475"/>
              <w:jc w:val="left"/>
              <w:rPr>
                <w:sz w:val="24"/>
              </w:rPr>
            </w:pPr>
            <w:r w:rsidRPr="00B00C86">
              <w:rPr>
                <w:sz w:val="24"/>
              </w:rPr>
              <w:t>Sub-Clause 4.6</w:t>
            </w:r>
          </w:p>
          <w:p w14:paraId="6E18EBAD" w14:textId="77777777" w:rsidR="00F624F7" w:rsidRPr="00B00C86" w:rsidRDefault="00F624F7" w:rsidP="00B21795">
            <w:pPr>
              <w:widowControl w:val="0"/>
              <w:spacing w:before="120" w:after="120"/>
            </w:pPr>
            <w:r w:rsidRPr="00B00C86">
              <w:rPr>
                <w:b/>
              </w:rPr>
              <w:t>Co-operation</w:t>
            </w:r>
          </w:p>
        </w:tc>
        <w:tc>
          <w:tcPr>
            <w:tcW w:w="6158" w:type="dxa"/>
          </w:tcPr>
          <w:p w14:paraId="4D164562" w14:textId="77777777" w:rsidR="00F624F7" w:rsidRPr="00B00C86" w:rsidRDefault="00F624F7" w:rsidP="00B21795">
            <w:pPr>
              <w:widowControl w:val="0"/>
              <w:spacing w:before="120" w:after="120"/>
              <w:rPr>
                <w:rFonts w:eastAsia="Arial Narrow"/>
              </w:rPr>
            </w:pPr>
            <w:r w:rsidRPr="00B00C86">
              <w:rPr>
                <w:rFonts w:eastAsia="Arial Narrow"/>
              </w:rPr>
              <w:t>The following is added after the first paragraph:</w:t>
            </w:r>
          </w:p>
          <w:p w14:paraId="6A708C0D" w14:textId="77777777" w:rsidR="00F624F7" w:rsidRPr="00B00C86" w:rsidRDefault="00F624F7" w:rsidP="00B21795">
            <w:pPr>
              <w:widowControl w:val="0"/>
              <w:spacing w:before="120" w:after="120"/>
              <w:rPr>
                <w:rFonts w:ascii="FiraSans-MediumItalic" w:hAnsi="FiraSans-MediumItalic" w:cs="FiraSans-MediumItalic"/>
                <w:i/>
                <w:iCs/>
                <w:sz w:val="20"/>
              </w:rPr>
            </w:pPr>
            <w:r w:rsidRPr="00B00C86">
              <w:rPr>
                <w:rFonts w:eastAsia="Arial Narrow"/>
              </w:rPr>
              <w:t xml:space="preserve">“The Contractor shall also, as stated in the Employer’s Requirements or as instructed by the Engineer, cooperate with and allow appropriate opportunities for the Employer’s Personnel to conduct any environmental and social assessment.” </w:t>
            </w:r>
          </w:p>
        </w:tc>
      </w:tr>
      <w:tr w:rsidR="00982C81" w:rsidRPr="00B00C86" w14:paraId="74AF2241" w14:textId="77777777" w:rsidTr="005977C1">
        <w:tc>
          <w:tcPr>
            <w:tcW w:w="3022" w:type="dxa"/>
          </w:tcPr>
          <w:p w14:paraId="44C2D197"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4.8</w:t>
            </w:r>
          </w:p>
          <w:p w14:paraId="00EF60F5" w14:textId="77777777" w:rsidR="00F624F7" w:rsidRPr="00B00C86" w:rsidRDefault="00F624F7" w:rsidP="00B21795">
            <w:pPr>
              <w:widowControl w:val="0"/>
              <w:spacing w:before="120" w:after="120"/>
              <w:jc w:val="left"/>
            </w:pPr>
            <w:r w:rsidRPr="00B00C86">
              <w:rPr>
                <w:b/>
              </w:rPr>
              <w:t>Health and Safety Obligations</w:t>
            </w:r>
          </w:p>
        </w:tc>
        <w:tc>
          <w:tcPr>
            <w:tcW w:w="6158" w:type="dxa"/>
          </w:tcPr>
          <w:p w14:paraId="7A6734F9" w14:textId="77777777" w:rsidR="00F624F7" w:rsidRPr="00B00C86" w:rsidRDefault="00F624F7" w:rsidP="00B21795">
            <w:pPr>
              <w:widowControl w:val="0"/>
              <w:spacing w:before="120" w:after="120"/>
              <w:ind w:left="72"/>
              <w:rPr>
                <w:rFonts w:eastAsia="Arial Narrow"/>
              </w:rPr>
            </w:pPr>
            <w:r w:rsidRPr="00B00C86">
              <w:rPr>
                <w:rFonts w:eastAsia="Arial Narrow"/>
              </w:rPr>
              <w:t>The following are included after deleting “and” at the end of (f) and replacing “.” with “;” at the end of (g):</w:t>
            </w:r>
          </w:p>
          <w:p w14:paraId="64682779" w14:textId="77777777" w:rsidR="00F624F7" w:rsidRPr="00B00C86" w:rsidRDefault="00F624F7" w:rsidP="00B21795">
            <w:pPr>
              <w:pStyle w:val="ListParagraph"/>
              <w:widowControl w:val="0"/>
              <w:numPr>
                <w:ilvl w:val="0"/>
                <w:numId w:val="132"/>
              </w:numPr>
              <w:spacing w:before="120" w:after="120"/>
              <w:ind w:left="915"/>
              <w:rPr>
                <w:rFonts w:eastAsia="Arial Narrow"/>
              </w:rPr>
            </w:pPr>
            <w:r w:rsidRPr="00B00C86">
              <w:rPr>
                <w:rFonts w:eastAsia="Arial Narrow"/>
              </w:rPr>
              <w:t xml:space="preserve">“provide </w:t>
            </w:r>
            <w:r w:rsidRPr="00B21795">
              <w:rPr>
                <w:rFonts w:eastAsia="Arial Narrow"/>
              </w:rPr>
              <w:t>health and safety training</w:t>
            </w:r>
            <w:r w:rsidRPr="00B00C86">
              <w:rPr>
                <w:rFonts w:eastAsia="Arial Narrow"/>
              </w:rPr>
              <w:t xml:space="preserve"> of Contractor’s Personnel as appropriate and maintain training records;</w:t>
            </w:r>
          </w:p>
          <w:p w14:paraId="0ABF2B72" w14:textId="77777777" w:rsidR="00F624F7" w:rsidRPr="00B00C86" w:rsidRDefault="00F624F7" w:rsidP="00B21795">
            <w:pPr>
              <w:pStyle w:val="ListParagraph"/>
              <w:widowControl w:val="0"/>
              <w:numPr>
                <w:ilvl w:val="0"/>
                <w:numId w:val="132"/>
              </w:numPr>
              <w:spacing w:before="120" w:after="120"/>
              <w:ind w:left="915"/>
              <w:rPr>
                <w:rFonts w:eastAsia="Arial Narrow"/>
              </w:rPr>
            </w:pPr>
            <w:r w:rsidRPr="00B00C86">
              <w:t xml:space="preserve">actively engage the Contractor’s Personnel in promoting understanding, and methods for, </w:t>
            </w:r>
            <w:r w:rsidRPr="00B00C86">
              <w:rPr>
                <w:rFonts w:eastAsia="Arial Narrow"/>
              </w:rPr>
              <w:lastRenderedPageBreak/>
              <w:t>implementation</w:t>
            </w:r>
            <w:r w:rsidRPr="00B00C86">
              <w:t xml:space="preserve"> of health and safety requirements, </w:t>
            </w:r>
            <w:r w:rsidRPr="00B00C86">
              <w:rPr>
                <w:rFonts w:cs="TimesNewRomanPS"/>
                <w:lang w:eastAsia="en-GB"/>
              </w:rPr>
              <w:t>as well as in providing information to Contractor’s Personnel, and provision of personal protective equipment without expense to the Contractor’s Personnel;</w:t>
            </w:r>
            <w:r w:rsidRPr="00B00C86">
              <w:rPr>
                <w:lang w:eastAsia="en-GB"/>
              </w:rPr>
              <w:t xml:space="preserve"> </w:t>
            </w:r>
          </w:p>
          <w:p w14:paraId="62F269C3" w14:textId="77777777" w:rsidR="00F624F7" w:rsidRPr="00B00C86" w:rsidRDefault="00F624F7" w:rsidP="00B21795">
            <w:pPr>
              <w:pStyle w:val="ListParagraph"/>
              <w:widowControl w:val="0"/>
              <w:numPr>
                <w:ilvl w:val="0"/>
                <w:numId w:val="132"/>
              </w:numPr>
              <w:spacing w:before="120" w:after="120"/>
              <w:ind w:left="915"/>
              <w:rPr>
                <w:rFonts w:cs="Calibri"/>
                <w:lang w:eastAsia="en-GB"/>
              </w:rPr>
            </w:pPr>
            <w:r w:rsidRPr="00B00C86">
              <w:rPr>
                <w:lang w:eastAsia="en-GB"/>
              </w:rPr>
              <w:t xml:space="preserve">put in place workplace processes for </w:t>
            </w:r>
            <w:r w:rsidRPr="00B00C86">
              <w:rPr>
                <w:rFonts w:eastAsia="Arial Narrow"/>
              </w:rPr>
              <w:t>Contractor’s</w:t>
            </w:r>
            <w:r w:rsidRPr="00B00C86">
              <w:rPr>
                <w:lang w:eastAsia="en-GB"/>
              </w:rPr>
              <w:t xml:space="preserve"> Personnel to </w:t>
            </w:r>
            <w:bookmarkStart w:id="999" w:name="_Hlk533086189"/>
            <w:r w:rsidRPr="00B00C86">
              <w:rPr>
                <w:lang w:eastAsia="en-GB"/>
              </w:rPr>
              <w:t>report work situations that they believe are not safe or healthy, and to remove themselves from a work situation which they have reasonable justification to believe presents an imminent and serious danger to their life or health</w:t>
            </w:r>
            <w:bookmarkEnd w:id="999"/>
            <w:r w:rsidRPr="00B00C86">
              <w:rPr>
                <w:lang w:eastAsia="en-GB"/>
              </w:rPr>
              <w:t xml:space="preserve">; </w:t>
            </w:r>
          </w:p>
          <w:p w14:paraId="08D04445" w14:textId="77777777" w:rsidR="00F624F7" w:rsidRPr="00B00C86" w:rsidRDefault="00F624F7" w:rsidP="00B21795">
            <w:pPr>
              <w:pStyle w:val="ListParagraph"/>
              <w:widowControl w:val="0"/>
              <w:numPr>
                <w:ilvl w:val="0"/>
                <w:numId w:val="132"/>
              </w:numPr>
              <w:spacing w:before="120" w:after="120"/>
              <w:ind w:left="915"/>
              <w:rPr>
                <w:rFonts w:cs="Calibri"/>
                <w:lang w:eastAsia="en-GB"/>
              </w:rPr>
            </w:pPr>
            <w:r w:rsidRPr="00B00C86">
              <w:rPr>
                <w:lang w:eastAsia="en-GB"/>
              </w:rPr>
              <w:t xml:space="preserve">Contractor’s Personnel who remove themselves from such work situations shall not be required to </w:t>
            </w:r>
            <w:r w:rsidRPr="00B00C86">
              <w:rPr>
                <w:rFonts w:eastAsia="Arial Narrow"/>
              </w:rPr>
              <w:t>return</w:t>
            </w:r>
            <w:r w:rsidRPr="00B00C86">
              <w:rPr>
                <w:lang w:eastAsia="en-GB"/>
              </w:rPr>
              <w:t xml:space="preserve"> to work until </w:t>
            </w:r>
            <w:r w:rsidRPr="00B00C86">
              <w:t xml:space="preserve">necessary remedial action to correct the situation has been taken. </w:t>
            </w:r>
            <w:r w:rsidRPr="00B00C86">
              <w:rPr>
                <w:lang w:eastAsia="en-GB"/>
              </w:rPr>
              <w:t xml:space="preserve">Contractor’s Personnel </w:t>
            </w:r>
            <w:r w:rsidRPr="00B00C86">
              <w:t xml:space="preserve">shall not be retaliated against or otherwise subject to reprisal or negative action for such reporting or removal; </w:t>
            </w:r>
          </w:p>
          <w:p w14:paraId="38D7CA28" w14:textId="6C6B2130" w:rsidR="00F624F7" w:rsidRPr="00B00C86" w:rsidRDefault="00F624F7" w:rsidP="00B21795">
            <w:pPr>
              <w:pStyle w:val="ListParagraph"/>
              <w:widowControl w:val="0"/>
              <w:numPr>
                <w:ilvl w:val="0"/>
                <w:numId w:val="132"/>
              </w:numPr>
              <w:spacing w:before="120" w:after="120"/>
              <w:ind w:left="915"/>
            </w:pPr>
            <w:r w:rsidRPr="00B00C86">
              <w:t>subject to Sub-Clause 4.6, collaborate with the entities and Personnel under paragraph (a) , (b) and (c) of Sub-Clause 4.6, in applying the health and safety requirements. This is without prejudice to the responsibility of the relevant entities for the health and safety of their own</w:t>
            </w:r>
            <w:r w:rsidR="00FE20AC">
              <w:t xml:space="preserve"> </w:t>
            </w:r>
            <w:r w:rsidRPr="00B00C86">
              <w:t xml:space="preserve">personnel; and </w:t>
            </w:r>
          </w:p>
          <w:p w14:paraId="4973381F" w14:textId="77777777" w:rsidR="00F624F7" w:rsidRPr="00B00C86" w:rsidRDefault="00F624F7" w:rsidP="00B21795">
            <w:pPr>
              <w:pStyle w:val="ListParagraph"/>
              <w:widowControl w:val="0"/>
              <w:numPr>
                <w:ilvl w:val="0"/>
                <w:numId w:val="132"/>
              </w:numPr>
              <w:spacing w:before="120" w:after="120"/>
              <w:ind w:left="915"/>
            </w:pPr>
            <w:r w:rsidRPr="00B00C86">
              <w:t xml:space="preserve"> establish and implement a system for regular (not less </w:t>
            </w:r>
            <w:r w:rsidRPr="00B00C86">
              <w:rPr>
                <w:rFonts w:eastAsia="Arial Narrow"/>
              </w:rPr>
              <w:t>than</w:t>
            </w:r>
            <w:r w:rsidRPr="00B00C86">
              <w:t xml:space="preserve"> six-monthly) review of health and safety performance and the working environment.”</w:t>
            </w:r>
          </w:p>
          <w:p w14:paraId="643CE410" w14:textId="77777777" w:rsidR="00F624F7" w:rsidRPr="00B00C86" w:rsidRDefault="00F624F7" w:rsidP="00B21795">
            <w:pPr>
              <w:widowControl w:val="0"/>
              <w:spacing w:before="120" w:after="120"/>
              <w:ind w:left="72"/>
              <w:rPr>
                <w:rFonts w:eastAsia="Arial Narrow"/>
              </w:rPr>
            </w:pPr>
            <w:r w:rsidRPr="00B00C86">
              <w:rPr>
                <w:rFonts w:eastAsia="Arial Narrow"/>
              </w:rPr>
              <w:t>The second and third paragraphs are replaced with the following:</w:t>
            </w:r>
          </w:p>
          <w:p w14:paraId="0F061BBF" w14:textId="09E4E53B" w:rsidR="00F624F7" w:rsidRPr="00B00C86" w:rsidRDefault="00F624F7" w:rsidP="00B21795">
            <w:pPr>
              <w:widowControl w:val="0"/>
              <w:spacing w:before="120" w:after="120"/>
              <w:ind w:left="72"/>
              <w:rPr>
                <w:rFonts w:eastAsia="Arial Narrow"/>
              </w:rPr>
            </w:pPr>
            <w:r w:rsidRPr="00B00C86">
              <w:rPr>
                <w:rFonts w:eastAsia="Arial Narrow"/>
              </w:rPr>
              <w:t xml:space="preserve">“Subject to Sub-Clause 4.1, the Contractor shall submit to the Engineer for Review a </w:t>
            </w:r>
            <w:r w:rsidRPr="00B21795">
              <w:rPr>
                <w:rFonts w:eastAsia="Arial Narrow"/>
              </w:rPr>
              <w:t>health and safety manual</w:t>
            </w:r>
            <w:r w:rsidRPr="00B00C86">
              <w:rPr>
                <w:rFonts w:eastAsia="Arial Narrow"/>
              </w:rPr>
              <w:t xml:space="preserve"> which has been specifically prepared for the Works, the Site and other places (if any) where the Contractor intends to execute the Works. The procedures for Review of the health and safety manual and its updates shall be as described in Sub-Clause 5.2.2 </w:t>
            </w:r>
            <w:r w:rsidRPr="00B00C86">
              <w:rPr>
                <w:rFonts w:eastAsia="Arial Narrow"/>
                <w:i/>
              </w:rPr>
              <w:t>[ Review by Engineer]</w:t>
            </w:r>
            <w:r w:rsidRPr="00B00C86">
              <w:rPr>
                <w:rFonts w:eastAsia="Arial Narrow"/>
              </w:rPr>
              <w:t>.</w:t>
            </w:r>
          </w:p>
          <w:p w14:paraId="7863315F" w14:textId="77777777" w:rsidR="00F624F7" w:rsidRPr="00B00C86" w:rsidRDefault="00F624F7" w:rsidP="00B21795">
            <w:pPr>
              <w:widowControl w:val="0"/>
              <w:spacing w:before="120" w:after="120"/>
              <w:ind w:left="72"/>
              <w:rPr>
                <w:rFonts w:eastAsia="Arial Narrow"/>
              </w:rPr>
            </w:pPr>
            <w:r w:rsidRPr="00B00C86">
              <w:rPr>
                <w:rFonts w:eastAsia="Arial Narrow"/>
              </w:rPr>
              <w:t>The health and safety manual shall be in addition to any other similar document required under applicable health and safety regulations and Laws.</w:t>
            </w:r>
          </w:p>
          <w:p w14:paraId="1069F231" w14:textId="77777777" w:rsidR="00F624F7" w:rsidRPr="00B00C86" w:rsidRDefault="00F624F7" w:rsidP="00B21795">
            <w:pPr>
              <w:widowControl w:val="0"/>
              <w:spacing w:before="120" w:after="120"/>
              <w:ind w:left="72"/>
              <w:rPr>
                <w:rFonts w:eastAsia="Arial Narrow"/>
              </w:rPr>
            </w:pPr>
            <w:r w:rsidRPr="00B00C86">
              <w:rPr>
                <w:rFonts w:eastAsia="Arial Narrow"/>
              </w:rPr>
              <w:t xml:space="preserve">The </w:t>
            </w:r>
            <w:r w:rsidRPr="00B21795">
              <w:rPr>
                <w:rFonts w:eastAsia="Arial Narrow"/>
              </w:rPr>
              <w:t>health and safety manual</w:t>
            </w:r>
            <w:r w:rsidRPr="00B00C86">
              <w:rPr>
                <w:rFonts w:eastAsia="Arial Narrow"/>
              </w:rPr>
              <w:t xml:space="preserve"> shall set out all the health and safety requirements under the Contract, </w:t>
            </w:r>
          </w:p>
          <w:p w14:paraId="4B7CEBD6" w14:textId="77777777" w:rsidR="00F624F7" w:rsidRPr="00B00C86" w:rsidRDefault="00F624F7" w:rsidP="00B21795">
            <w:pPr>
              <w:pStyle w:val="ListParagraph"/>
              <w:widowControl w:val="0"/>
              <w:numPr>
                <w:ilvl w:val="3"/>
                <w:numId w:val="124"/>
              </w:numPr>
              <w:tabs>
                <w:tab w:val="clear" w:pos="1512"/>
                <w:tab w:val="num" w:pos="828"/>
              </w:tabs>
              <w:spacing w:before="120" w:after="120"/>
              <w:ind w:left="828"/>
              <w:contextualSpacing w:val="0"/>
              <w:rPr>
                <w:rFonts w:eastAsia="Arial Narrow"/>
              </w:rPr>
            </w:pPr>
            <w:r w:rsidRPr="00B00C86">
              <w:rPr>
                <w:rFonts w:eastAsia="Arial Narrow"/>
              </w:rPr>
              <w:t>which shall include at a minimum:</w:t>
            </w:r>
          </w:p>
          <w:p w14:paraId="127046C3" w14:textId="77777777" w:rsidR="00F624F7" w:rsidRPr="00B00C86" w:rsidRDefault="00F624F7" w:rsidP="00B21795">
            <w:pPr>
              <w:pStyle w:val="P3Header1-Clauses"/>
              <w:widowControl w:val="0"/>
              <w:numPr>
                <w:ilvl w:val="0"/>
                <w:numId w:val="77"/>
              </w:numPr>
              <w:tabs>
                <w:tab w:val="left" w:pos="972"/>
              </w:tabs>
              <w:spacing w:before="120" w:after="120"/>
              <w:ind w:left="1506"/>
              <w:jc w:val="both"/>
              <w:rPr>
                <w:rFonts w:eastAsia="Arial Narrow"/>
                <w:b w:val="0"/>
              </w:rPr>
            </w:pPr>
            <w:r w:rsidRPr="00B00C86">
              <w:rPr>
                <w:rFonts w:eastAsia="Arial Narrow"/>
                <w:b w:val="0"/>
              </w:rPr>
              <w:t xml:space="preserve">the procedures to establish and maintain a safe working environment without risk to health at </w:t>
            </w:r>
            <w:r w:rsidRPr="00B00C86">
              <w:rPr>
                <w:rFonts w:eastAsia="Arial Narrow"/>
                <w:b w:val="0"/>
              </w:rPr>
              <w:lastRenderedPageBreak/>
              <w:t xml:space="preserve">all workplaces, machinery, equipment and processes under the control of the Contractor, including control measures for chemical, physical and biological substances and agents; </w:t>
            </w:r>
          </w:p>
          <w:p w14:paraId="78576E65" w14:textId="77777777" w:rsidR="00F624F7" w:rsidRPr="00B00C86" w:rsidRDefault="00F624F7" w:rsidP="00B21795">
            <w:pPr>
              <w:pStyle w:val="P3Header1-Clauses"/>
              <w:widowControl w:val="0"/>
              <w:numPr>
                <w:ilvl w:val="0"/>
                <w:numId w:val="77"/>
              </w:numPr>
              <w:tabs>
                <w:tab w:val="left" w:pos="972"/>
              </w:tabs>
              <w:spacing w:before="120" w:after="120"/>
              <w:jc w:val="both"/>
              <w:rPr>
                <w:rFonts w:eastAsia="Arial Narrow"/>
                <w:b w:val="0"/>
              </w:rPr>
            </w:pPr>
            <w:r w:rsidRPr="00B00C86">
              <w:rPr>
                <w:rFonts w:eastAsia="Arial Narrow"/>
                <w:b w:val="0"/>
              </w:rPr>
              <w:t>details of the training to be provided, records to be kept;</w:t>
            </w:r>
          </w:p>
          <w:p w14:paraId="4D330470" w14:textId="77777777" w:rsidR="00F624F7" w:rsidRPr="00B00C86" w:rsidRDefault="00F624F7" w:rsidP="00B21795">
            <w:pPr>
              <w:pStyle w:val="P3Header1-Clauses"/>
              <w:widowControl w:val="0"/>
              <w:numPr>
                <w:ilvl w:val="0"/>
                <w:numId w:val="77"/>
              </w:numPr>
              <w:tabs>
                <w:tab w:val="left" w:pos="972"/>
              </w:tabs>
              <w:spacing w:before="120" w:after="120"/>
              <w:jc w:val="both"/>
              <w:rPr>
                <w:rFonts w:eastAsia="Arial Narrow"/>
                <w:b w:val="0"/>
              </w:rPr>
            </w:pPr>
            <w:r w:rsidRPr="00B00C86">
              <w:rPr>
                <w:rFonts w:eastAsia="Arial Narrow"/>
                <w:b w:val="0"/>
              </w:rPr>
              <w:t>the procedures for prevention, preparedness and response activities to be implemented in the case of an emergency event (i.e.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393E1E52" w14:textId="77777777" w:rsidR="00F624F7" w:rsidRPr="00B00C86" w:rsidRDefault="00F624F7" w:rsidP="00B21795">
            <w:pPr>
              <w:pStyle w:val="P3Header1-Clauses"/>
              <w:widowControl w:val="0"/>
              <w:numPr>
                <w:ilvl w:val="0"/>
                <w:numId w:val="77"/>
              </w:numPr>
              <w:tabs>
                <w:tab w:val="left" w:pos="972"/>
              </w:tabs>
              <w:spacing w:before="120" w:after="120"/>
              <w:jc w:val="both"/>
              <w:rPr>
                <w:rFonts w:eastAsia="Arial Narrow"/>
                <w:b w:val="0"/>
              </w:rPr>
            </w:pPr>
            <w:r w:rsidRPr="00B00C86">
              <w:rPr>
                <w:rFonts w:eastAsia="Arial Narrow"/>
                <w:b w:val="0"/>
              </w:rPr>
              <w:t xml:space="preserve">the measures to be taken to avoid or minimize the potential for community exposure to water-borne, water-based, water-related, and vector-borne diseases, </w:t>
            </w:r>
          </w:p>
          <w:p w14:paraId="1F1DFD44" w14:textId="6DE615F2" w:rsidR="00F624F7" w:rsidRPr="00B00C86" w:rsidRDefault="00F624F7" w:rsidP="00B21795">
            <w:pPr>
              <w:pStyle w:val="P3Header1-Clauses"/>
              <w:widowControl w:val="0"/>
              <w:numPr>
                <w:ilvl w:val="0"/>
                <w:numId w:val="77"/>
              </w:numPr>
              <w:tabs>
                <w:tab w:val="left" w:pos="972"/>
              </w:tabs>
              <w:spacing w:before="120" w:after="120"/>
              <w:jc w:val="both"/>
              <w:rPr>
                <w:rFonts w:eastAsia="Arial Narrow"/>
                <w:b w:val="0"/>
              </w:rPr>
            </w:pPr>
            <w:r w:rsidRPr="00B00C86">
              <w:rPr>
                <w:rFonts w:eastAsia="Arial Narrow"/>
                <w:b w:val="0"/>
              </w:rPr>
              <w:t xml:space="preserve">the measures to be implemented to avoid or minimize the spread of communicable diseases (including transfer of Sexually Transmitted Diseases or Infections (STDs), such as HIV virus) and non-communicable diseases associated with the execution of the Works, taking into consideration differentiated exposure to and higher sensitivity of vulnerable groups. This includes taking measures to avoid or minimize the transmission of communicable diseases that may be associated with the influx of temporary or permanent Contract-related </w:t>
            </w:r>
            <w:r w:rsidR="004F7B14" w:rsidRPr="00B00C86">
              <w:rPr>
                <w:rFonts w:eastAsia="Arial Narrow"/>
                <w:b w:val="0"/>
              </w:rPr>
              <w:t>labor</w:t>
            </w:r>
            <w:r w:rsidRPr="00B00C86">
              <w:rPr>
                <w:rFonts w:eastAsia="Arial Narrow"/>
                <w:b w:val="0"/>
              </w:rPr>
              <w:t xml:space="preserve">; </w:t>
            </w:r>
          </w:p>
          <w:p w14:paraId="5C89EC7F" w14:textId="77777777" w:rsidR="00F624F7" w:rsidRPr="00B00C86" w:rsidRDefault="00F624F7" w:rsidP="00B21795">
            <w:pPr>
              <w:pStyle w:val="P3Header1-Clauses"/>
              <w:widowControl w:val="0"/>
              <w:numPr>
                <w:ilvl w:val="0"/>
                <w:numId w:val="77"/>
              </w:numPr>
              <w:tabs>
                <w:tab w:val="left" w:pos="972"/>
              </w:tabs>
              <w:spacing w:before="120" w:after="120"/>
              <w:jc w:val="both"/>
              <w:rPr>
                <w:rFonts w:eastAsia="Arial Narrow"/>
                <w:b w:val="0"/>
              </w:rPr>
            </w:pPr>
            <w:r w:rsidRPr="00B00C86">
              <w:rPr>
                <w:rFonts w:eastAsia="Arial Narrow"/>
                <w:b w:val="0"/>
              </w:rPr>
              <w:t>the policies and procedures on the management and quality of accommodation and welfare facilities if such accommodation and welfare facilities are provided by the Contractor in accordance with Sub-Clause 6.6; and</w:t>
            </w:r>
          </w:p>
          <w:p w14:paraId="3242B953" w14:textId="77777777" w:rsidR="00F624F7" w:rsidRPr="00B00C86" w:rsidRDefault="00F624F7" w:rsidP="00B21795">
            <w:pPr>
              <w:pStyle w:val="ListParagraph"/>
              <w:widowControl w:val="0"/>
              <w:numPr>
                <w:ilvl w:val="3"/>
                <w:numId w:val="124"/>
              </w:numPr>
              <w:tabs>
                <w:tab w:val="clear" w:pos="1512"/>
                <w:tab w:val="num" w:pos="828"/>
              </w:tabs>
              <w:spacing w:before="120" w:after="120"/>
              <w:ind w:left="828"/>
              <w:contextualSpacing w:val="0"/>
              <w:rPr>
                <w:lang w:eastAsia="en-GB"/>
              </w:rPr>
            </w:pPr>
            <w:r w:rsidRPr="00B00C86">
              <w:rPr>
                <w:lang w:eastAsia="en-GB"/>
              </w:rPr>
              <w:t>any other requirements stated in the Employer’s Requirements.”</w:t>
            </w:r>
          </w:p>
          <w:p w14:paraId="44CC824A" w14:textId="50788497" w:rsidR="00F624F7" w:rsidRPr="00B00C86" w:rsidRDefault="00F624F7" w:rsidP="00B21795">
            <w:pPr>
              <w:widowControl w:val="0"/>
              <w:spacing w:before="120" w:after="120"/>
              <w:rPr>
                <w:rFonts w:eastAsia="Arial Narrow"/>
              </w:rPr>
            </w:pPr>
            <w:r w:rsidRPr="00B00C86">
              <w:rPr>
                <w:rFonts w:eastAsia="Arial Narrow"/>
              </w:rPr>
              <w:lastRenderedPageBreak/>
              <w:t>The paragraph starting with: “In addition to the reporting requirement of…” is deleted and replaced with the addition to GC Sub-Clause 4.20 in Sub-Clause 4.20 of the Special Provisions.</w:t>
            </w:r>
          </w:p>
        </w:tc>
      </w:tr>
      <w:tr w:rsidR="00982C81" w:rsidRPr="00B00C86" w14:paraId="3785DA6E" w14:textId="77777777" w:rsidTr="005977C1">
        <w:trPr>
          <w:trHeight w:val="2610"/>
        </w:trPr>
        <w:tc>
          <w:tcPr>
            <w:tcW w:w="3022" w:type="dxa"/>
          </w:tcPr>
          <w:p w14:paraId="7DC1FB7D"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 xml:space="preserve">Sub-Clause 4.15 </w:t>
            </w:r>
          </w:p>
          <w:p w14:paraId="15D9EF90" w14:textId="77777777" w:rsidR="00F624F7" w:rsidRPr="00B00C86" w:rsidRDefault="00F624F7" w:rsidP="00B21795">
            <w:pPr>
              <w:pStyle w:val="Heading3"/>
              <w:widowControl w:val="0"/>
              <w:spacing w:before="120" w:after="120"/>
              <w:ind w:left="-13" w:firstLine="13"/>
              <w:jc w:val="left"/>
            </w:pPr>
            <w:r w:rsidRPr="00B00C86">
              <w:rPr>
                <w:sz w:val="24"/>
              </w:rPr>
              <w:t>Access Route</w:t>
            </w:r>
          </w:p>
        </w:tc>
        <w:tc>
          <w:tcPr>
            <w:tcW w:w="6158" w:type="dxa"/>
          </w:tcPr>
          <w:p w14:paraId="64C8123F"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 xml:space="preserve">The following is added at the end of Sub-Clause 4.15: </w:t>
            </w:r>
          </w:p>
          <w:p w14:paraId="6A70D7CC"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“The Contractor shall take all necessary safety measures to avoid the occurrence of incidents and injuries to any third party associated with the use of, if any, Contractor’s Equipment on public roads or other public infrastructure.</w:t>
            </w:r>
          </w:p>
          <w:p w14:paraId="06138FF2" w14:textId="77777777" w:rsidR="00F624F7" w:rsidRPr="00B00C86" w:rsidRDefault="00F624F7" w:rsidP="00B21795">
            <w:pPr>
              <w:widowControl w:val="0"/>
              <w:spacing w:before="120" w:after="120"/>
              <w:rPr>
                <w:rFonts w:eastAsia="Arial Narrow"/>
              </w:rPr>
            </w:pPr>
            <w:r w:rsidRPr="00B00C86">
              <w:rPr>
                <w:rFonts w:eastAsia="Arial Narrow"/>
              </w:rPr>
              <w:t xml:space="preserve">The Contractor shall monitor and use road safety incidents and accidents reports to identify negative safety issues and establish and implement necessary measures to resolve them.”  </w:t>
            </w:r>
          </w:p>
        </w:tc>
      </w:tr>
      <w:tr w:rsidR="00982C81" w:rsidRPr="00B00C86" w14:paraId="191AE631" w14:textId="77777777" w:rsidTr="005977C1">
        <w:tc>
          <w:tcPr>
            <w:tcW w:w="3022" w:type="dxa"/>
          </w:tcPr>
          <w:p w14:paraId="25198B8C"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4.18</w:t>
            </w:r>
          </w:p>
          <w:p w14:paraId="600B4EAD" w14:textId="77777777" w:rsidR="00F624F7" w:rsidRPr="00B00C86" w:rsidRDefault="00F624F7" w:rsidP="00B21795">
            <w:pPr>
              <w:widowControl w:val="0"/>
              <w:spacing w:before="120" w:after="120"/>
              <w:jc w:val="left"/>
            </w:pPr>
            <w:r w:rsidRPr="00B00C86">
              <w:rPr>
                <w:b/>
              </w:rPr>
              <w:t>Protection of the Environment</w:t>
            </w:r>
          </w:p>
        </w:tc>
        <w:tc>
          <w:tcPr>
            <w:tcW w:w="6158" w:type="dxa"/>
          </w:tcPr>
          <w:p w14:paraId="2CD6345E" w14:textId="77777777" w:rsidR="00F624F7" w:rsidRPr="00B00C86" w:rsidRDefault="00F624F7" w:rsidP="00B21795">
            <w:pPr>
              <w:pStyle w:val="Heading3"/>
              <w:widowControl w:val="0"/>
              <w:spacing w:before="120" w:after="120"/>
              <w:jc w:val="left"/>
              <w:rPr>
                <w:rFonts w:ascii="Times New Roman" w:eastAsia="Arial Narrow" w:hAnsi="Times New Roman"/>
                <w:b w:val="0"/>
                <w:sz w:val="24"/>
              </w:rPr>
            </w:pPr>
            <w:r w:rsidRPr="00B00C86">
              <w:rPr>
                <w:rFonts w:ascii="Times New Roman" w:eastAsia="Arial Narrow" w:hAnsi="Times New Roman"/>
                <w:b w:val="0"/>
                <w:sz w:val="24"/>
              </w:rPr>
              <w:t>Sub-Clause 4.18 Protection of the Environment is replaced with:</w:t>
            </w:r>
          </w:p>
          <w:p w14:paraId="30A3B4BE" w14:textId="77777777" w:rsidR="00F624F7" w:rsidRPr="00B00C86" w:rsidRDefault="00F624F7" w:rsidP="00B21795">
            <w:pPr>
              <w:widowControl w:val="0"/>
              <w:spacing w:before="120" w:after="120"/>
              <w:rPr>
                <w:rFonts w:eastAsia="Arial Narrow"/>
              </w:rPr>
            </w:pPr>
            <w:r w:rsidRPr="00B00C86">
              <w:rPr>
                <w:rFonts w:eastAsia="Arial Narrow"/>
              </w:rPr>
              <w:t>“The Contractor shall take all necessary measures to:</w:t>
            </w:r>
          </w:p>
          <w:p w14:paraId="1359B884" w14:textId="77777777" w:rsidR="00F624F7" w:rsidRPr="00B00C86" w:rsidRDefault="00F624F7" w:rsidP="00B21795">
            <w:pPr>
              <w:pStyle w:val="ListParagraph"/>
              <w:widowControl w:val="0"/>
              <w:numPr>
                <w:ilvl w:val="2"/>
                <w:numId w:val="74"/>
              </w:numPr>
              <w:tabs>
                <w:tab w:val="clear" w:pos="1152"/>
              </w:tabs>
              <w:spacing w:before="120" w:after="120"/>
              <w:ind w:left="702"/>
              <w:contextualSpacing w:val="0"/>
              <w:rPr>
                <w:rFonts w:eastAsia="Arial Narrow"/>
              </w:rPr>
            </w:pPr>
            <w:r w:rsidRPr="00B00C86">
              <w:rPr>
                <w:rFonts w:eastAsia="Arial Narrow"/>
              </w:rPr>
              <w:t xml:space="preserve">protect the environment (both on and off the Site); and </w:t>
            </w:r>
          </w:p>
          <w:p w14:paraId="74084B1C" w14:textId="77777777" w:rsidR="00F624F7" w:rsidRPr="00B00C86" w:rsidRDefault="00F624F7" w:rsidP="00B21795">
            <w:pPr>
              <w:pStyle w:val="ListParagraph"/>
              <w:widowControl w:val="0"/>
              <w:numPr>
                <w:ilvl w:val="2"/>
                <w:numId w:val="74"/>
              </w:numPr>
              <w:spacing w:before="120" w:after="120"/>
              <w:ind w:left="702" w:hanging="540"/>
              <w:contextualSpacing w:val="0"/>
              <w:rPr>
                <w:rFonts w:eastAsia="Arial Narrow"/>
              </w:rPr>
            </w:pPr>
            <w:r w:rsidRPr="00B00C86">
              <w:rPr>
                <w:rFonts w:eastAsia="Arial Narrow"/>
              </w:rPr>
              <w:t>limit damage and nuisance to people and property resulting from pollution, noise and other results of the Contractor’s operations and/ or activities.</w:t>
            </w:r>
          </w:p>
          <w:p w14:paraId="7D3662FC" w14:textId="77777777" w:rsidR="00F624F7" w:rsidRPr="00B00C86" w:rsidRDefault="00F624F7" w:rsidP="00B21795">
            <w:pPr>
              <w:widowControl w:val="0"/>
              <w:spacing w:before="120" w:after="120"/>
              <w:rPr>
                <w:rFonts w:eastAsia="Arial Narrow"/>
              </w:rPr>
            </w:pPr>
            <w:r w:rsidRPr="00B00C86">
              <w:rPr>
                <w:rFonts w:eastAsia="Arial Narrow"/>
              </w:rPr>
              <w:t>The Contractor shall ensure that emissions, surface discharges, effluent and any other pollutants from the Contractor’s activities shall exceed neither the values indicated in the Employer’s Requirements, nor those prescribed by applicable Laws.</w:t>
            </w:r>
          </w:p>
          <w:p w14:paraId="2A805A74" w14:textId="77777777" w:rsidR="00F624F7" w:rsidRPr="00B00C86" w:rsidRDefault="00F624F7" w:rsidP="00B21795">
            <w:pPr>
              <w:widowControl w:val="0"/>
              <w:spacing w:before="120" w:after="120"/>
              <w:rPr>
                <w:rFonts w:eastAsia="Arial Narrow"/>
              </w:rPr>
            </w:pPr>
            <w:r w:rsidRPr="00B00C86">
              <w:rPr>
                <w:rFonts w:eastAsia="Arial Narrow"/>
              </w:rPr>
              <w:t>In the event of damage to the environment, property and/or nuisance to people, on or off Site as a result of the Contractor’s operations, the Contractor shall agree with the Engineer the appropriate actions and time scale to remedy, as practicable, the damaged environment to its former condition. The Contractor shall implement such remedies at its cost to the satisfaction of the Engineer.”</w:t>
            </w:r>
            <w:r w:rsidRPr="00B00C86" w:rsidDel="00902FCB">
              <w:rPr>
                <w:rFonts w:eastAsia="Arial Narrow"/>
              </w:rPr>
              <w:t xml:space="preserve"> </w:t>
            </w:r>
          </w:p>
        </w:tc>
      </w:tr>
      <w:tr w:rsidR="00982C81" w:rsidRPr="00B00C86" w14:paraId="54BEE275" w14:textId="77777777" w:rsidTr="005977C1">
        <w:tc>
          <w:tcPr>
            <w:tcW w:w="3022" w:type="dxa"/>
          </w:tcPr>
          <w:p w14:paraId="37FD954E"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4.20</w:t>
            </w:r>
          </w:p>
          <w:p w14:paraId="1655B152" w14:textId="77777777" w:rsidR="00F624F7" w:rsidRPr="00B00C86" w:rsidRDefault="00F624F7" w:rsidP="00B21795">
            <w:pPr>
              <w:widowControl w:val="0"/>
              <w:spacing w:before="120" w:after="120"/>
              <w:jc w:val="left"/>
            </w:pPr>
            <w:r w:rsidRPr="00B00C86">
              <w:rPr>
                <w:b/>
              </w:rPr>
              <w:t>Progress Reports</w:t>
            </w:r>
          </w:p>
        </w:tc>
        <w:tc>
          <w:tcPr>
            <w:tcW w:w="6158" w:type="dxa"/>
          </w:tcPr>
          <w:p w14:paraId="7080646A" w14:textId="58074C27" w:rsidR="00F624F7" w:rsidRPr="00B00C86" w:rsidRDefault="00F624F7" w:rsidP="00B21795">
            <w:pPr>
              <w:widowControl w:val="0"/>
              <w:spacing w:before="120" w:after="120"/>
              <w:rPr>
                <w:rFonts w:eastAsia="Arial Narrow"/>
              </w:rPr>
            </w:pPr>
            <w:r w:rsidRPr="00B00C86">
              <w:rPr>
                <w:rFonts w:eastAsia="Arial Narrow"/>
              </w:rPr>
              <w:t xml:space="preserve">“4.20 (g) is replaced with: </w:t>
            </w:r>
          </w:p>
          <w:p w14:paraId="0899173E" w14:textId="77777777" w:rsidR="00F624F7" w:rsidRPr="00B00C86" w:rsidRDefault="00F624F7" w:rsidP="00B21795">
            <w:pPr>
              <w:widowControl w:val="0"/>
              <w:spacing w:before="120" w:after="120"/>
              <w:rPr>
                <w:rFonts w:eastAsia="Arial Narrow"/>
              </w:rPr>
            </w:pPr>
            <w:r w:rsidRPr="00B00C86">
              <w:rPr>
                <w:rFonts w:eastAsia="Arial Narrow"/>
              </w:rPr>
              <w:t>“4.20 (g) the Environmental and Social (ES) metrics set out in Particular Conditions - Part D”</w:t>
            </w:r>
            <w:r w:rsidRPr="00B00C86" w:rsidDel="00A304A7">
              <w:rPr>
                <w:rFonts w:eastAsia="Arial Narrow"/>
              </w:rPr>
              <w:t xml:space="preserve"> </w:t>
            </w:r>
            <w:r w:rsidRPr="00B00C86">
              <w:rPr>
                <w:rFonts w:eastAsia="Arial Narrow"/>
              </w:rPr>
              <w:t xml:space="preserve"> </w:t>
            </w:r>
          </w:p>
          <w:p w14:paraId="741D6C2E" w14:textId="77777777" w:rsidR="00F624F7" w:rsidRPr="00B00C86" w:rsidRDefault="00F624F7" w:rsidP="00B21795">
            <w:pPr>
              <w:widowControl w:val="0"/>
              <w:spacing w:before="120" w:after="120"/>
              <w:rPr>
                <w:rFonts w:eastAsia="Arial Narrow"/>
                <w:szCs w:val="24"/>
              </w:rPr>
            </w:pPr>
            <w:r w:rsidRPr="00B00C86">
              <w:rPr>
                <w:rFonts w:eastAsia="Arial Narrow"/>
                <w:szCs w:val="24"/>
              </w:rPr>
              <w:t>The following paragraph is added prior to the paragraph starting with: “However, nothing stated…”: “</w:t>
            </w:r>
            <w:r w:rsidRPr="00B00C86">
              <w:rPr>
                <w:noProof/>
                <w:szCs w:val="24"/>
              </w:rPr>
              <w:t>Unless otherwise stated in the Contract Data, progress reports shall include status of compliance to cyber security risks management, and any foreseeable cyber security risk and mitigation.”</w:t>
            </w:r>
          </w:p>
          <w:p w14:paraId="27CC0591" w14:textId="77777777" w:rsidR="00F624F7" w:rsidRPr="00B00C86" w:rsidRDefault="00F624F7" w:rsidP="00B21795">
            <w:pPr>
              <w:widowControl w:val="0"/>
              <w:spacing w:before="120" w:after="120"/>
              <w:rPr>
                <w:rFonts w:eastAsia="Arial Narrow"/>
                <w:szCs w:val="24"/>
              </w:rPr>
            </w:pPr>
            <w:r w:rsidRPr="00B00C86">
              <w:rPr>
                <w:rFonts w:eastAsia="Arial Narrow"/>
                <w:szCs w:val="24"/>
              </w:rPr>
              <w:lastRenderedPageBreak/>
              <w:t>The following is added at the end of the Sub-Clause:</w:t>
            </w:r>
          </w:p>
          <w:p w14:paraId="58FE5208" w14:textId="77777777" w:rsidR="00F624F7" w:rsidRPr="00B00C86" w:rsidRDefault="00F624F7" w:rsidP="00B21795">
            <w:pPr>
              <w:widowControl w:val="0"/>
              <w:spacing w:before="120" w:after="120"/>
              <w:rPr>
                <w:szCs w:val="24"/>
              </w:rPr>
            </w:pPr>
            <w:r w:rsidRPr="00B00C86">
              <w:rPr>
                <w:rFonts w:eastAsia="Arial Narrow"/>
                <w:szCs w:val="24"/>
              </w:rPr>
              <w:t>“In addition to the reporting requirement of this sub-paragraph (g) of Sub-Clause 4.20 [</w:t>
            </w:r>
            <w:r w:rsidRPr="00B00C86">
              <w:rPr>
                <w:rFonts w:eastAsia="Arial Narrow"/>
                <w:i/>
                <w:szCs w:val="24"/>
              </w:rPr>
              <w:t>Progress Reports</w:t>
            </w:r>
            <w:r w:rsidRPr="00B00C86">
              <w:rPr>
                <w:rFonts w:eastAsia="Arial Narrow"/>
                <w:szCs w:val="24"/>
              </w:rPr>
              <w:t>],</w:t>
            </w:r>
            <w:r w:rsidRPr="00B00C86">
              <w:rPr>
                <w:rFonts w:eastAsia="Arial Narrow"/>
              </w:rPr>
              <w:t xml:space="preserve"> </w:t>
            </w:r>
            <w:r w:rsidRPr="00B00C86">
              <w:rPr>
                <w:rFonts w:eastAsia="Arial Narrow"/>
                <w:szCs w:val="24"/>
              </w:rPr>
              <w:t xml:space="preserve">the Contractor shall inform the Engineer immediately of any allegation, incident or accident, which has or is likely to have a significant adverse effect on the environment, the affected communities, the public, Employer’s Personnel or Contractor’s Personnel. This includes, but is not limited to, </w:t>
            </w:r>
            <w:r w:rsidRPr="00B00C86">
              <w:rPr>
                <w:szCs w:val="24"/>
              </w:rPr>
              <w:t xml:space="preserve">any incident or accident causing fatality or serious injury; significant adverse effects or damage to private property; </w:t>
            </w:r>
            <w:r w:rsidRPr="00B00C86">
              <w:t xml:space="preserve">any cyber security incidents as specified in the Contract Data; </w:t>
            </w:r>
            <w:r w:rsidRPr="00B00C86">
              <w:rPr>
                <w:szCs w:val="24"/>
              </w:rPr>
              <w:t>or any allegation of SEA and/or SH. In case of SEA and/or SH, while maintaining confidentiality as appropriate, the type of allegation (sexual exploitation, sexual abuse or sexual harassment), gender and age of the person who experienced the alleged incident should be included in the information.</w:t>
            </w:r>
          </w:p>
          <w:p w14:paraId="2F9DEC40" w14:textId="77777777" w:rsidR="00F624F7" w:rsidRPr="00B00C86" w:rsidRDefault="00F624F7" w:rsidP="00B21795">
            <w:pPr>
              <w:widowControl w:val="0"/>
              <w:spacing w:before="120" w:after="120"/>
              <w:rPr>
                <w:rFonts w:eastAsia="Arial Narrow"/>
                <w:szCs w:val="24"/>
              </w:rPr>
            </w:pPr>
            <w:r w:rsidRPr="00B00C86">
              <w:rPr>
                <w:rFonts w:eastAsia="Arial Narrow"/>
                <w:szCs w:val="24"/>
              </w:rPr>
              <w:t xml:space="preserve">The Contractor, upon becoming aware of the allegation, incident or accident, shall also immediately inform the Engineer of any such incident or accident on the Subcontractors’ or suppliers’ premises relating to the Works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Engineer within the timeframe agreed with the Engineer. </w:t>
            </w:r>
          </w:p>
          <w:p w14:paraId="587D29F1" w14:textId="77777777" w:rsidR="00F624F7" w:rsidRPr="00B00C86" w:rsidRDefault="00F624F7" w:rsidP="00B21795">
            <w:pPr>
              <w:widowControl w:val="0"/>
              <w:spacing w:before="120" w:after="120"/>
              <w:rPr>
                <w:rFonts w:eastAsia="Arial Narrow"/>
              </w:rPr>
            </w:pPr>
            <w:r w:rsidRPr="00B00C86">
              <w:rPr>
                <w:rFonts w:eastAsia="Arial Narrow"/>
                <w:szCs w:val="24"/>
              </w:rPr>
              <w:t>The Contractor shall require its Subcontractors and suppliers (other than Subcontractors) to immediately notify the Contractor of any incidents or accidents referred to in this Subclause.”</w:t>
            </w:r>
          </w:p>
        </w:tc>
      </w:tr>
      <w:tr w:rsidR="00982C81" w:rsidRPr="00B00C86" w14:paraId="7348D480" w14:textId="77777777" w:rsidTr="005977C1">
        <w:tc>
          <w:tcPr>
            <w:tcW w:w="3022" w:type="dxa"/>
          </w:tcPr>
          <w:p w14:paraId="3A028F86"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4.21</w:t>
            </w:r>
          </w:p>
          <w:p w14:paraId="0F48EC89" w14:textId="77777777" w:rsidR="00F624F7" w:rsidRPr="00B00C86" w:rsidRDefault="00F624F7" w:rsidP="00B21795">
            <w:pPr>
              <w:widowControl w:val="0"/>
              <w:spacing w:before="120" w:after="120"/>
              <w:jc w:val="left"/>
            </w:pPr>
            <w:r w:rsidRPr="00B00C86">
              <w:rPr>
                <w:b/>
              </w:rPr>
              <w:t>Security of the Site</w:t>
            </w:r>
          </w:p>
        </w:tc>
        <w:tc>
          <w:tcPr>
            <w:tcW w:w="6158" w:type="dxa"/>
          </w:tcPr>
          <w:p w14:paraId="7BA709F9" w14:textId="77777777" w:rsidR="00F624F7" w:rsidRPr="00B00C86" w:rsidRDefault="00F624F7" w:rsidP="00B21795">
            <w:pPr>
              <w:pStyle w:val="Heading3"/>
              <w:widowControl w:val="0"/>
              <w:spacing w:before="120" w:after="120"/>
              <w:ind w:left="475" w:hanging="475"/>
              <w:jc w:val="left"/>
              <w:rPr>
                <w:rFonts w:ascii="Times New Roman" w:eastAsia="Arial Narrow" w:hAnsi="Times New Roman"/>
                <w:b w:val="0"/>
                <w:sz w:val="24"/>
              </w:rPr>
            </w:pPr>
            <w:r w:rsidRPr="00B00C86">
              <w:rPr>
                <w:rFonts w:ascii="Times New Roman" w:eastAsia="Arial Narrow" w:hAnsi="Times New Roman"/>
                <w:b w:val="0"/>
                <w:sz w:val="24"/>
              </w:rPr>
              <w:t>The Sub-Clause is replaced with the following:</w:t>
            </w:r>
          </w:p>
          <w:p w14:paraId="52369D3A" w14:textId="77777777" w:rsidR="00F624F7" w:rsidRPr="00B00C86" w:rsidRDefault="00F624F7" w:rsidP="00B21795">
            <w:pPr>
              <w:widowControl w:val="0"/>
              <w:spacing w:before="120" w:after="120"/>
              <w:rPr>
                <w:rFonts w:eastAsia="Arial Narrow"/>
              </w:rPr>
            </w:pPr>
            <w:r w:rsidRPr="00B00C86">
              <w:rPr>
                <w:rFonts w:eastAsia="Arial Narrow"/>
              </w:rPr>
              <w:t>“The Contractor shall be responsible for the security of the Site, and:</w:t>
            </w:r>
          </w:p>
          <w:p w14:paraId="143A9902" w14:textId="77777777" w:rsidR="00F624F7" w:rsidRPr="00B00C86" w:rsidRDefault="00F624F7" w:rsidP="00B21795">
            <w:pPr>
              <w:pStyle w:val="ListParagraph"/>
              <w:widowControl w:val="0"/>
              <w:numPr>
                <w:ilvl w:val="0"/>
                <w:numId w:val="75"/>
              </w:numPr>
              <w:spacing w:before="120" w:after="120"/>
              <w:ind w:left="720" w:hanging="651"/>
              <w:contextualSpacing w:val="0"/>
              <w:rPr>
                <w:rFonts w:eastAsia="Arial Narrow"/>
              </w:rPr>
            </w:pPr>
            <w:r w:rsidRPr="00B00C86">
              <w:rPr>
                <w:rFonts w:eastAsia="Arial Narrow"/>
              </w:rPr>
              <w:t xml:space="preserve">for keeping unauthorised persons off the Site; </w:t>
            </w:r>
          </w:p>
          <w:p w14:paraId="270C9A86" w14:textId="77777777" w:rsidR="00F624F7" w:rsidRPr="00B00C86" w:rsidRDefault="00F624F7" w:rsidP="00B21795">
            <w:pPr>
              <w:pStyle w:val="ListParagraph"/>
              <w:widowControl w:val="0"/>
              <w:numPr>
                <w:ilvl w:val="0"/>
                <w:numId w:val="75"/>
              </w:numPr>
              <w:spacing w:before="120" w:after="120"/>
              <w:ind w:left="720" w:hanging="651"/>
              <w:contextualSpacing w:val="0"/>
              <w:rPr>
                <w:rFonts w:eastAsia="Arial Narrow"/>
              </w:rPr>
            </w:pPr>
            <w:r w:rsidRPr="00B00C86">
              <w:rPr>
                <w:rFonts w:eastAsia="Arial Narrow"/>
              </w:rPr>
              <w:t>authorised persons shall be limited to the Contractor’s Personnel, the Employer’s Personnel, and to any other personnel identified as authorised personnel (including the Employer’s other contractors on the Site), by a Notice from the Employer or the Engineer to the Contractor.</w:t>
            </w:r>
          </w:p>
          <w:p w14:paraId="2990D462" w14:textId="77777777" w:rsidR="00F624F7" w:rsidRPr="00B00C86" w:rsidRDefault="00F624F7" w:rsidP="00B21795">
            <w:pPr>
              <w:widowControl w:val="0"/>
              <w:spacing w:before="120" w:after="120"/>
              <w:rPr>
                <w:rFonts w:eastAsia="Arial Narrow"/>
              </w:rPr>
            </w:pPr>
            <w:r w:rsidRPr="00B00C86">
              <w:rPr>
                <w:rFonts w:eastAsia="Arial Narrow"/>
              </w:rPr>
              <w:t xml:space="preserve">Subject to Sub-Clause 4.1, the Contractor shall submit for the Engineer’s No-objection a </w:t>
            </w:r>
            <w:r w:rsidRPr="00B21795">
              <w:rPr>
                <w:rFonts w:eastAsia="Arial Narrow"/>
              </w:rPr>
              <w:t>security management plan</w:t>
            </w:r>
            <w:r w:rsidRPr="00B00C86">
              <w:rPr>
                <w:rFonts w:eastAsia="Arial Narrow"/>
              </w:rPr>
              <w:t xml:space="preserve"> that sets </w:t>
            </w:r>
            <w:r w:rsidRPr="00B00C86">
              <w:rPr>
                <w:rFonts w:eastAsia="Arial Narrow"/>
              </w:rPr>
              <w:lastRenderedPageBreak/>
              <w:t>out the security arrangements for the Site.</w:t>
            </w:r>
          </w:p>
          <w:p w14:paraId="343074F1" w14:textId="77777777" w:rsidR="00F624F7" w:rsidRPr="00B00C86" w:rsidRDefault="00F624F7" w:rsidP="00B21795">
            <w:pPr>
              <w:widowControl w:val="0"/>
              <w:spacing w:before="120" w:after="120"/>
              <w:rPr>
                <w:rFonts w:eastAsia="Arial Narrow"/>
                <w:szCs w:val="24"/>
              </w:rPr>
            </w:pPr>
            <w:r w:rsidRPr="00B00C86">
              <w:rPr>
                <w:rFonts w:eastAsia="Arial Narrow"/>
                <w:szCs w:val="24"/>
              </w:rPr>
              <w:t xml:space="preserve">The Contractor shall (i) conduct appropriate background checks on any personnel retained to provide security; (ii) train the security personnel adequately (or determine that they are properly trained) in the use of force (and where applicable, firearms), and appropriate conduct towards Contractor’s Personnel, Employer’s Personnel and affected communities; and (iii) require the security personnel to act within the applicable Laws and any requirements set out in the Employer’s Requirements. </w:t>
            </w:r>
          </w:p>
          <w:p w14:paraId="42030403" w14:textId="77777777" w:rsidR="00F624F7" w:rsidRPr="00B00C86" w:rsidRDefault="00F624F7" w:rsidP="00B21795">
            <w:pPr>
              <w:widowControl w:val="0"/>
              <w:spacing w:before="120" w:after="120"/>
            </w:pPr>
            <w:r w:rsidRPr="00B00C86">
              <w:t>The Contractor shall not permit any use of force by security personnel in providing security except when used for preventive and defensive purposes in proportion to the nature and extent of the threat.</w:t>
            </w:r>
          </w:p>
          <w:p w14:paraId="08BDC55A" w14:textId="77777777" w:rsidR="00F624F7" w:rsidRPr="00B00C86" w:rsidRDefault="00F624F7" w:rsidP="00B21795">
            <w:pPr>
              <w:widowControl w:val="0"/>
              <w:spacing w:before="120" w:after="120"/>
              <w:rPr>
                <w:rFonts w:eastAsia="Arial Narrow"/>
              </w:rPr>
            </w:pPr>
            <w:r w:rsidRPr="00B00C86">
              <w:rPr>
                <w:rFonts w:eastAsia="Arial Narrow"/>
              </w:rPr>
              <w:t>In making security arrangements, the Contractor shall also comply with any additional requirements stated in the Employer’s Requirements.”</w:t>
            </w:r>
          </w:p>
        </w:tc>
      </w:tr>
      <w:tr w:rsidR="00982C81" w:rsidRPr="00B00C86" w14:paraId="5BB7D8CE" w14:textId="77777777" w:rsidTr="005977C1">
        <w:tc>
          <w:tcPr>
            <w:tcW w:w="3022" w:type="dxa"/>
          </w:tcPr>
          <w:p w14:paraId="4C0D254A"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4.23</w:t>
            </w:r>
          </w:p>
          <w:p w14:paraId="2F5C6C37" w14:textId="77777777" w:rsidR="00F624F7" w:rsidRPr="00B00C86" w:rsidRDefault="00F624F7" w:rsidP="00B21795">
            <w:pPr>
              <w:widowControl w:val="0"/>
              <w:spacing w:before="120" w:after="120"/>
              <w:jc w:val="left"/>
            </w:pPr>
            <w:r w:rsidRPr="00B00C86">
              <w:rPr>
                <w:b/>
              </w:rPr>
              <w:t>Archaeological and Geological Findings</w:t>
            </w:r>
          </w:p>
        </w:tc>
        <w:tc>
          <w:tcPr>
            <w:tcW w:w="6158" w:type="dxa"/>
          </w:tcPr>
          <w:p w14:paraId="07B035C7" w14:textId="77777777" w:rsidR="00F624F7" w:rsidRPr="00B00C86" w:rsidRDefault="00F624F7" w:rsidP="00B21795">
            <w:pPr>
              <w:widowControl w:val="0"/>
              <w:spacing w:before="120" w:after="120"/>
              <w:rPr>
                <w:rFonts w:eastAsia="Arial Narrow"/>
                <w:b/>
              </w:rPr>
            </w:pPr>
            <w:r w:rsidRPr="00B00C86">
              <w:rPr>
                <w:rFonts w:eastAsia="Arial Narrow"/>
              </w:rPr>
              <w:t>The first paragraph is replaced with the following:</w:t>
            </w:r>
          </w:p>
          <w:p w14:paraId="0E0BC4D3" w14:textId="77777777" w:rsidR="00F624F7" w:rsidRPr="00B00C86" w:rsidRDefault="00F624F7" w:rsidP="00B21795">
            <w:pPr>
              <w:widowControl w:val="0"/>
              <w:spacing w:before="120" w:after="120"/>
              <w:rPr>
                <w:rFonts w:eastAsia="Arial Narrow"/>
              </w:rPr>
            </w:pPr>
            <w:r w:rsidRPr="00B00C86">
              <w:rPr>
                <w:rFonts w:eastAsia="Arial Narrow"/>
              </w:rPr>
              <w:t>“All fossils, coins, articles of value or antiquity, structures, groups of structures, and other remains or items of geological, archaeological, paleontological, historical, architectural or religious interest found on the Site shall be placed under the care and custody of the Employer. The Contractor shall:</w:t>
            </w:r>
          </w:p>
          <w:p w14:paraId="748A8899" w14:textId="77777777" w:rsidR="00F624F7" w:rsidRPr="00B00C86" w:rsidRDefault="00F624F7" w:rsidP="00B21795">
            <w:pPr>
              <w:pStyle w:val="ListParagraph"/>
              <w:widowControl w:val="0"/>
              <w:numPr>
                <w:ilvl w:val="0"/>
                <w:numId w:val="76"/>
              </w:numPr>
              <w:spacing w:before="120" w:after="120"/>
              <w:ind w:hanging="525"/>
              <w:contextualSpacing w:val="0"/>
              <w:rPr>
                <w:rFonts w:eastAsia="Arial Narrow"/>
              </w:rPr>
            </w:pPr>
            <w:r w:rsidRPr="00B00C86">
              <w:rPr>
                <w:rFonts w:eastAsia="Arial Narrow"/>
              </w:rPr>
              <w:t xml:space="preserve">take all reasonable precautions, including fencing-off the area or site of the finding, to avoid further disturbance and prevent Contractor’s Personnel or other persons from removing or damaging any of these findings; </w:t>
            </w:r>
          </w:p>
          <w:p w14:paraId="01A74D66" w14:textId="77777777" w:rsidR="00F624F7" w:rsidRPr="00B00C86" w:rsidRDefault="00F624F7" w:rsidP="00B21795">
            <w:pPr>
              <w:pStyle w:val="ListParagraph"/>
              <w:widowControl w:val="0"/>
              <w:numPr>
                <w:ilvl w:val="0"/>
                <w:numId w:val="76"/>
              </w:numPr>
              <w:spacing w:before="120" w:after="120"/>
              <w:ind w:hanging="525"/>
              <w:contextualSpacing w:val="0"/>
              <w:rPr>
                <w:rFonts w:eastAsia="Arial Narrow"/>
              </w:rPr>
            </w:pPr>
            <w:r w:rsidRPr="00B00C86">
              <w:rPr>
                <w:rFonts w:eastAsia="Arial Narrow"/>
              </w:rPr>
              <w:t>train relevant Contractor’s Personnel on appropriate actions to be taken in the event of such findings; and</w:t>
            </w:r>
          </w:p>
          <w:p w14:paraId="0A50E041" w14:textId="77777777" w:rsidR="00F624F7" w:rsidRPr="00B00C86" w:rsidRDefault="00F624F7" w:rsidP="00B21795">
            <w:pPr>
              <w:pStyle w:val="ListParagraph"/>
              <w:widowControl w:val="0"/>
              <w:numPr>
                <w:ilvl w:val="0"/>
                <w:numId w:val="76"/>
              </w:numPr>
              <w:spacing w:before="120" w:after="120"/>
              <w:ind w:hanging="525"/>
              <w:contextualSpacing w:val="0"/>
              <w:rPr>
                <w:rFonts w:eastAsia="Arial Narrow"/>
                <w:b/>
              </w:rPr>
            </w:pPr>
            <w:r w:rsidRPr="00B00C86">
              <w:rPr>
                <w:rFonts w:eastAsia="Arial Narrow"/>
              </w:rPr>
              <w:t xml:space="preserve">implement any other action consistent with the requirements of the Employer’s Requirements and relevant Laws. </w:t>
            </w:r>
          </w:p>
        </w:tc>
      </w:tr>
      <w:tr w:rsidR="00982C81" w:rsidRPr="00B00C86" w14:paraId="0499DC78" w14:textId="77777777" w:rsidTr="005977C1">
        <w:tc>
          <w:tcPr>
            <w:tcW w:w="3022" w:type="dxa"/>
          </w:tcPr>
          <w:p w14:paraId="37054F36"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4.24</w:t>
            </w:r>
          </w:p>
          <w:p w14:paraId="61BC89DB" w14:textId="77777777" w:rsidR="00F624F7" w:rsidRPr="00B00C86" w:rsidRDefault="00F624F7" w:rsidP="00B21795">
            <w:pPr>
              <w:widowControl w:val="0"/>
              <w:spacing w:before="120" w:after="120"/>
              <w:jc w:val="left"/>
              <w:rPr>
                <w:rFonts w:eastAsia="Arial Narrow"/>
              </w:rPr>
            </w:pPr>
            <w:r w:rsidRPr="00B00C86">
              <w:rPr>
                <w:b/>
              </w:rPr>
              <w:t>Suppliers (other than Subcontractors)</w:t>
            </w:r>
          </w:p>
        </w:tc>
        <w:tc>
          <w:tcPr>
            <w:tcW w:w="6158" w:type="dxa"/>
          </w:tcPr>
          <w:p w14:paraId="19017C17" w14:textId="77777777" w:rsidR="00F624F7" w:rsidRPr="00B00C86" w:rsidRDefault="00F624F7" w:rsidP="00B21795">
            <w:pPr>
              <w:widowControl w:val="0"/>
              <w:spacing w:before="120" w:after="120"/>
              <w:ind w:left="-29"/>
            </w:pPr>
            <w:r w:rsidRPr="00B00C86">
              <w:t xml:space="preserve">The following Sub-Clause is added: </w:t>
            </w:r>
          </w:p>
          <w:p w14:paraId="6902368D" w14:textId="44259CA4" w:rsidR="00F624F7" w:rsidRPr="00B00C86" w:rsidRDefault="00F624F7" w:rsidP="00B21795">
            <w:pPr>
              <w:widowControl w:val="0"/>
              <w:spacing w:before="120" w:after="120"/>
              <w:rPr>
                <w:rFonts w:eastAsia="Arial Narrow"/>
                <w:b/>
              </w:rPr>
            </w:pPr>
            <w:r w:rsidRPr="00B00C86">
              <w:rPr>
                <w:rFonts w:eastAsia="Arial Narrow"/>
                <w:b/>
              </w:rPr>
              <w:t xml:space="preserve">4.24.1 Forced </w:t>
            </w:r>
            <w:r w:rsidR="00026715" w:rsidRPr="00B00C86">
              <w:rPr>
                <w:rFonts w:eastAsia="Arial Narrow"/>
                <w:b/>
              </w:rPr>
              <w:t>Labor</w:t>
            </w:r>
            <w:r w:rsidRPr="00B00C86">
              <w:rPr>
                <w:rFonts w:eastAsia="Arial Narrow"/>
                <w:b/>
              </w:rPr>
              <w:t xml:space="preserve"> </w:t>
            </w:r>
          </w:p>
          <w:p w14:paraId="14F3A1E8" w14:textId="1A486EE9" w:rsidR="00F624F7" w:rsidRPr="00B00C86" w:rsidRDefault="00F624F7" w:rsidP="00B21795">
            <w:pPr>
              <w:widowControl w:val="0"/>
              <w:spacing w:before="120" w:after="120"/>
              <w:rPr>
                <w:rFonts w:eastAsia="Arial Narrow"/>
              </w:rPr>
            </w:pPr>
            <w:r w:rsidRPr="00B00C86">
              <w:rPr>
                <w:rFonts w:eastAsia="Arial Narrow"/>
              </w:rPr>
              <w:t xml:space="preserve">The Contractor shall take measures to require its suppliers (other than Subcontractors) not to employ or engage forced </w:t>
            </w:r>
            <w:r w:rsidR="004F7B14" w:rsidRPr="00B00C86">
              <w:rPr>
                <w:rFonts w:eastAsia="Arial Narrow"/>
              </w:rPr>
              <w:t>labor</w:t>
            </w:r>
            <w:r w:rsidRPr="00B00C86">
              <w:rPr>
                <w:rFonts w:eastAsia="Arial Narrow"/>
              </w:rPr>
              <w:t xml:space="preserve"> including trafficked persons as described in Sub-Clause 6.21. If forced </w:t>
            </w:r>
            <w:r w:rsidR="00026715" w:rsidRPr="00B00C86">
              <w:rPr>
                <w:rFonts w:eastAsia="Arial Narrow"/>
              </w:rPr>
              <w:t>labor</w:t>
            </w:r>
            <w:r w:rsidRPr="00B00C86">
              <w:rPr>
                <w:rFonts w:eastAsia="Arial Narrow"/>
              </w:rPr>
              <w:t xml:space="preserve">/trafficking cases are identified, the Contractor shall take measures to require the suppliers to take appropriate steps to remedy them. Where the supplier does not </w:t>
            </w:r>
            <w:r w:rsidRPr="00B00C86">
              <w:rPr>
                <w:rFonts w:eastAsia="Arial Narrow"/>
              </w:rPr>
              <w:lastRenderedPageBreak/>
              <w:t xml:space="preserve">remedy the situation, the Contractor shall within a reasonable period substitute the supplier with a supplier that is able to manage such risks. </w:t>
            </w:r>
          </w:p>
          <w:p w14:paraId="6196FD39" w14:textId="3F4FE81C" w:rsidR="00F624F7" w:rsidRPr="00B00C86" w:rsidRDefault="00F624F7" w:rsidP="00B21795">
            <w:pPr>
              <w:widowControl w:val="0"/>
              <w:spacing w:before="120" w:after="120"/>
              <w:rPr>
                <w:rFonts w:eastAsia="Arial Narrow"/>
                <w:b/>
              </w:rPr>
            </w:pPr>
            <w:r w:rsidRPr="00B00C86">
              <w:rPr>
                <w:rFonts w:eastAsia="Arial Narrow"/>
                <w:b/>
              </w:rPr>
              <w:t xml:space="preserve">4.24.2 Child </w:t>
            </w:r>
            <w:r w:rsidR="004F7B14" w:rsidRPr="00B00C86">
              <w:rPr>
                <w:rFonts w:eastAsia="Arial Narrow"/>
                <w:b/>
              </w:rPr>
              <w:t>labor</w:t>
            </w:r>
            <w:r w:rsidRPr="00B00C86">
              <w:rPr>
                <w:rFonts w:eastAsia="Arial Narrow"/>
                <w:b/>
              </w:rPr>
              <w:t xml:space="preserve"> </w:t>
            </w:r>
          </w:p>
          <w:p w14:paraId="787D5988" w14:textId="42BB77E5" w:rsidR="00F624F7" w:rsidRPr="00B00C86" w:rsidRDefault="00F624F7" w:rsidP="00B21795">
            <w:pPr>
              <w:widowControl w:val="0"/>
              <w:spacing w:before="120" w:after="120"/>
              <w:rPr>
                <w:rFonts w:eastAsia="Arial Narrow"/>
              </w:rPr>
            </w:pPr>
            <w:r w:rsidRPr="00B00C86">
              <w:rPr>
                <w:rFonts w:eastAsia="Arial Narrow"/>
              </w:rPr>
              <w:t xml:space="preserve">The Contractor shall take measures to require its suppliers (other than Subcontractors) not to employ or engage child </w:t>
            </w:r>
            <w:r w:rsidR="004F7B14" w:rsidRPr="00B00C86">
              <w:rPr>
                <w:rFonts w:eastAsia="Arial Narrow"/>
              </w:rPr>
              <w:t>labor</w:t>
            </w:r>
            <w:r w:rsidRPr="00B00C86">
              <w:rPr>
                <w:rFonts w:eastAsia="Arial Narrow"/>
              </w:rPr>
              <w:t xml:space="preserve"> as described in Sub-Clause 6.22. If child </w:t>
            </w:r>
            <w:r w:rsidR="00026715" w:rsidRPr="00B00C86">
              <w:rPr>
                <w:rFonts w:eastAsia="Arial Narrow"/>
              </w:rPr>
              <w:t>labor</w:t>
            </w:r>
            <w:r w:rsidRPr="00B00C86">
              <w:rPr>
                <w:rFonts w:eastAsia="Arial Narrow"/>
              </w:rPr>
              <w:t xml:space="preserve">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7BE0B0D6" w14:textId="77777777" w:rsidR="00F624F7" w:rsidRPr="00B00C86" w:rsidRDefault="00F624F7" w:rsidP="00B21795">
            <w:pPr>
              <w:widowControl w:val="0"/>
              <w:spacing w:before="120" w:after="120"/>
              <w:rPr>
                <w:rFonts w:eastAsia="Arial Narrow"/>
                <w:b/>
              </w:rPr>
            </w:pPr>
            <w:r w:rsidRPr="00B00C86">
              <w:rPr>
                <w:rFonts w:eastAsia="Arial Narrow"/>
                <w:b/>
              </w:rPr>
              <w:t xml:space="preserve">4.24.3 Serious Safety Issues </w:t>
            </w:r>
          </w:p>
          <w:p w14:paraId="75ECFA73" w14:textId="77777777" w:rsidR="00F624F7" w:rsidRPr="00B00C86" w:rsidRDefault="00F624F7" w:rsidP="00B21795">
            <w:pPr>
              <w:widowControl w:val="0"/>
              <w:spacing w:before="120" w:after="120"/>
              <w:rPr>
                <w:rFonts w:eastAsia="Arial Narrow"/>
              </w:rPr>
            </w:pPr>
            <w:r w:rsidRPr="00B00C86">
              <w:rPr>
                <w:rFonts w:eastAsia="Arial Narrow"/>
              </w:rPr>
              <w:t xml:space="preserve">The Contractor, including its Subcontractors, shall comply with all applicable safety obligations, including as stated in Sub-Clauses 4.4, 4.8 and 6.7. The Contractor shall also take measures to require its suppliers (other than Subcontractors) to adopt procedures and mitigation measures adequate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1F50FF99" w14:textId="77777777" w:rsidR="00F624F7" w:rsidRPr="00B00C86" w:rsidRDefault="00F624F7" w:rsidP="00B21795">
            <w:pPr>
              <w:widowControl w:val="0"/>
              <w:spacing w:before="120" w:after="120"/>
              <w:rPr>
                <w:rFonts w:eastAsia="Arial Narrow"/>
                <w:b/>
              </w:rPr>
            </w:pPr>
            <w:r w:rsidRPr="00B00C86">
              <w:rPr>
                <w:rFonts w:eastAsia="Arial Narrow"/>
                <w:b/>
              </w:rPr>
              <w:t>4.24.4 Obtaining natural resource materials in relation to supplier</w:t>
            </w:r>
          </w:p>
          <w:p w14:paraId="016A40C4" w14:textId="77777777" w:rsidR="00F624F7" w:rsidRPr="00B00C86" w:rsidRDefault="00F624F7" w:rsidP="00B21795">
            <w:pPr>
              <w:widowControl w:val="0"/>
              <w:spacing w:before="120" w:after="120"/>
              <w:rPr>
                <w:rFonts w:eastAsia="Arial Narrow"/>
              </w:rPr>
            </w:pPr>
            <w:r w:rsidRPr="00B00C86">
              <w:rPr>
                <w:rFonts w:eastAsia="Arial Narrow"/>
              </w:rPr>
              <w:t>The Contractor shall obtain natural resource materials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products, gravel or sand extraction from river beds or beaches.</w:t>
            </w:r>
          </w:p>
          <w:p w14:paraId="64434ACF" w14:textId="77777777" w:rsidR="00F624F7" w:rsidRPr="00B00C86" w:rsidRDefault="00F624F7" w:rsidP="00B21795">
            <w:pPr>
              <w:widowControl w:val="0"/>
              <w:spacing w:before="120" w:after="120"/>
              <w:rPr>
                <w:rFonts w:eastAsia="Arial Narrow"/>
              </w:rPr>
            </w:pPr>
            <w:r w:rsidRPr="00B00C86">
              <w:rPr>
                <w:rFonts w:eastAsia="Arial Narrow"/>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tc>
      </w:tr>
      <w:tr w:rsidR="00982C81" w:rsidRPr="00B00C86" w14:paraId="588133A0" w14:textId="77777777" w:rsidTr="005977C1">
        <w:tc>
          <w:tcPr>
            <w:tcW w:w="3022" w:type="dxa"/>
          </w:tcPr>
          <w:p w14:paraId="1DAB8A70"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 xml:space="preserve">Sub-Clause 4.25 </w:t>
            </w:r>
          </w:p>
          <w:p w14:paraId="58EAAFEC" w14:textId="77777777" w:rsidR="00F624F7" w:rsidRPr="00B00C86" w:rsidRDefault="00F624F7" w:rsidP="00B21795">
            <w:pPr>
              <w:pStyle w:val="Heading3"/>
              <w:widowControl w:val="0"/>
              <w:spacing w:before="120" w:after="120"/>
              <w:ind w:left="470" w:hanging="470"/>
              <w:jc w:val="left"/>
              <w:rPr>
                <w:sz w:val="24"/>
              </w:rPr>
            </w:pPr>
            <w:r w:rsidRPr="00B00C86">
              <w:rPr>
                <w:sz w:val="24"/>
              </w:rPr>
              <w:t>Code of Conduct</w:t>
            </w:r>
          </w:p>
        </w:tc>
        <w:tc>
          <w:tcPr>
            <w:tcW w:w="6158" w:type="dxa"/>
          </w:tcPr>
          <w:p w14:paraId="3E6BC448" w14:textId="77777777" w:rsidR="00F624F7" w:rsidRPr="00B00C86" w:rsidRDefault="00F624F7" w:rsidP="00B21795">
            <w:pPr>
              <w:widowControl w:val="0"/>
              <w:spacing w:before="120" w:after="120"/>
              <w:ind w:left="-29"/>
            </w:pPr>
            <w:r w:rsidRPr="00B00C86">
              <w:t xml:space="preserve">The following Sub-Clause is added: </w:t>
            </w:r>
          </w:p>
          <w:p w14:paraId="4755C5F0" w14:textId="77777777" w:rsidR="00F624F7" w:rsidRPr="00B00C86" w:rsidRDefault="00F624F7" w:rsidP="00B21795">
            <w:pPr>
              <w:widowControl w:val="0"/>
              <w:spacing w:before="120" w:after="120"/>
              <w:ind w:left="-29"/>
            </w:pPr>
            <w:r w:rsidRPr="00B00C86">
              <w:t xml:space="preserve">The Contractor shall have a Code of Conduct for the </w:t>
            </w:r>
            <w:r w:rsidRPr="00B00C86">
              <w:lastRenderedPageBreak/>
              <w:t xml:space="preserve">Contractor’s Personnel. </w:t>
            </w:r>
          </w:p>
          <w:p w14:paraId="4097627A" w14:textId="77777777" w:rsidR="00F624F7" w:rsidRPr="00B00C86" w:rsidRDefault="00F624F7" w:rsidP="00B21795">
            <w:pPr>
              <w:widowControl w:val="0"/>
              <w:spacing w:before="120" w:after="120"/>
              <w:rPr>
                <w:bCs/>
              </w:rPr>
            </w:pPr>
            <w:r w:rsidRPr="00B00C86">
              <w:rPr>
                <w:bCs/>
              </w:rPr>
              <w:t xml:space="preserve">The Contractor shall take all necessary measures to ensure that each Contractor’s Personnel is made aware of the Code of Conduct including specific behaviors that are prohibited, and understands the consequences of engaging in such prohibited behaviors.  </w:t>
            </w:r>
          </w:p>
          <w:p w14:paraId="0AA9B771" w14:textId="77777777" w:rsidR="00F624F7" w:rsidRPr="00B00C86" w:rsidRDefault="00F624F7" w:rsidP="00B21795">
            <w:pPr>
              <w:widowControl w:val="0"/>
              <w:spacing w:before="120" w:after="120"/>
              <w:rPr>
                <w:bCs/>
              </w:rPr>
            </w:pPr>
            <w:r w:rsidRPr="00B00C86">
              <w:rPr>
                <w:bCs/>
              </w:rPr>
              <w:t xml:space="preserve">These measures include providing instructions and documentation that can be understood by the Contractor’s Personnel and seeking to obtain that person’s signature acknowledging receipt of </w:t>
            </w:r>
            <w:r w:rsidRPr="00B00C86">
              <w:t>such instructions and/or documentation, as appropriate</w:t>
            </w:r>
            <w:r w:rsidRPr="00B00C86">
              <w:rPr>
                <w:bCs/>
              </w:rPr>
              <w:t>.</w:t>
            </w:r>
          </w:p>
          <w:p w14:paraId="2BEF2AB7" w14:textId="77777777" w:rsidR="00F624F7" w:rsidRPr="00B00C86" w:rsidRDefault="00F624F7" w:rsidP="00B21795">
            <w:pPr>
              <w:widowControl w:val="0"/>
              <w:spacing w:before="120" w:after="120"/>
              <w:rPr>
                <w:bCs/>
              </w:rPr>
            </w:pPr>
            <w:r w:rsidRPr="00B00C86">
              <w:rPr>
                <w:bCs/>
              </w:rPr>
              <w:t>The Contractor shall also ensure that the Code of Conduct is visibly displayed in multiple locations on the Site and any other place where the Works will be carried out, as well as in areas outside the Site accessible to the local community and project affected people. The posted Code of Conduct shall be provided in languages comprehensible to Contractor’s Personnel, Employer’s Personnel and the local community.</w:t>
            </w:r>
          </w:p>
          <w:p w14:paraId="11467EF5" w14:textId="77777777" w:rsidR="00F624F7" w:rsidRPr="00B00C86" w:rsidRDefault="00F624F7" w:rsidP="00B21795">
            <w:pPr>
              <w:widowControl w:val="0"/>
              <w:spacing w:before="120" w:after="120"/>
              <w:rPr>
                <w:rFonts w:eastAsia="Arial Narrow"/>
              </w:rPr>
            </w:pPr>
            <w:r w:rsidRPr="00B00C86">
              <w:rPr>
                <w:bCs/>
              </w:rPr>
              <w:t xml:space="preserve">The Contractor’s Management Strategy and Implementation Plans shall include appropriate processes for the Contractor to verify compliance with these obligations.  </w:t>
            </w:r>
          </w:p>
        </w:tc>
      </w:tr>
      <w:tr w:rsidR="00982C81" w:rsidRPr="00B00C86" w14:paraId="1E5F7616" w14:textId="77777777" w:rsidTr="005977C1">
        <w:tc>
          <w:tcPr>
            <w:tcW w:w="3022" w:type="dxa"/>
          </w:tcPr>
          <w:p w14:paraId="6FA66AEC"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4.26</w:t>
            </w:r>
          </w:p>
          <w:p w14:paraId="5E60CBDB" w14:textId="77777777" w:rsidR="00F624F7" w:rsidRPr="00B00C86" w:rsidRDefault="00F624F7" w:rsidP="00B21795">
            <w:pPr>
              <w:pStyle w:val="Heading3"/>
              <w:widowControl w:val="0"/>
              <w:spacing w:before="120" w:after="120"/>
              <w:ind w:left="470" w:hanging="470"/>
              <w:jc w:val="left"/>
              <w:rPr>
                <w:sz w:val="24"/>
              </w:rPr>
            </w:pPr>
            <w:r w:rsidRPr="00B00C86">
              <w:rPr>
                <w:sz w:val="24"/>
              </w:rPr>
              <w:t>Milestones</w:t>
            </w:r>
          </w:p>
        </w:tc>
        <w:tc>
          <w:tcPr>
            <w:tcW w:w="6158" w:type="dxa"/>
          </w:tcPr>
          <w:p w14:paraId="42796E98" w14:textId="6E09EFE7" w:rsidR="00F624F7" w:rsidRPr="00B00C86" w:rsidRDefault="00F624F7" w:rsidP="00B21795">
            <w:pPr>
              <w:widowControl w:val="0"/>
              <w:spacing w:before="120" w:after="120"/>
              <w:ind w:left="-29"/>
            </w:pPr>
            <w:r w:rsidRPr="00B00C86">
              <w:t>[</w:t>
            </w:r>
            <w:r w:rsidRPr="00B00C86">
              <w:rPr>
                <w:i/>
              </w:rPr>
              <w:t>If the Employer wishes to have certain parts of the Works completed within certain time but does not wish to take over such parts when completed (as distinct from the parts of the Works which the Employer wishes to take over after completion, which should be defined as Sections in the Contract Data), such parts of the Works should be clearly stated in the Contract Data and described in detail as appropriate in the Employer’s Requirements, as “Milestones”. If “Milestones” applies, the definitions in Sub-Clause 1.1</w:t>
            </w:r>
            <w:r w:rsidR="00EE15F5">
              <w:rPr>
                <w:i/>
              </w:rPr>
              <w:t>.</w:t>
            </w:r>
            <w:r w:rsidRPr="00B00C86">
              <w:rPr>
                <w:i/>
              </w:rPr>
              <w:t>95 [Milestone] and 1.1.96 [Milestone Certificate] shall be included and the following</w:t>
            </w:r>
            <w:r w:rsidR="00FE20AC">
              <w:rPr>
                <w:i/>
              </w:rPr>
              <w:t xml:space="preserve"> </w:t>
            </w:r>
            <w:r w:rsidRPr="00B00C86">
              <w:rPr>
                <w:i/>
              </w:rPr>
              <w:t>added as Sub-Clause 4.26.</w:t>
            </w:r>
            <w:r w:rsidRPr="00B00C86">
              <w:t>]</w:t>
            </w:r>
          </w:p>
          <w:p w14:paraId="4794957C" w14:textId="77777777" w:rsidR="00F624F7" w:rsidRPr="00B00C86" w:rsidRDefault="00F624F7" w:rsidP="00B21795">
            <w:pPr>
              <w:widowControl w:val="0"/>
              <w:spacing w:before="120" w:after="120"/>
              <w:ind w:left="-29"/>
            </w:pPr>
            <w:r w:rsidRPr="00B00C86">
              <w:t>The following Sub-Clause is added:</w:t>
            </w:r>
          </w:p>
          <w:p w14:paraId="2A378ED7" w14:textId="77777777" w:rsidR="00F624F7" w:rsidRPr="00B00C86" w:rsidRDefault="00F624F7" w:rsidP="00B21795">
            <w:pPr>
              <w:widowControl w:val="0"/>
              <w:spacing w:before="120" w:after="120"/>
            </w:pPr>
            <w:r w:rsidRPr="00B00C86">
              <w:t>“If no Milestones are specified in the Contract Data, this Sub-Clause shall not apply.</w:t>
            </w:r>
          </w:p>
          <w:p w14:paraId="306F8AF3" w14:textId="77777777" w:rsidR="00F624F7" w:rsidRPr="00B00C86" w:rsidRDefault="00F624F7" w:rsidP="00B21795">
            <w:pPr>
              <w:widowControl w:val="0"/>
              <w:spacing w:before="120" w:after="120"/>
            </w:pPr>
            <w:r w:rsidRPr="00B00C86">
              <w:t>The Contractor shall complete the works of each Milestone (including all work which is stated in the Employer’s Requirements as being required for the Milestone to be considered complete) within the time for completion of the milestone, as stated in the Contract Data, calculated from the Commencement Date.</w:t>
            </w:r>
          </w:p>
          <w:p w14:paraId="423252A3" w14:textId="36496FD9" w:rsidR="00F624F7" w:rsidRPr="00B00C86" w:rsidRDefault="00F624F7" w:rsidP="00B21795">
            <w:pPr>
              <w:widowControl w:val="0"/>
              <w:spacing w:before="120" w:after="120"/>
            </w:pPr>
            <w:r w:rsidRPr="00B00C86">
              <w:t xml:space="preserve">The Contractor shall include, in the initial program and each </w:t>
            </w:r>
            <w:r w:rsidRPr="00B00C86">
              <w:lastRenderedPageBreak/>
              <w:t>revised program, under sub-paragraph (a) of Sub-Clause 8.3 [</w:t>
            </w:r>
            <w:r w:rsidRPr="00B00C86">
              <w:rPr>
                <w:i/>
              </w:rPr>
              <w:t>Program</w:t>
            </w:r>
            <w:r w:rsidRPr="00B00C86">
              <w:t xml:space="preserve">], the time for completion of each Milestone. </w:t>
            </w:r>
          </w:p>
          <w:p w14:paraId="1F990033" w14:textId="75159C9E" w:rsidR="00F624F7" w:rsidRPr="00B00C86" w:rsidRDefault="00F624F7" w:rsidP="00B21795">
            <w:pPr>
              <w:widowControl w:val="0"/>
              <w:spacing w:before="120" w:after="120"/>
            </w:pPr>
            <w:r w:rsidRPr="00B00C86">
              <w:t xml:space="preserve">Sub-paragraph </w:t>
            </w:r>
            <w:r w:rsidR="009C73CC">
              <w:t>(</w:t>
            </w:r>
            <w:r w:rsidRPr="00B00C86">
              <w:t>d) of Sub-Clause 8.4 [</w:t>
            </w:r>
            <w:r w:rsidRPr="00B00C86">
              <w:rPr>
                <w:i/>
              </w:rPr>
              <w:t>Advance Warning</w:t>
            </w:r>
            <w:r w:rsidRPr="00B00C86">
              <w:t>] and Sub-Clause 8.5 [</w:t>
            </w:r>
            <w:r w:rsidRPr="00B00C86">
              <w:rPr>
                <w:i/>
              </w:rPr>
              <w:t>Extension of the Time for Completion</w:t>
            </w:r>
            <w:r w:rsidRPr="00B00C86">
              <w:t>] shall apply to each Milestone, such that “Time for Completion” under Sub-Clause 8.5 shall be read as the time for completion of a Milestone under this Sub-Clause.</w:t>
            </w:r>
          </w:p>
          <w:p w14:paraId="4BA954DB" w14:textId="77777777" w:rsidR="00F624F7" w:rsidRPr="00B00C86" w:rsidRDefault="00F624F7" w:rsidP="00B21795">
            <w:pPr>
              <w:widowControl w:val="0"/>
              <w:spacing w:before="120" w:after="120"/>
            </w:pPr>
            <w:r w:rsidRPr="00B00C86">
              <w:t xml:space="preserve">The Contractor may apply, by Notice to the Engineer, for a Milestone certificate not earlier than 14 days </w:t>
            </w:r>
            <w:r w:rsidRPr="00096928">
              <w:t>before the works of a Milestone will, in the Contractor’s opinion, be</w:t>
            </w:r>
            <w:r w:rsidRPr="00B00C86">
              <w:t xml:space="preserve"> complete. The Engineer shall, within 28 days after receiving the Contactor’s Notice:</w:t>
            </w:r>
          </w:p>
          <w:p w14:paraId="3A293578" w14:textId="77777777" w:rsidR="00F624F7" w:rsidRPr="00B00C86" w:rsidRDefault="00F624F7" w:rsidP="00B21795">
            <w:pPr>
              <w:pStyle w:val="ListParagraph"/>
              <w:widowControl w:val="0"/>
              <w:numPr>
                <w:ilvl w:val="0"/>
                <w:numId w:val="125"/>
              </w:numPr>
              <w:spacing w:before="120" w:after="120"/>
              <w:ind w:hanging="517"/>
              <w:contextualSpacing w:val="0"/>
            </w:pPr>
            <w:r w:rsidRPr="00B00C86">
              <w:t>issue the Milestone Certificate to the Contractor, stating the date on which the works of a Milestone were completed in accordance with the Contract, except for any minor outstanding work and defects (as shall be listed in the Milestone Certificate); or</w:t>
            </w:r>
          </w:p>
          <w:p w14:paraId="59F50340" w14:textId="77777777" w:rsidR="00F624F7" w:rsidRPr="00B00C86" w:rsidRDefault="00F624F7" w:rsidP="00B21795">
            <w:pPr>
              <w:pStyle w:val="ListParagraph"/>
              <w:widowControl w:val="0"/>
              <w:numPr>
                <w:ilvl w:val="0"/>
                <w:numId w:val="125"/>
              </w:numPr>
              <w:spacing w:before="120" w:after="120"/>
              <w:ind w:hanging="517"/>
              <w:contextualSpacing w:val="0"/>
            </w:pPr>
            <w:r w:rsidRPr="00B00C86">
              <w:t>reject the application, giving reasons and specifying the work required to be done and defects required to be remedied by the Contractor to enable the Milestone Certificate to be issued.</w:t>
            </w:r>
          </w:p>
          <w:p w14:paraId="278A931B" w14:textId="77777777" w:rsidR="00F624F7" w:rsidRPr="00B00C86" w:rsidRDefault="00F624F7" w:rsidP="00B21795">
            <w:pPr>
              <w:widowControl w:val="0"/>
              <w:spacing w:before="120" w:after="120"/>
            </w:pPr>
            <w:r w:rsidRPr="00B00C86">
              <w:t>The Contractor shall then complete the work referred to in subparagraph (b) of this Sub-Clause before issuing a further Notice of application under this Sub-Clause.</w:t>
            </w:r>
          </w:p>
          <w:p w14:paraId="0A3A3905" w14:textId="77777777" w:rsidR="00F624F7" w:rsidRPr="00B00C86" w:rsidRDefault="00F624F7" w:rsidP="00B21795">
            <w:pPr>
              <w:widowControl w:val="0"/>
              <w:spacing w:before="120" w:after="120"/>
            </w:pPr>
            <w:r w:rsidRPr="00B00C86">
              <w:t xml:space="preserve">If the Engineer fails either to issue the Milestone Certificate or to reject the Contractor’s application within the above period of 28 days, and if the works of a Milestone are completed in accordance with the Contract, the Milestone Certificate shall be </w:t>
            </w:r>
            <w:r w:rsidRPr="00096928">
              <w:t>deemed</w:t>
            </w:r>
            <w:r w:rsidRPr="00B00C86">
              <w:t xml:space="preserve"> to have been issued on the date which is 14 days after the date stated in the Contractor’s Notice of application.</w:t>
            </w:r>
          </w:p>
          <w:p w14:paraId="76AA2FDB" w14:textId="77777777" w:rsidR="00F624F7" w:rsidRPr="00B00C86" w:rsidRDefault="00F624F7" w:rsidP="00B21795">
            <w:pPr>
              <w:widowControl w:val="0"/>
              <w:spacing w:before="120" w:after="120"/>
            </w:pPr>
            <w:r w:rsidRPr="00B00C86">
              <w:t>If delay damages for a Milestone are stated in the Contract Data, and if the Contractor fails to complete the works of the Milestone within the time for completion of the Milestone (with any extension under this Sub-Clause):</w:t>
            </w:r>
          </w:p>
          <w:p w14:paraId="79FAE9DA" w14:textId="77777777" w:rsidR="00F624F7" w:rsidRPr="00B00C86" w:rsidRDefault="00F624F7" w:rsidP="00B21795">
            <w:pPr>
              <w:pStyle w:val="ListParagraph"/>
              <w:widowControl w:val="0"/>
              <w:numPr>
                <w:ilvl w:val="3"/>
                <w:numId w:val="74"/>
              </w:numPr>
              <w:spacing w:before="120" w:after="120"/>
              <w:ind w:left="749" w:hanging="540"/>
              <w:contextualSpacing w:val="0"/>
            </w:pPr>
            <w:r w:rsidRPr="00B00C86">
              <w:t>the Contractor shall, subject to Sub-Clause 20.1 [</w:t>
            </w:r>
            <w:r w:rsidRPr="00B00C86">
              <w:rPr>
                <w:i/>
              </w:rPr>
              <w:t>Claims</w:t>
            </w:r>
            <w:r w:rsidRPr="00B00C86">
              <w:t>], pay delay damages to the Employer for this default;</w:t>
            </w:r>
          </w:p>
          <w:p w14:paraId="29EA55CB" w14:textId="77777777" w:rsidR="00F624F7" w:rsidRPr="00B00C86" w:rsidRDefault="00F624F7" w:rsidP="00B21795">
            <w:pPr>
              <w:pStyle w:val="ListParagraph"/>
              <w:widowControl w:val="0"/>
              <w:numPr>
                <w:ilvl w:val="3"/>
                <w:numId w:val="74"/>
              </w:numPr>
              <w:spacing w:before="120" w:after="120"/>
              <w:ind w:left="749" w:hanging="540"/>
              <w:contextualSpacing w:val="0"/>
            </w:pPr>
            <w:r w:rsidRPr="00B00C86">
              <w:t xml:space="preserve"> such delay damages shall be the amount stated in the Contract Data, for every day which shall elapse between the time for completion for the Milestone (with any extension under this Sub-Clause) and the date stated in the Milestone Certificate; </w:t>
            </w:r>
          </w:p>
          <w:p w14:paraId="1DEA217E" w14:textId="77777777" w:rsidR="00F624F7" w:rsidRPr="00B00C86" w:rsidRDefault="00F624F7" w:rsidP="00B21795">
            <w:pPr>
              <w:pStyle w:val="ListParagraph"/>
              <w:widowControl w:val="0"/>
              <w:numPr>
                <w:ilvl w:val="3"/>
                <w:numId w:val="74"/>
              </w:numPr>
              <w:spacing w:before="120" w:after="120"/>
              <w:ind w:left="749" w:hanging="540"/>
              <w:contextualSpacing w:val="0"/>
            </w:pPr>
            <w:r w:rsidRPr="00B00C86">
              <w:lastRenderedPageBreak/>
              <w:t>these delay damages shall be the only damages due from the Contractor for such default; and</w:t>
            </w:r>
          </w:p>
          <w:p w14:paraId="3A13A2F5" w14:textId="77777777" w:rsidR="00F624F7" w:rsidRPr="00B00C86" w:rsidRDefault="00F624F7" w:rsidP="00B21795">
            <w:pPr>
              <w:pStyle w:val="ListParagraph"/>
              <w:widowControl w:val="0"/>
              <w:numPr>
                <w:ilvl w:val="3"/>
                <w:numId w:val="74"/>
              </w:numPr>
              <w:spacing w:before="120" w:after="120"/>
              <w:ind w:left="749" w:hanging="540"/>
              <w:contextualSpacing w:val="0"/>
            </w:pPr>
            <w:r w:rsidRPr="00B00C86">
              <w:t>the total amount of delay damages for all Milestones shall not exceed the maximum amount stated in the Contract Data (this shall not limit the Contractor’s liability for delay damages in any case of fraud, gross negligence, deliberate default or reckless misconduct by the Contractor).”</w:t>
            </w:r>
          </w:p>
        </w:tc>
      </w:tr>
      <w:tr w:rsidR="00982C81" w:rsidRPr="00B00C86" w14:paraId="48EBEBAA" w14:textId="77777777" w:rsidTr="005977C1">
        <w:tc>
          <w:tcPr>
            <w:tcW w:w="3022" w:type="dxa"/>
          </w:tcPr>
          <w:p w14:paraId="4F41DEBE"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 xml:space="preserve">Sub-Clause 5.4 </w:t>
            </w:r>
          </w:p>
          <w:p w14:paraId="2D0AF412" w14:textId="77777777" w:rsidR="00F624F7" w:rsidRPr="00B00C86" w:rsidRDefault="00F624F7" w:rsidP="00B21795">
            <w:pPr>
              <w:pStyle w:val="Heading3"/>
              <w:widowControl w:val="0"/>
              <w:spacing w:before="120" w:after="120"/>
              <w:jc w:val="left"/>
            </w:pPr>
            <w:r w:rsidRPr="00B00C86">
              <w:rPr>
                <w:sz w:val="24"/>
              </w:rPr>
              <w:t xml:space="preserve">Technical Standards and Regulations </w:t>
            </w:r>
          </w:p>
        </w:tc>
        <w:tc>
          <w:tcPr>
            <w:tcW w:w="6158" w:type="dxa"/>
          </w:tcPr>
          <w:p w14:paraId="1842103D" w14:textId="77777777" w:rsidR="00F624F7" w:rsidRPr="00B00C86" w:rsidRDefault="00F624F7" w:rsidP="00B21795">
            <w:pPr>
              <w:widowControl w:val="0"/>
              <w:spacing w:before="120" w:after="120"/>
              <w:ind w:right="71"/>
              <w:rPr>
                <w:rFonts w:eastAsia="Arial Narrow"/>
              </w:rPr>
            </w:pPr>
            <w:r w:rsidRPr="00B00C86">
              <w:rPr>
                <w:rFonts w:eastAsia="Arial Narrow"/>
              </w:rPr>
              <w:t>The following is added as a second paragraph:</w:t>
            </w:r>
          </w:p>
          <w:p w14:paraId="3975A264" w14:textId="77777777" w:rsidR="00F624F7" w:rsidRPr="00B00C86" w:rsidRDefault="00F624F7" w:rsidP="00B21795">
            <w:pPr>
              <w:widowControl w:val="0"/>
              <w:spacing w:before="120" w:after="120"/>
              <w:ind w:right="71"/>
              <w:rPr>
                <w:rFonts w:eastAsia="Arial Narrow"/>
              </w:rPr>
            </w:pPr>
            <w:r w:rsidRPr="00B00C86">
              <w:rPr>
                <w:rFonts w:eastAsia="Arial Narrow"/>
              </w:rPr>
              <w:t>“If so stated in the Employer’s Requirements, the Contractor shall:</w:t>
            </w:r>
          </w:p>
          <w:p w14:paraId="70E3B2F0" w14:textId="77777777" w:rsidR="00F624F7" w:rsidRPr="00B00C86" w:rsidRDefault="00F624F7" w:rsidP="00B21795">
            <w:pPr>
              <w:pStyle w:val="ListParagraph"/>
              <w:widowControl w:val="0"/>
              <w:numPr>
                <w:ilvl w:val="0"/>
                <w:numId w:val="128"/>
              </w:numPr>
              <w:spacing w:before="120" w:after="120"/>
              <w:ind w:hanging="517"/>
              <w:contextualSpacing w:val="0"/>
              <w:rPr>
                <w:rFonts w:eastAsia="Arial Narrow"/>
              </w:rPr>
            </w:pPr>
            <w:r w:rsidRPr="00B00C86">
              <w:rPr>
                <w:rFonts w:eastAsia="Arial Narrow"/>
              </w:rPr>
              <w:t>take into account climate change considerations in the design of structural elements of the Works and new buildings if any; and</w:t>
            </w:r>
          </w:p>
          <w:p w14:paraId="6A548E81" w14:textId="77777777" w:rsidR="00F624F7" w:rsidRPr="00B00C86" w:rsidRDefault="00F624F7" w:rsidP="00B21795">
            <w:pPr>
              <w:pStyle w:val="ListParagraph"/>
              <w:widowControl w:val="0"/>
              <w:numPr>
                <w:ilvl w:val="0"/>
                <w:numId w:val="128"/>
              </w:numPr>
              <w:spacing w:before="120" w:after="120"/>
              <w:ind w:hanging="517"/>
              <w:contextualSpacing w:val="0"/>
            </w:pPr>
            <w:r w:rsidRPr="00B00C86">
              <w:rPr>
                <w:rFonts w:eastAsia="Arial Narrow"/>
              </w:rPr>
              <w:t>apply the concept of universal access to the design and construction of structures and new buildings if any (the concept of universal access means unimpeded access for people of all ages and abilities in different situations and under various circumstances.)”</w:t>
            </w:r>
          </w:p>
        </w:tc>
      </w:tr>
      <w:tr w:rsidR="00982C81" w:rsidRPr="00B00C86" w14:paraId="7E55CE23" w14:textId="77777777" w:rsidTr="005977C1">
        <w:trPr>
          <w:trHeight w:val="1350"/>
        </w:trPr>
        <w:tc>
          <w:tcPr>
            <w:tcW w:w="3022" w:type="dxa"/>
          </w:tcPr>
          <w:p w14:paraId="1DBCBBD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w:t>
            </w:r>
          </w:p>
          <w:p w14:paraId="6C7DF958" w14:textId="53F33B23" w:rsidR="00F624F7" w:rsidRPr="00B00C86" w:rsidRDefault="00F624F7" w:rsidP="00B21795">
            <w:pPr>
              <w:widowControl w:val="0"/>
              <w:spacing w:before="120" w:after="120"/>
              <w:jc w:val="left"/>
            </w:pPr>
            <w:r w:rsidRPr="00B00C86">
              <w:rPr>
                <w:b/>
              </w:rPr>
              <w:t xml:space="preserve">Engagement of Staff and </w:t>
            </w:r>
            <w:r w:rsidR="00936D4E" w:rsidRPr="00B00C86">
              <w:rPr>
                <w:b/>
              </w:rPr>
              <w:t>Labor</w:t>
            </w:r>
          </w:p>
        </w:tc>
        <w:tc>
          <w:tcPr>
            <w:tcW w:w="6158" w:type="dxa"/>
          </w:tcPr>
          <w:p w14:paraId="37D39C8E" w14:textId="77777777" w:rsidR="00F624F7" w:rsidRPr="00B00C86" w:rsidRDefault="00F624F7" w:rsidP="00B21795">
            <w:pPr>
              <w:widowControl w:val="0"/>
              <w:spacing w:before="120" w:after="120"/>
              <w:rPr>
                <w:rFonts w:eastAsia="Arial Narrow"/>
              </w:rPr>
            </w:pPr>
            <w:r w:rsidRPr="00B00C86">
              <w:rPr>
                <w:rFonts w:eastAsia="Arial Narrow"/>
              </w:rPr>
              <w:t>The following paragraphs are added at the end of the Sub-Clause:</w:t>
            </w:r>
          </w:p>
          <w:p w14:paraId="4C29C987" w14:textId="0E146FCF" w:rsidR="00F624F7" w:rsidRPr="00B00C86" w:rsidRDefault="00F624F7" w:rsidP="00B21795">
            <w:pPr>
              <w:pStyle w:val="ESSpara"/>
              <w:widowControl w:val="0"/>
              <w:numPr>
                <w:ilvl w:val="0"/>
                <w:numId w:val="0"/>
              </w:numPr>
              <w:spacing w:before="120" w:after="120"/>
              <w:rPr>
                <w:rFonts w:ascii="Times New Roman" w:eastAsia="Arial Narrow" w:hAnsi="Times New Roman" w:cs="Times New Roman"/>
                <w:sz w:val="24"/>
                <w:szCs w:val="20"/>
                <w:lang w:eastAsia="en-US"/>
              </w:rPr>
            </w:pPr>
            <w:r w:rsidRPr="00B00C86">
              <w:rPr>
                <w:rFonts w:ascii="Times New Roman" w:eastAsia="Arial Narrow" w:hAnsi="Times New Roman" w:cs="Times New Roman"/>
                <w:sz w:val="24"/>
                <w:szCs w:val="20"/>
                <w:lang w:eastAsia="en-US"/>
              </w:rPr>
              <w:t xml:space="preserve">“The Contractor shall provide the Contractor’s Personnel information and documentation that are clear and understandable regarding their terms and conditions of employment. The information and documentation shall set out their rights under relevant </w:t>
            </w:r>
            <w:r w:rsidR="004F7B14" w:rsidRPr="00B00C86">
              <w:rPr>
                <w:rFonts w:ascii="Times New Roman" w:eastAsia="Arial Narrow" w:hAnsi="Times New Roman" w:cs="Times New Roman"/>
                <w:sz w:val="24"/>
                <w:szCs w:val="20"/>
                <w:lang w:eastAsia="en-US"/>
              </w:rPr>
              <w:t>labor</w:t>
            </w:r>
            <w:r w:rsidRPr="00B00C86">
              <w:rPr>
                <w:rFonts w:ascii="Times New Roman" w:eastAsia="Arial Narrow" w:hAnsi="Times New Roman" w:cs="Times New Roman"/>
                <w:sz w:val="24"/>
                <w:szCs w:val="20"/>
                <w:lang w:eastAsia="en-US"/>
              </w:rPr>
              <w:t xml:space="preserve"> Laws applicable to the Contractor’s Personnel (which will include any applicable collective agreements), including their rights related to hours of work, wages, overtime, compensation and benefits, as well as those arising from any requirements in the Employer’s Requirements. The Contractor’s Personnel shall be informed when any material changes to their terms or conditions of employment occur. </w:t>
            </w:r>
          </w:p>
          <w:p w14:paraId="7A2526FE" w14:textId="6DDDABEE" w:rsidR="00F624F7" w:rsidRPr="00B00C86" w:rsidRDefault="00F624F7" w:rsidP="00B21795">
            <w:pPr>
              <w:widowControl w:val="0"/>
              <w:spacing w:before="120" w:after="120"/>
              <w:rPr>
                <w:rFonts w:eastAsia="Arial Narrow"/>
              </w:rPr>
            </w:pPr>
            <w:r w:rsidRPr="00B00C86">
              <w:rPr>
                <w:rFonts w:eastAsia="Arial Narrow"/>
              </w:rPr>
              <w:t xml:space="preserve">The Contractor is encouraged, to the extent practicable and reasonable, to employ staff and </w:t>
            </w:r>
            <w:r w:rsidR="004F7B14" w:rsidRPr="00B00C86">
              <w:rPr>
                <w:rFonts w:eastAsia="Arial Narrow"/>
              </w:rPr>
              <w:t>labor</w:t>
            </w:r>
            <w:r w:rsidRPr="00B00C86">
              <w:rPr>
                <w:rFonts w:eastAsia="Arial Narrow"/>
              </w:rPr>
              <w:t xml:space="preserve"> with appropriate qualifications and experience from sources within the Country.”</w:t>
            </w:r>
          </w:p>
        </w:tc>
      </w:tr>
      <w:tr w:rsidR="00982C81" w:rsidRPr="00B00C86" w14:paraId="37694338" w14:textId="77777777" w:rsidTr="005977C1">
        <w:tc>
          <w:tcPr>
            <w:tcW w:w="3022" w:type="dxa"/>
          </w:tcPr>
          <w:p w14:paraId="3CD21C43"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w:t>
            </w:r>
          </w:p>
          <w:p w14:paraId="63930071" w14:textId="2451074A" w:rsidR="00F624F7" w:rsidRPr="00B00C86" w:rsidRDefault="00F624F7" w:rsidP="00B21795">
            <w:pPr>
              <w:widowControl w:val="0"/>
              <w:spacing w:before="120" w:after="120"/>
              <w:jc w:val="left"/>
            </w:pPr>
            <w:r w:rsidRPr="00B00C86">
              <w:rPr>
                <w:b/>
              </w:rPr>
              <w:t xml:space="preserve">Rates of Wages and Conditions of </w:t>
            </w:r>
            <w:r w:rsidR="00936D4E" w:rsidRPr="00B00C86">
              <w:rPr>
                <w:b/>
              </w:rPr>
              <w:t>Labor</w:t>
            </w:r>
          </w:p>
        </w:tc>
        <w:tc>
          <w:tcPr>
            <w:tcW w:w="6158" w:type="dxa"/>
          </w:tcPr>
          <w:p w14:paraId="1984E18B" w14:textId="77777777" w:rsidR="00F624F7" w:rsidRPr="00B00C86" w:rsidRDefault="00F624F7" w:rsidP="00B21795">
            <w:pPr>
              <w:widowControl w:val="0"/>
              <w:spacing w:before="120" w:after="120"/>
              <w:rPr>
                <w:rFonts w:eastAsia="Arial Narrow"/>
              </w:rPr>
            </w:pPr>
            <w:r w:rsidRPr="00B00C86">
              <w:rPr>
                <w:rFonts w:eastAsia="Arial Narrow"/>
              </w:rPr>
              <w:t>The following paragraphs are added at the end of the Sub-Clause:</w:t>
            </w:r>
          </w:p>
          <w:p w14:paraId="19CD59F4" w14:textId="77777777" w:rsidR="00F624F7" w:rsidRPr="00B00C86" w:rsidRDefault="00F624F7" w:rsidP="00B21795">
            <w:pPr>
              <w:widowControl w:val="0"/>
              <w:spacing w:before="120" w:after="120"/>
              <w:rPr>
                <w:rFonts w:eastAsia="Arial Narrow"/>
              </w:rPr>
            </w:pPr>
            <w:r w:rsidRPr="00B00C86">
              <w:rPr>
                <w:rFonts w:eastAsia="Arial Narrow"/>
              </w:rPr>
              <w:t xml:space="preserve">“The Contractor shall inform the Contractor’s Personnel </w:t>
            </w:r>
            <w:r w:rsidRPr="00B00C86">
              <w:rPr>
                <w:rFonts w:eastAsia="Arial Narrow"/>
              </w:rPr>
              <w:lastRenderedPageBreak/>
              <w:t>about:</w:t>
            </w:r>
          </w:p>
          <w:p w14:paraId="7600B1EA" w14:textId="77777777" w:rsidR="00F624F7" w:rsidRPr="00B00C86" w:rsidRDefault="00F624F7" w:rsidP="00B21795">
            <w:pPr>
              <w:pStyle w:val="ListParagraph"/>
              <w:widowControl w:val="0"/>
              <w:numPr>
                <w:ilvl w:val="0"/>
                <w:numId w:val="79"/>
              </w:numPr>
              <w:spacing w:before="120" w:after="120"/>
              <w:ind w:hanging="517"/>
              <w:contextualSpacing w:val="0"/>
              <w:rPr>
                <w:rFonts w:eastAsia="Arial Narrow"/>
              </w:rPr>
            </w:pPr>
            <w:r w:rsidRPr="00B00C86">
              <w:rPr>
                <w:rFonts w:eastAsia="Arial Narrow"/>
              </w:rPr>
              <w:t>any deduction to their payment and the conditions of such deductions in accordance with the applicable Laws or as stated in the Employer’s Requirements; and</w:t>
            </w:r>
          </w:p>
          <w:p w14:paraId="13B65AC4" w14:textId="77777777" w:rsidR="00F624F7" w:rsidRPr="00B00C86" w:rsidRDefault="00F624F7" w:rsidP="00B21795">
            <w:pPr>
              <w:pStyle w:val="ListParagraph"/>
              <w:widowControl w:val="0"/>
              <w:numPr>
                <w:ilvl w:val="0"/>
                <w:numId w:val="79"/>
              </w:numPr>
              <w:spacing w:before="120" w:after="120"/>
              <w:ind w:hanging="517"/>
              <w:contextualSpacing w:val="0"/>
              <w:rPr>
                <w:rFonts w:eastAsia="Arial Narrow"/>
              </w:rPr>
            </w:pPr>
            <w:r w:rsidRPr="00B00C86">
              <w:rPr>
                <w:rFonts w:eastAsia="Arial Narrow"/>
              </w:rPr>
              <w:t xml:space="preserve">their liability to pay personal income taxes in the Country in respect of such of their salaries, wages, allowances and any benefits as are subject to tax under the Laws of the Country for the time being in force. </w:t>
            </w:r>
          </w:p>
          <w:p w14:paraId="55C4D550" w14:textId="77777777" w:rsidR="00F624F7" w:rsidRPr="00B00C86" w:rsidRDefault="00F624F7" w:rsidP="00B32C0B">
            <w:pPr>
              <w:widowControl w:val="0"/>
              <w:spacing w:before="120" w:after="120"/>
              <w:ind w:firstLine="20"/>
              <w:rPr>
                <w:rFonts w:eastAsia="Arial Narrow"/>
              </w:rPr>
            </w:pPr>
            <w:r w:rsidRPr="00B00C86">
              <w:rPr>
                <w:rFonts w:eastAsia="Arial Narrow"/>
              </w:rPr>
              <w:t>The Contractor shall perform such duties in regard to such deductions thereof as may be imposed on him by such Laws.</w:t>
            </w:r>
          </w:p>
          <w:p w14:paraId="7B383C2B" w14:textId="77777777" w:rsidR="00F624F7" w:rsidRPr="00B00C86" w:rsidRDefault="00F624F7" w:rsidP="00B21795">
            <w:pPr>
              <w:widowControl w:val="0"/>
              <w:spacing w:before="120" w:after="120"/>
              <w:rPr>
                <w:rFonts w:eastAsia="Arial Narrow"/>
              </w:rPr>
            </w:pPr>
            <w:r w:rsidRPr="00B00C86">
              <w:rPr>
                <w:rFonts w:eastAsia="Arial Narrow"/>
              </w:rPr>
              <w:t>Where required by applicable Laws or as stated in the Employer’s Requirements, the Contractor shall provide the Contractor’s Personnel written</w:t>
            </w:r>
            <w:r w:rsidRPr="00B00C86">
              <w:t xml:space="preserve"> notice of termination of employment and details of severance payments in a timely manner. </w:t>
            </w:r>
            <w:r w:rsidRPr="00B00C86">
              <w:rPr>
                <w:rFonts w:eastAsia="Arial Narrow"/>
              </w:rPr>
              <w:t xml:space="preserve">The Contractor shall have paid the Contractor’s Personnel (either directly or where appropriate for their benefit) all due wages and entitlements including, as applicable, </w:t>
            </w:r>
            <w:r w:rsidRPr="00B00C86">
              <w:t>social security benefits and pension contributions,</w:t>
            </w:r>
            <w:r w:rsidRPr="00B00C86">
              <w:rPr>
                <w:rFonts w:eastAsia="Arial Narrow"/>
              </w:rPr>
              <w:t xml:space="preserve"> on or before the end of their engagement/ employment.” </w:t>
            </w:r>
          </w:p>
        </w:tc>
      </w:tr>
      <w:tr w:rsidR="00982C81" w:rsidRPr="00B00C86" w14:paraId="6EFECDFA" w14:textId="77777777" w:rsidTr="005977C1">
        <w:tc>
          <w:tcPr>
            <w:tcW w:w="3022" w:type="dxa"/>
          </w:tcPr>
          <w:p w14:paraId="5C449016" w14:textId="77777777" w:rsidR="00F624F7" w:rsidRPr="00B00C86" w:rsidRDefault="00F624F7" w:rsidP="00B21795">
            <w:pPr>
              <w:pStyle w:val="Heading3"/>
              <w:widowControl w:val="0"/>
              <w:spacing w:before="120" w:after="120"/>
              <w:jc w:val="left"/>
              <w:rPr>
                <w:sz w:val="24"/>
              </w:rPr>
            </w:pPr>
            <w:r w:rsidRPr="00B00C86">
              <w:rPr>
                <w:sz w:val="24"/>
              </w:rPr>
              <w:lastRenderedPageBreak/>
              <w:t xml:space="preserve">Sub-Clause 6.5 </w:t>
            </w:r>
          </w:p>
          <w:p w14:paraId="4D58868A" w14:textId="77777777" w:rsidR="00F624F7" w:rsidRPr="00B00C86" w:rsidRDefault="00F624F7" w:rsidP="00B21795">
            <w:pPr>
              <w:pStyle w:val="Heading3"/>
              <w:widowControl w:val="0"/>
              <w:spacing w:before="120" w:after="120"/>
              <w:jc w:val="left"/>
              <w:rPr>
                <w:sz w:val="24"/>
              </w:rPr>
            </w:pPr>
            <w:r w:rsidRPr="00B00C86">
              <w:rPr>
                <w:sz w:val="24"/>
              </w:rPr>
              <w:t xml:space="preserve">Working Hours </w:t>
            </w:r>
          </w:p>
        </w:tc>
        <w:tc>
          <w:tcPr>
            <w:tcW w:w="6158" w:type="dxa"/>
          </w:tcPr>
          <w:p w14:paraId="582E4136" w14:textId="77777777" w:rsidR="00F624F7" w:rsidRPr="00B00C86" w:rsidRDefault="00F624F7" w:rsidP="00B21795">
            <w:pPr>
              <w:widowControl w:val="0"/>
              <w:spacing w:before="120" w:after="120"/>
              <w:rPr>
                <w:rFonts w:eastAsia="Arial Narrow"/>
              </w:rPr>
            </w:pPr>
            <w:r w:rsidRPr="00B00C86">
              <w:rPr>
                <w:rFonts w:eastAsia="Arial Narrow"/>
              </w:rPr>
              <w:t>The following is inserted at the end of the Sub-Clause</w:t>
            </w:r>
          </w:p>
          <w:p w14:paraId="01888FBC" w14:textId="77777777" w:rsidR="00F624F7" w:rsidRPr="00B00C86" w:rsidRDefault="00F624F7" w:rsidP="00B21795">
            <w:pPr>
              <w:widowControl w:val="0"/>
              <w:spacing w:before="120" w:after="120"/>
              <w:rPr>
                <w:rFonts w:eastAsia="Arial Narrow"/>
              </w:rPr>
            </w:pPr>
            <w:r w:rsidRPr="00B00C86">
              <w:rPr>
                <w:rFonts w:eastAsia="Arial Narrow"/>
                <w:szCs w:val="24"/>
              </w:rPr>
              <w:t>“The Contractor shall provide the Contractor’s Personnel annual holiday and sick, maternity and family leave, as required by applicable Laws or as stated in the Employer’s Requirements.”</w:t>
            </w:r>
          </w:p>
        </w:tc>
      </w:tr>
      <w:tr w:rsidR="00982C81" w:rsidRPr="00B00C86" w14:paraId="2CFA0386" w14:textId="77777777" w:rsidTr="005977C1">
        <w:tc>
          <w:tcPr>
            <w:tcW w:w="3022" w:type="dxa"/>
          </w:tcPr>
          <w:p w14:paraId="4030CFE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6.6</w:t>
            </w:r>
          </w:p>
          <w:p w14:paraId="2BA3CADF" w14:textId="0ED6FECC" w:rsidR="00F624F7" w:rsidRPr="00B00C86" w:rsidRDefault="00F624F7" w:rsidP="00B21795">
            <w:pPr>
              <w:pStyle w:val="Heading3"/>
              <w:widowControl w:val="0"/>
              <w:spacing w:before="120" w:after="120"/>
              <w:ind w:left="-18" w:firstLine="18"/>
              <w:jc w:val="left"/>
            </w:pPr>
            <w:r w:rsidRPr="00B00C86">
              <w:rPr>
                <w:sz w:val="24"/>
              </w:rPr>
              <w:t xml:space="preserve">Facilities for Staff and </w:t>
            </w:r>
            <w:r w:rsidR="00936D4E" w:rsidRPr="00B00C86">
              <w:rPr>
                <w:sz w:val="24"/>
              </w:rPr>
              <w:t>Labor</w:t>
            </w:r>
          </w:p>
        </w:tc>
        <w:tc>
          <w:tcPr>
            <w:tcW w:w="6158" w:type="dxa"/>
          </w:tcPr>
          <w:p w14:paraId="45AAA893" w14:textId="77777777" w:rsidR="00F624F7" w:rsidRPr="00B00C86" w:rsidRDefault="00F624F7" w:rsidP="00B21795">
            <w:pPr>
              <w:widowControl w:val="0"/>
              <w:spacing w:before="120" w:after="120"/>
            </w:pPr>
            <w:r w:rsidRPr="00B00C86">
              <w:t>The following is added as the last paragraph:</w:t>
            </w:r>
          </w:p>
          <w:p w14:paraId="3F11E7E5" w14:textId="77777777" w:rsidR="00F624F7" w:rsidRPr="00B00C86" w:rsidRDefault="00F624F7" w:rsidP="00B21795">
            <w:pPr>
              <w:widowControl w:val="0"/>
              <w:spacing w:before="120" w:after="120"/>
              <w:rPr>
                <w:rFonts w:eastAsia="Arial Narrow"/>
              </w:rPr>
            </w:pPr>
            <w:r w:rsidRPr="00B00C86">
              <w:t xml:space="preserve">“If stated in the Employer’s Requirements, the Contractor shall give access to or provide services that accommodate the physical, social and cultural needs of the Contractor’s Personnel. The Contractor shall also provide similar facilities for the Employer’s Personnel as stated in the Employer’s Requirements.” </w:t>
            </w:r>
          </w:p>
        </w:tc>
      </w:tr>
      <w:tr w:rsidR="00982C81" w:rsidRPr="00B00C86" w14:paraId="4FD88C77" w14:textId="77777777" w:rsidTr="005977C1">
        <w:trPr>
          <w:trHeight w:val="1170"/>
        </w:trPr>
        <w:tc>
          <w:tcPr>
            <w:tcW w:w="3022" w:type="dxa"/>
          </w:tcPr>
          <w:p w14:paraId="0E660286"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6.7</w:t>
            </w:r>
          </w:p>
          <w:p w14:paraId="7A7B9628" w14:textId="77777777" w:rsidR="00F624F7" w:rsidRPr="00B00C86" w:rsidRDefault="00F624F7" w:rsidP="00B21795">
            <w:pPr>
              <w:widowControl w:val="0"/>
              <w:spacing w:before="120" w:after="120"/>
              <w:jc w:val="left"/>
            </w:pPr>
            <w:r w:rsidRPr="00B00C86">
              <w:rPr>
                <w:b/>
              </w:rPr>
              <w:t xml:space="preserve">Health and Safety of Personnel </w:t>
            </w:r>
          </w:p>
        </w:tc>
        <w:tc>
          <w:tcPr>
            <w:tcW w:w="6158" w:type="dxa"/>
          </w:tcPr>
          <w:p w14:paraId="723C87AC" w14:textId="77777777" w:rsidR="00F624F7" w:rsidRPr="00B00C86" w:rsidRDefault="00F624F7" w:rsidP="00B21795">
            <w:pPr>
              <w:widowControl w:val="0"/>
              <w:spacing w:before="120" w:after="120"/>
              <w:rPr>
                <w:rFonts w:eastAsia="Arial Narrow"/>
              </w:rPr>
            </w:pPr>
            <w:r w:rsidRPr="00B00C86">
              <w:rPr>
                <w:rFonts w:eastAsia="Arial Narrow"/>
              </w:rPr>
              <w:t>In the second paragraph, “The Contractor” is replaced with:</w:t>
            </w:r>
          </w:p>
          <w:p w14:paraId="172DB72A" w14:textId="77777777" w:rsidR="00F624F7" w:rsidRPr="00B00C86" w:rsidRDefault="00F624F7" w:rsidP="00B21795">
            <w:pPr>
              <w:widowControl w:val="0"/>
              <w:spacing w:before="120" w:after="120"/>
              <w:rPr>
                <w:rFonts w:eastAsia="Arial Narrow"/>
              </w:rPr>
            </w:pPr>
            <w:r w:rsidRPr="00B00C86">
              <w:rPr>
                <w:rFonts w:eastAsia="Arial Narrow"/>
              </w:rPr>
              <w:t xml:space="preserve"> “Except as otherwise stated in the Employer’s Requirements, the Contractor…” </w:t>
            </w:r>
          </w:p>
        </w:tc>
      </w:tr>
      <w:tr w:rsidR="00982C81" w:rsidRPr="00B00C86" w14:paraId="1112CE1C" w14:textId="77777777" w:rsidTr="005977C1">
        <w:tc>
          <w:tcPr>
            <w:tcW w:w="3022" w:type="dxa"/>
          </w:tcPr>
          <w:p w14:paraId="419192A3"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6.9</w:t>
            </w:r>
          </w:p>
          <w:p w14:paraId="08B35627" w14:textId="77777777" w:rsidR="00F624F7" w:rsidRPr="00B00C86" w:rsidRDefault="00F624F7" w:rsidP="00B21795">
            <w:pPr>
              <w:widowControl w:val="0"/>
              <w:spacing w:before="120" w:after="120"/>
              <w:jc w:val="left"/>
            </w:pPr>
            <w:r w:rsidRPr="00B00C86">
              <w:rPr>
                <w:b/>
              </w:rPr>
              <w:t>Contractor’s Personnel</w:t>
            </w:r>
          </w:p>
        </w:tc>
        <w:tc>
          <w:tcPr>
            <w:tcW w:w="6158" w:type="dxa"/>
          </w:tcPr>
          <w:p w14:paraId="62FCCEF6" w14:textId="77777777" w:rsidR="00F624F7" w:rsidRPr="00B00C86" w:rsidRDefault="00F624F7" w:rsidP="00B21795">
            <w:pPr>
              <w:widowControl w:val="0"/>
              <w:spacing w:before="120" w:after="120"/>
              <w:jc w:val="left"/>
              <w:rPr>
                <w:rFonts w:eastAsia="Arial Narrow"/>
              </w:rPr>
            </w:pPr>
            <w:r w:rsidRPr="00B00C86">
              <w:rPr>
                <w:rFonts w:eastAsia="Arial Narrow"/>
              </w:rPr>
              <w:t>The Sub-Clause is replaced with:</w:t>
            </w:r>
          </w:p>
          <w:p w14:paraId="179CA76F" w14:textId="77777777" w:rsidR="00F624F7" w:rsidRPr="00B00C86" w:rsidRDefault="00F624F7" w:rsidP="00B21795">
            <w:pPr>
              <w:widowControl w:val="0"/>
              <w:spacing w:before="120" w:after="120"/>
              <w:rPr>
                <w:rFonts w:eastAsia="Arial Narrow"/>
              </w:rPr>
            </w:pPr>
            <w:r w:rsidRPr="00B00C86">
              <w:rPr>
                <w:rFonts w:eastAsia="Arial Narrow"/>
              </w:rPr>
              <w:t xml:space="preserve">“The Contractor’s Personnel (including Key Personnel, if any) shall be appropriately qualified, skilled, experienced and competent in their respective trades or occupations.   </w:t>
            </w:r>
          </w:p>
          <w:p w14:paraId="6FD00EA9" w14:textId="77777777" w:rsidR="00F624F7" w:rsidRPr="00B00C86" w:rsidRDefault="00F624F7" w:rsidP="00B21795">
            <w:pPr>
              <w:widowControl w:val="0"/>
              <w:spacing w:before="120" w:after="120"/>
              <w:rPr>
                <w:rFonts w:eastAsia="Arial Narrow"/>
              </w:rPr>
            </w:pPr>
            <w:r w:rsidRPr="00B00C86">
              <w:rPr>
                <w:rFonts w:eastAsia="Arial Narrow"/>
              </w:rPr>
              <w:t xml:space="preserve">The Engineer may require the Contractor to remove (or cause </w:t>
            </w:r>
            <w:r w:rsidRPr="00B00C86">
              <w:rPr>
                <w:rFonts w:eastAsia="Arial Narrow"/>
              </w:rPr>
              <w:lastRenderedPageBreak/>
              <w:t>to be removed) any person employed on the Site or Works, including the Contractor’s Representative and Key Personnel (if any), who:</w:t>
            </w:r>
          </w:p>
          <w:p w14:paraId="1BCF5239"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persists in any misconduct or lack of care;</w:t>
            </w:r>
          </w:p>
          <w:p w14:paraId="7B920CAD"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carries out duties incompetently or negligently;</w:t>
            </w:r>
          </w:p>
          <w:p w14:paraId="2CFD3CFD"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fails to comply with any provision of the Contract;</w:t>
            </w:r>
          </w:p>
          <w:p w14:paraId="0A197E5F"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persists in any conduct which is prejudicial to safety, health, or the protection of the environment;</w:t>
            </w:r>
          </w:p>
          <w:p w14:paraId="0F11A86E" w14:textId="5E9009E0"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 xml:space="preserve">based on reasonable evidence, is determined to have engaged in </w:t>
            </w:r>
            <w:r w:rsidR="00AC3A39">
              <w:rPr>
                <w:rFonts w:eastAsia="Arial Narrow"/>
              </w:rPr>
              <w:t>P</w:t>
            </w:r>
            <w:r w:rsidR="00AC3A39" w:rsidRPr="00AC3A39">
              <w:rPr>
                <w:rFonts w:eastAsia="Arial Narrow" w:hint="eastAsia"/>
              </w:rPr>
              <w:t>rohibited</w:t>
            </w:r>
            <w:r w:rsidR="00AC3A39">
              <w:rPr>
                <w:rFonts w:eastAsia="Arial Narrow"/>
              </w:rPr>
              <w:t xml:space="preserve"> P</w:t>
            </w:r>
            <w:r w:rsidR="00AC3A39" w:rsidRPr="00AC3A39">
              <w:rPr>
                <w:rFonts w:eastAsia="Arial Narrow" w:hint="eastAsia"/>
              </w:rPr>
              <w:t>ractices</w:t>
            </w:r>
            <w:r w:rsidRPr="00B00C86">
              <w:rPr>
                <w:rFonts w:eastAsia="Arial Narrow"/>
              </w:rPr>
              <w:t xml:space="preserve"> during the execution of the Works; </w:t>
            </w:r>
          </w:p>
          <w:p w14:paraId="337733FE"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has been recruited from the Employer’s Personnel in breach of Sub-Clause 6.3 [Recruitment of Persons];</w:t>
            </w:r>
          </w:p>
          <w:p w14:paraId="7F125B4E" w14:textId="77777777" w:rsidR="00F624F7" w:rsidRPr="00B00C86" w:rsidRDefault="00F624F7" w:rsidP="00B21795">
            <w:pPr>
              <w:pStyle w:val="ListParagraph"/>
              <w:widowControl w:val="0"/>
              <w:numPr>
                <w:ilvl w:val="0"/>
                <w:numId w:val="80"/>
              </w:numPr>
              <w:spacing w:before="120" w:after="120"/>
              <w:ind w:hanging="517"/>
              <w:contextualSpacing w:val="0"/>
              <w:rPr>
                <w:rFonts w:eastAsia="Arial Narrow"/>
              </w:rPr>
            </w:pPr>
            <w:r w:rsidRPr="00B00C86">
              <w:rPr>
                <w:rFonts w:eastAsia="Arial Narrow"/>
              </w:rPr>
              <w:t>undertakes behaviour which breaches the Code of Conduct for Contractor’s Personnel (ES).</w:t>
            </w:r>
          </w:p>
          <w:p w14:paraId="7E45BCD6" w14:textId="77777777" w:rsidR="00F624F7" w:rsidRPr="00B00C86" w:rsidRDefault="00F624F7" w:rsidP="00B21795">
            <w:pPr>
              <w:widowControl w:val="0"/>
              <w:spacing w:before="120" w:after="120"/>
              <w:ind w:left="-23"/>
              <w:rPr>
                <w:rFonts w:eastAsia="Arial Narrow"/>
              </w:rPr>
            </w:pPr>
            <w:r w:rsidRPr="00B00C86">
              <w:rPr>
                <w:rFonts w:eastAsia="Arial Narrow"/>
              </w:rPr>
              <w:t>If appropriate, the Contractor shall then promptly appoint (or cause to be appointed) a suitable replacement with equivalent skills and experience. In the case of replacement of the Contractor’s Representative, Sub-Clause 4.3 [</w:t>
            </w:r>
            <w:r w:rsidRPr="00B00C86">
              <w:rPr>
                <w:rFonts w:eastAsia="Arial Narrow"/>
                <w:i/>
              </w:rPr>
              <w:t>Contractor’s Representative</w:t>
            </w:r>
            <w:r w:rsidRPr="00B00C86">
              <w:rPr>
                <w:rFonts w:eastAsia="Arial Narrow"/>
              </w:rPr>
              <w:t>] shall apply. In the case of replacement of Key Personnel (if any), Sub-Clause 6.12 [</w:t>
            </w:r>
            <w:r w:rsidRPr="00B00C86">
              <w:rPr>
                <w:rFonts w:eastAsia="Arial Narrow"/>
                <w:i/>
              </w:rPr>
              <w:t>Key Personnel</w:t>
            </w:r>
            <w:r w:rsidRPr="00B00C86">
              <w:rPr>
                <w:rFonts w:eastAsia="Arial Narrow"/>
              </w:rPr>
              <w:t>] shall apply.</w:t>
            </w:r>
          </w:p>
          <w:p w14:paraId="546A6789" w14:textId="77777777" w:rsidR="00F624F7" w:rsidRPr="00B00C86" w:rsidRDefault="00F624F7" w:rsidP="00B21795">
            <w:pPr>
              <w:widowControl w:val="0"/>
              <w:spacing w:before="120" w:after="120"/>
              <w:rPr>
                <w:rFonts w:eastAsia="Arial Narrow"/>
              </w:rPr>
            </w:pPr>
            <w:r w:rsidRPr="00B00C86">
              <w:rPr>
                <w:rFonts w:eastAsia="Arial Narrow"/>
              </w:rPr>
              <w:t>Subject to the requirements in Sub-Clause 4.3 [</w:t>
            </w:r>
            <w:r w:rsidRPr="00B00C86">
              <w:rPr>
                <w:rFonts w:eastAsia="Arial Narrow"/>
                <w:i/>
              </w:rPr>
              <w:t>Contractor’s Representative</w:t>
            </w:r>
            <w:r w:rsidRPr="00B00C86">
              <w:rPr>
                <w:rFonts w:eastAsia="Arial Narrow"/>
              </w:rPr>
              <w:t>] and 6.12 [</w:t>
            </w:r>
            <w:r w:rsidRPr="00B00C86">
              <w:rPr>
                <w:rFonts w:eastAsia="Arial Narrow"/>
                <w:i/>
              </w:rPr>
              <w:t>Key Personnel</w:t>
            </w:r>
            <w:r w:rsidRPr="00B00C86">
              <w:rPr>
                <w:rFonts w:eastAsia="Arial Narrow"/>
              </w:rPr>
              <w:t>], and notwithstanding any requirement from the Engineer to remove or cause to remove any person, the Contractor shall take immediate action as appropriate in response to any violation of (a) through (g) above. Such immediate action shall include removing (or causing to be removed) from the Site or other places where the Works are being carried out, any Contractor’s Personnel who engages in (a), (b), (c), (d), (e) or (g) above or has been recruited as stated in (f) above.”</w:t>
            </w:r>
          </w:p>
        </w:tc>
      </w:tr>
      <w:tr w:rsidR="00982C81" w:rsidRPr="00B00C86" w14:paraId="500B2B8E" w14:textId="77777777" w:rsidTr="005977C1">
        <w:tc>
          <w:tcPr>
            <w:tcW w:w="3022" w:type="dxa"/>
          </w:tcPr>
          <w:p w14:paraId="1979CBC3"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6.12</w:t>
            </w:r>
          </w:p>
          <w:p w14:paraId="708AA52B" w14:textId="77777777" w:rsidR="00F624F7" w:rsidRPr="00B00C86" w:rsidRDefault="00F624F7" w:rsidP="00B21795">
            <w:pPr>
              <w:widowControl w:val="0"/>
              <w:spacing w:before="120" w:after="120"/>
              <w:rPr>
                <w:b/>
              </w:rPr>
            </w:pPr>
            <w:r w:rsidRPr="00B00C86">
              <w:rPr>
                <w:b/>
              </w:rPr>
              <w:t>Key Personnel</w:t>
            </w:r>
          </w:p>
        </w:tc>
        <w:tc>
          <w:tcPr>
            <w:tcW w:w="6158" w:type="dxa"/>
          </w:tcPr>
          <w:p w14:paraId="11EF5EB5"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inserted at the end of the last paragraph: </w:t>
            </w:r>
          </w:p>
          <w:p w14:paraId="2710F170" w14:textId="77777777" w:rsidR="00F624F7" w:rsidRPr="00B00C86" w:rsidRDefault="00F624F7" w:rsidP="00B21795">
            <w:pPr>
              <w:widowControl w:val="0"/>
              <w:spacing w:before="120" w:after="120"/>
              <w:rPr>
                <w:rFonts w:eastAsia="Arial Narrow"/>
              </w:rPr>
            </w:pPr>
            <w:r w:rsidRPr="00B00C86">
              <w:rPr>
                <w:rFonts w:eastAsia="Arial Narrow"/>
              </w:rPr>
              <w:t>“If any of the Key Personnel are not fluent in this language, the Contractor shall make competent interpreters available during all working hours in a number deemed sufficient by the Engineer.”</w:t>
            </w:r>
          </w:p>
        </w:tc>
      </w:tr>
      <w:tr w:rsidR="00982C81" w:rsidRPr="00B00C86" w14:paraId="34D89CAA" w14:textId="77777777" w:rsidTr="005977C1">
        <w:tc>
          <w:tcPr>
            <w:tcW w:w="9180" w:type="dxa"/>
            <w:gridSpan w:val="2"/>
          </w:tcPr>
          <w:p w14:paraId="5792C691" w14:textId="77777777" w:rsidR="00F624F7" w:rsidRPr="00B00C86" w:rsidRDefault="00F624F7" w:rsidP="00B21795">
            <w:pPr>
              <w:widowControl w:val="0"/>
              <w:spacing w:before="120" w:after="120"/>
              <w:rPr>
                <w:rFonts w:eastAsia="Arial Narrow"/>
                <w:b/>
              </w:rPr>
            </w:pPr>
            <w:r w:rsidRPr="00B00C86">
              <w:rPr>
                <w:rFonts w:eastAsia="Arial Narrow"/>
                <w:b/>
              </w:rPr>
              <w:t xml:space="preserve">The following Sub-Clauses 6.13 to 6.27 are added after Sub-clause 6.12 </w:t>
            </w:r>
          </w:p>
        </w:tc>
      </w:tr>
      <w:tr w:rsidR="00982C81" w:rsidRPr="00B00C86" w14:paraId="1356A336" w14:textId="77777777" w:rsidTr="005977C1">
        <w:tc>
          <w:tcPr>
            <w:tcW w:w="3022" w:type="dxa"/>
          </w:tcPr>
          <w:p w14:paraId="74FF067D"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6.13</w:t>
            </w:r>
          </w:p>
          <w:p w14:paraId="76A8D65A"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Foreign Personnel</w:t>
            </w:r>
          </w:p>
        </w:tc>
        <w:tc>
          <w:tcPr>
            <w:tcW w:w="6158" w:type="dxa"/>
          </w:tcPr>
          <w:p w14:paraId="46343F18" w14:textId="77777777" w:rsidR="00F624F7" w:rsidRPr="00B00C86" w:rsidRDefault="00F624F7" w:rsidP="00B21795">
            <w:pPr>
              <w:widowControl w:val="0"/>
              <w:spacing w:before="120" w:after="120"/>
              <w:rPr>
                <w:rFonts w:eastAsia="Arial Narrow"/>
              </w:rPr>
            </w:pPr>
            <w:r w:rsidRPr="00B00C86">
              <w:rPr>
                <w:rFonts w:eastAsia="Arial Narrow"/>
              </w:rPr>
              <w:lastRenderedPageBreak/>
              <w:t xml:space="preserve">The Contractor may bring into the Country any foreign personnel who are necessary for the execution of the Works to </w:t>
            </w:r>
            <w:r w:rsidRPr="00B00C86">
              <w:rPr>
                <w:rFonts w:eastAsia="Arial Narrow"/>
              </w:rPr>
              <w:lastRenderedPageBreak/>
              <w:t>the extent allowed by the applicable Laws. The Contractor shall ensure that these personnel are provided with the required residence visas and work permits. The Employer will, if requested by the Contractor, use its best endeavours in a timely and expeditious manner to assist the Contractor in obtaining any local, state, national, or government permission required for bringing in the Contractor’s personnel.</w:t>
            </w:r>
          </w:p>
          <w:p w14:paraId="5D65540F" w14:textId="77777777" w:rsidR="00F624F7" w:rsidRPr="00B00C86" w:rsidRDefault="00F624F7" w:rsidP="00B21795">
            <w:pPr>
              <w:widowControl w:val="0"/>
              <w:spacing w:before="120" w:after="120"/>
              <w:rPr>
                <w:rFonts w:eastAsia="Arial Narrow"/>
              </w:rPr>
            </w:pPr>
            <w:r w:rsidRPr="00B00C86">
              <w:rPr>
                <w:rFonts w:eastAsia="Arial Narrow"/>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p>
        </w:tc>
      </w:tr>
      <w:tr w:rsidR="00982C81" w:rsidRPr="00B00C86" w14:paraId="0D35F444" w14:textId="77777777" w:rsidTr="005977C1">
        <w:tc>
          <w:tcPr>
            <w:tcW w:w="3022" w:type="dxa"/>
          </w:tcPr>
          <w:p w14:paraId="7DC00756"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6.14</w:t>
            </w:r>
          </w:p>
          <w:p w14:paraId="4AE65B56" w14:textId="77777777" w:rsidR="00F624F7" w:rsidRPr="00B00C86" w:rsidRDefault="00F624F7" w:rsidP="00B21795">
            <w:pPr>
              <w:widowControl w:val="0"/>
              <w:spacing w:before="120" w:after="120"/>
            </w:pPr>
            <w:r w:rsidRPr="00B00C86">
              <w:rPr>
                <w:b/>
              </w:rPr>
              <w:t>Supply of Foodstuffs</w:t>
            </w:r>
          </w:p>
        </w:tc>
        <w:tc>
          <w:tcPr>
            <w:tcW w:w="6158" w:type="dxa"/>
          </w:tcPr>
          <w:p w14:paraId="024ADE11" w14:textId="77777777" w:rsidR="00F624F7" w:rsidRPr="00B00C86" w:rsidRDefault="00F624F7" w:rsidP="00B21795">
            <w:pPr>
              <w:widowControl w:val="0"/>
              <w:spacing w:before="120" w:after="120"/>
              <w:rPr>
                <w:rFonts w:eastAsia="Arial Narrow"/>
              </w:rPr>
            </w:pPr>
            <w:r w:rsidRPr="00B00C86">
              <w:rPr>
                <w:rFonts w:eastAsia="Arial Narrow"/>
              </w:rPr>
              <w:t>The Contractor shall arrange for the provision of a sufficient supply of suitable food as may be stated in the Employer’s Requirements at reasonable prices for the Contractor’s Personnel for the purposes of or in connection with the Contract.</w:t>
            </w:r>
          </w:p>
        </w:tc>
      </w:tr>
      <w:tr w:rsidR="00982C81" w:rsidRPr="00B00C86" w14:paraId="0646253E" w14:textId="77777777" w:rsidTr="005977C1">
        <w:tc>
          <w:tcPr>
            <w:tcW w:w="3022" w:type="dxa"/>
          </w:tcPr>
          <w:p w14:paraId="69E8901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6.15</w:t>
            </w:r>
          </w:p>
          <w:p w14:paraId="19EDE7AC" w14:textId="77777777" w:rsidR="00F624F7" w:rsidRPr="00B00C86" w:rsidRDefault="00F624F7" w:rsidP="00B21795">
            <w:pPr>
              <w:widowControl w:val="0"/>
              <w:spacing w:before="120" w:after="120"/>
            </w:pPr>
            <w:r w:rsidRPr="00B00C86">
              <w:rPr>
                <w:b/>
              </w:rPr>
              <w:t>Supply of Water</w:t>
            </w:r>
          </w:p>
        </w:tc>
        <w:tc>
          <w:tcPr>
            <w:tcW w:w="6158" w:type="dxa"/>
          </w:tcPr>
          <w:p w14:paraId="56DD63AF" w14:textId="77777777" w:rsidR="00F624F7" w:rsidRPr="00B00C86" w:rsidRDefault="00F624F7" w:rsidP="00B21795">
            <w:pPr>
              <w:widowControl w:val="0"/>
              <w:spacing w:before="120" w:after="120"/>
              <w:rPr>
                <w:rFonts w:eastAsia="Arial Narrow"/>
              </w:rPr>
            </w:pPr>
            <w:r w:rsidRPr="00B00C86">
              <w:rPr>
                <w:rFonts w:eastAsia="Arial Narrow"/>
              </w:rPr>
              <w:t>The Contractor shall, having regard to local conditions, provide on the Site an adequate supply of drinking and other water for the use of the Contractor’s Personnel.</w:t>
            </w:r>
          </w:p>
        </w:tc>
      </w:tr>
      <w:tr w:rsidR="00982C81" w:rsidRPr="00B00C86" w14:paraId="24E0A357" w14:textId="77777777" w:rsidTr="005977C1">
        <w:tc>
          <w:tcPr>
            <w:tcW w:w="3022" w:type="dxa"/>
          </w:tcPr>
          <w:p w14:paraId="4C0F67E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6.16</w:t>
            </w:r>
          </w:p>
          <w:p w14:paraId="061110F6" w14:textId="77777777" w:rsidR="00F624F7" w:rsidRPr="00B00C86" w:rsidRDefault="00F624F7" w:rsidP="00B21795">
            <w:pPr>
              <w:widowControl w:val="0"/>
              <w:spacing w:before="120" w:after="120"/>
              <w:jc w:val="left"/>
            </w:pPr>
            <w:r w:rsidRPr="00B00C86">
              <w:rPr>
                <w:b/>
              </w:rPr>
              <w:t>Measures against Insect and Pest Nuisance</w:t>
            </w:r>
          </w:p>
        </w:tc>
        <w:tc>
          <w:tcPr>
            <w:tcW w:w="6158" w:type="dxa"/>
          </w:tcPr>
          <w:p w14:paraId="57C46842" w14:textId="77777777" w:rsidR="00F624F7" w:rsidRPr="00B00C86" w:rsidRDefault="00F624F7" w:rsidP="00B21795">
            <w:pPr>
              <w:widowControl w:val="0"/>
              <w:spacing w:before="120" w:after="120"/>
              <w:rPr>
                <w:rFonts w:eastAsia="Arial Narrow"/>
              </w:rPr>
            </w:pPr>
            <w:r w:rsidRPr="00B00C86">
              <w:rPr>
                <w:rFonts w:eastAsia="Arial Narrow"/>
              </w:rPr>
              <w:t>The Contractor shall at all times take the necessary precautions to protect the Contractor’s Personnel employed on the Site from insect and pest nuisance, and to reduce the danger to their health. The Contractor shall comply with all the regulations of the local health authorities, including use of appropriate insecticide.</w:t>
            </w:r>
          </w:p>
        </w:tc>
      </w:tr>
      <w:tr w:rsidR="00982C81" w:rsidRPr="00B00C86" w14:paraId="7FA41CB5" w14:textId="77777777" w:rsidTr="005977C1">
        <w:tc>
          <w:tcPr>
            <w:tcW w:w="3022" w:type="dxa"/>
          </w:tcPr>
          <w:p w14:paraId="58E701A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6.17</w:t>
            </w:r>
          </w:p>
          <w:p w14:paraId="3136E3E5" w14:textId="77777777" w:rsidR="00F624F7" w:rsidRPr="00B00C86" w:rsidRDefault="00F624F7" w:rsidP="00B21795">
            <w:pPr>
              <w:widowControl w:val="0"/>
              <w:spacing w:before="120" w:after="120"/>
              <w:jc w:val="left"/>
            </w:pPr>
            <w:r w:rsidRPr="00B00C86">
              <w:rPr>
                <w:b/>
              </w:rPr>
              <w:t>Alcoholic Liquor or Drugs</w:t>
            </w:r>
          </w:p>
        </w:tc>
        <w:tc>
          <w:tcPr>
            <w:tcW w:w="6158" w:type="dxa"/>
          </w:tcPr>
          <w:p w14:paraId="21D19093" w14:textId="77777777" w:rsidR="00F624F7" w:rsidRPr="00B00C86" w:rsidRDefault="00F624F7" w:rsidP="00B21795">
            <w:pPr>
              <w:widowControl w:val="0"/>
              <w:spacing w:before="120" w:after="120"/>
              <w:rPr>
                <w:rFonts w:eastAsia="Arial Narrow"/>
              </w:rPr>
            </w:pPr>
            <w:r w:rsidRPr="00B00C86">
              <w:rPr>
                <w:rFonts w:eastAsia="Arial Narrow"/>
              </w:rPr>
              <w:t>The Contractor shall not, otherwise than in accordance with the Laws of the Country, import, sell, give, barter or otherwise dispose of any alcoholic liquor or drugs, or permit or allow importation, sale, gift, barter or disposal thereto by Contractor’s Personnel.</w:t>
            </w:r>
          </w:p>
        </w:tc>
      </w:tr>
      <w:tr w:rsidR="00982C81" w:rsidRPr="00B00C86" w14:paraId="63C9F135" w14:textId="77777777" w:rsidTr="005977C1">
        <w:tc>
          <w:tcPr>
            <w:tcW w:w="3022" w:type="dxa"/>
          </w:tcPr>
          <w:p w14:paraId="55EE4CA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6.18</w:t>
            </w:r>
          </w:p>
          <w:p w14:paraId="31FEA683" w14:textId="77777777" w:rsidR="00F624F7" w:rsidRPr="00B00C86" w:rsidRDefault="00F624F7" w:rsidP="00B21795">
            <w:pPr>
              <w:widowControl w:val="0"/>
              <w:spacing w:before="120" w:after="120"/>
              <w:jc w:val="left"/>
            </w:pPr>
            <w:r w:rsidRPr="00B00C86">
              <w:rPr>
                <w:b/>
              </w:rPr>
              <w:t>Arms and Ammunition</w:t>
            </w:r>
          </w:p>
        </w:tc>
        <w:tc>
          <w:tcPr>
            <w:tcW w:w="6158" w:type="dxa"/>
          </w:tcPr>
          <w:p w14:paraId="1146CA42" w14:textId="77777777" w:rsidR="00F624F7" w:rsidRPr="00B00C86" w:rsidRDefault="00F624F7" w:rsidP="00B21795">
            <w:pPr>
              <w:widowControl w:val="0"/>
              <w:spacing w:before="120" w:after="120"/>
              <w:rPr>
                <w:rFonts w:eastAsia="Arial Narrow"/>
              </w:rPr>
            </w:pPr>
            <w:r w:rsidRPr="00B00C86">
              <w:rPr>
                <w:rFonts w:eastAsia="Arial Narrow"/>
              </w:rPr>
              <w:t>The Contractor shall not give, barter, or otherwise dispose of, to any person, any arms or ammunition of any kind, or allow Contractor’s Personnel to do so.</w:t>
            </w:r>
          </w:p>
        </w:tc>
      </w:tr>
      <w:tr w:rsidR="00982C81" w:rsidRPr="00B00C86" w14:paraId="4AFA17D0" w14:textId="77777777" w:rsidTr="005977C1">
        <w:tc>
          <w:tcPr>
            <w:tcW w:w="3022" w:type="dxa"/>
          </w:tcPr>
          <w:p w14:paraId="5537770A"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6.19</w:t>
            </w:r>
          </w:p>
          <w:p w14:paraId="4BDE8CFB" w14:textId="77777777" w:rsidR="00F624F7" w:rsidRPr="00B00C86" w:rsidRDefault="00F624F7" w:rsidP="00B21795">
            <w:pPr>
              <w:widowControl w:val="0"/>
              <w:spacing w:before="120" w:after="120"/>
              <w:jc w:val="left"/>
            </w:pPr>
            <w:r w:rsidRPr="00B00C86">
              <w:rPr>
                <w:b/>
              </w:rPr>
              <w:t>Festivals and Religious Customs</w:t>
            </w:r>
          </w:p>
        </w:tc>
        <w:tc>
          <w:tcPr>
            <w:tcW w:w="6158" w:type="dxa"/>
          </w:tcPr>
          <w:p w14:paraId="33D34490" w14:textId="77777777" w:rsidR="00F624F7" w:rsidRPr="00B00C86" w:rsidRDefault="00F624F7" w:rsidP="00B21795">
            <w:pPr>
              <w:widowControl w:val="0"/>
              <w:spacing w:before="120" w:after="120"/>
              <w:rPr>
                <w:rFonts w:eastAsia="Arial Narrow"/>
              </w:rPr>
            </w:pPr>
            <w:r w:rsidRPr="00B00C86">
              <w:rPr>
                <w:rFonts w:eastAsia="Arial Narrow"/>
              </w:rPr>
              <w:t>The Contractor shall respect the Country’s recognized festivals, days of rest and religious or other customs.</w:t>
            </w:r>
          </w:p>
        </w:tc>
      </w:tr>
      <w:tr w:rsidR="00982C81" w:rsidRPr="00B00C86" w14:paraId="67F6A87C" w14:textId="77777777" w:rsidTr="005977C1">
        <w:tc>
          <w:tcPr>
            <w:tcW w:w="3022" w:type="dxa"/>
          </w:tcPr>
          <w:p w14:paraId="777055A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6.20</w:t>
            </w:r>
          </w:p>
          <w:p w14:paraId="2B941396" w14:textId="77777777" w:rsidR="00F624F7" w:rsidRPr="00B00C86" w:rsidRDefault="00F624F7" w:rsidP="00B21795">
            <w:pPr>
              <w:widowControl w:val="0"/>
              <w:spacing w:before="120" w:after="120"/>
              <w:jc w:val="left"/>
            </w:pPr>
            <w:r w:rsidRPr="00B00C86">
              <w:rPr>
                <w:b/>
              </w:rPr>
              <w:lastRenderedPageBreak/>
              <w:t>Funeral Arrangements</w:t>
            </w:r>
          </w:p>
        </w:tc>
        <w:tc>
          <w:tcPr>
            <w:tcW w:w="6158" w:type="dxa"/>
          </w:tcPr>
          <w:p w14:paraId="6AC02274" w14:textId="77777777" w:rsidR="00F624F7" w:rsidRPr="00B00C86" w:rsidRDefault="00F624F7" w:rsidP="00B21795">
            <w:pPr>
              <w:widowControl w:val="0"/>
              <w:spacing w:before="120" w:after="120"/>
              <w:rPr>
                <w:rFonts w:eastAsia="Arial Narrow"/>
              </w:rPr>
            </w:pPr>
            <w:r w:rsidRPr="00B00C86">
              <w:rPr>
                <w:rFonts w:eastAsia="Arial Narrow"/>
              </w:rPr>
              <w:lastRenderedPageBreak/>
              <w:t xml:space="preserve">The Contractor shall be responsible, to the extent required by local regulations, for making any funeral arrangements for any </w:t>
            </w:r>
            <w:r w:rsidRPr="00B00C86">
              <w:rPr>
                <w:rFonts w:eastAsia="Arial Narrow"/>
              </w:rPr>
              <w:lastRenderedPageBreak/>
              <w:t>of its local employees who may die while engaged upon the Works.</w:t>
            </w:r>
          </w:p>
        </w:tc>
      </w:tr>
      <w:tr w:rsidR="00982C81" w:rsidRPr="00B00C86" w14:paraId="390DB044" w14:textId="77777777" w:rsidTr="005977C1">
        <w:trPr>
          <w:trHeight w:val="720"/>
        </w:trPr>
        <w:tc>
          <w:tcPr>
            <w:tcW w:w="3022" w:type="dxa"/>
          </w:tcPr>
          <w:p w14:paraId="7CAA8FE9"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6.21</w:t>
            </w:r>
          </w:p>
          <w:p w14:paraId="365FC8F1" w14:textId="4CDDF419" w:rsidR="00F624F7" w:rsidRPr="00B00C86" w:rsidRDefault="00F624F7" w:rsidP="00B21795">
            <w:pPr>
              <w:widowControl w:val="0"/>
              <w:spacing w:before="120" w:after="120"/>
              <w:jc w:val="left"/>
            </w:pPr>
            <w:r w:rsidRPr="00B00C86">
              <w:rPr>
                <w:b/>
              </w:rPr>
              <w:t xml:space="preserve">Forced </w:t>
            </w:r>
            <w:r w:rsidR="006108C7" w:rsidRPr="00B00C86">
              <w:rPr>
                <w:b/>
              </w:rPr>
              <w:t>Labor</w:t>
            </w:r>
          </w:p>
        </w:tc>
        <w:tc>
          <w:tcPr>
            <w:tcW w:w="6158" w:type="dxa"/>
          </w:tcPr>
          <w:p w14:paraId="13ACA397" w14:textId="24C9BD32"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 xml:space="preserve">The Contractor, including its Subcontractors, shall not employ or engage forced </w:t>
            </w:r>
            <w:r w:rsidR="004F7B14" w:rsidRPr="00B00C86">
              <w:rPr>
                <w:rFonts w:eastAsia="Arial Narrow"/>
              </w:rPr>
              <w:t>labor</w:t>
            </w:r>
            <w:r w:rsidRPr="00B00C86">
              <w:rPr>
                <w:rFonts w:eastAsia="Arial Narrow"/>
              </w:rPr>
              <w:t xml:space="preserve">. Forced </w:t>
            </w:r>
            <w:r w:rsidR="004F7B14" w:rsidRPr="00B00C86">
              <w:rPr>
                <w:rFonts w:eastAsia="Arial Narrow"/>
              </w:rPr>
              <w:t>labor</w:t>
            </w:r>
            <w:r w:rsidRPr="00B00C86">
              <w:rPr>
                <w:rFonts w:eastAsia="Arial Narrow"/>
              </w:rPr>
              <w:t xml:space="preserve"> consists of any work or service, not voluntarily performed, that is exacted from an individual under threat of force or penalty, and includes any kind of involuntary or compulsory </w:t>
            </w:r>
            <w:r w:rsidR="004F7B14" w:rsidRPr="00B00C86">
              <w:rPr>
                <w:rFonts w:eastAsia="Arial Narrow"/>
              </w:rPr>
              <w:t>labor</w:t>
            </w:r>
            <w:r w:rsidRPr="00B00C86">
              <w:rPr>
                <w:rFonts w:eastAsia="Arial Narrow"/>
              </w:rPr>
              <w:t xml:space="preserve">, such as indentured </w:t>
            </w:r>
            <w:r w:rsidR="004F7B14" w:rsidRPr="00B00C86">
              <w:rPr>
                <w:rFonts w:eastAsia="Arial Narrow"/>
              </w:rPr>
              <w:t>labor</w:t>
            </w:r>
            <w:r w:rsidRPr="00B00C86">
              <w:rPr>
                <w:rFonts w:eastAsia="Arial Narrow"/>
              </w:rPr>
              <w:t xml:space="preserve">, bonded </w:t>
            </w:r>
            <w:r w:rsidR="004F7B14" w:rsidRPr="00B00C86">
              <w:rPr>
                <w:rFonts w:eastAsia="Arial Narrow"/>
              </w:rPr>
              <w:t>labor</w:t>
            </w:r>
            <w:r w:rsidRPr="00B00C86">
              <w:rPr>
                <w:rFonts w:eastAsia="Arial Narrow"/>
              </w:rPr>
              <w:t xml:space="preserve"> or similar </w:t>
            </w:r>
            <w:r w:rsidR="004F7B14" w:rsidRPr="00B00C86">
              <w:rPr>
                <w:rFonts w:eastAsia="Arial Narrow"/>
              </w:rPr>
              <w:t>labor</w:t>
            </w:r>
            <w:r w:rsidRPr="00B00C86">
              <w:rPr>
                <w:rFonts w:eastAsia="Arial Narrow"/>
              </w:rPr>
              <w:t xml:space="preserve">-contracting arrangements. </w:t>
            </w:r>
          </w:p>
          <w:p w14:paraId="610C89C2" w14:textId="77777777" w:rsidR="00F624F7" w:rsidRPr="00B00C86" w:rsidRDefault="00F624F7" w:rsidP="00B21795">
            <w:pPr>
              <w:widowControl w:val="0"/>
              <w:spacing w:before="120" w:after="120"/>
              <w:rPr>
                <w:rFonts w:eastAsia="Arial Narrow"/>
              </w:rPr>
            </w:pPr>
            <w:r w:rsidRPr="00B00C86">
              <w:rPr>
                <w:rFonts w:eastAsia="Arial Narrow"/>
              </w:rPr>
              <w:t>No persons shall be employed or engaged who have been subject to trafficking. Trafficking in persons is defined as the recruitment, transportation, transfer, harbouring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tc>
      </w:tr>
      <w:tr w:rsidR="00982C81" w:rsidRPr="00B00C86" w14:paraId="762F9F19" w14:textId="77777777" w:rsidTr="005977C1">
        <w:trPr>
          <w:trHeight w:val="1260"/>
        </w:trPr>
        <w:tc>
          <w:tcPr>
            <w:tcW w:w="3022" w:type="dxa"/>
            <w:shd w:val="clear" w:color="auto" w:fill="auto"/>
          </w:tcPr>
          <w:p w14:paraId="5D3003E8"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6.22</w:t>
            </w:r>
          </w:p>
          <w:p w14:paraId="1612C801" w14:textId="4A220F8C" w:rsidR="00F624F7" w:rsidRPr="00B00C86" w:rsidRDefault="00F624F7" w:rsidP="00B21795">
            <w:pPr>
              <w:widowControl w:val="0"/>
              <w:spacing w:before="120" w:after="120"/>
              <w:jc w:val="left"/>
            </w:pPr>
            <w:r w:rsidRPr="00B00C86">
              <w:rPr>
                <w:b/>
              </w:rPr>
              <w:t xml:space="preserve">Child </w:t>
            </w:r>
            <w:r w:rsidR="004F7B14" w:rsidRPr="00B00C86">
              <w:rPr>
                <w:b/>
              </w:rPr>
              <w:t>Labor</w:t>
            </w:r>
          </w:p>
        </w:tc>
        <w:tc>
          <w:tcPr>
            <w:tcW w:w="6158" w:type="dxa"/>
            <w:shd w:val="clear" w:color="auto" w:fill="auto"/>
          </w:tcPr>
          <w:p w14:paraId="698F9757" w14:textId="77777777" w:rsidR="00F624F7" w:rsidRPr="00B00C86" w:rsidRDefault="00F624F7" w:rsidP="00B21795">
            <w:pPr>
              <w:pStyle w:val="ListParagraph"/>
              <w:widowControl w:val="0"/>
              <w:autoSpaceDE w:val="0"/>
              <w:autoSpaceDN w:val="0"/>
              <w:adjustRightInd w:val="0"/>
              <w:spacing w:before="120" w:after="120"/>
              <w:ind w:left="0"/>
              <w:contextualSpacing w:val="0"/>
              <w:rPr>
                <w:rFonts w:eastAsia="Arial Narrow"/>
              </w:rPr>
            </w:pPr>
            <w:r w:rsidRPr="00B00C86">
              <w:rPr>
                <w:rFonts w:eastAsia="Arial Narrow"/>
              </w:rPr>
              <w:t xml:space="preserve">The Contractor, including its Subcontractors, shall not employ or engage a child under the age of 14 unless the national law specifies a higher age (the minimum age). </w:t>
            </w:r>
          </w:p>
          <w:p w14:paraId="44ADE1A9"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The Contractor, including its Subcontractors, shall not employ a child between the minimum age and the age of 18 in a manner that is likely to be hazardous, or to interfere with, the child’s education, or to be harmful to the child’s health or physical, mental, spiritual, moral, or social development.</w:t>
            </w:r>
          </w:p>
          <w:p w14:paraId="5DB6F04D"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The Contractor including its Subcontractors, shall only employ children between the minimum age and the age of 18 after an appropriate risk assessment has been conducted by the Contractor with the Engineer’s consent. The Contractor shall be subject to regular monitoring by the Engineer that includes monitoring of health, working conditions and hours of work.</w:t>
            </w:r>
            <w:r w:rsidRPr="00B00C86">
              <w:rPr>
                <w:rFonts w:eastAsia="Tahoma"/>
              </w:rPr>
              <w:t xml:space="preserve"> </w:t>
            </w:r>
          </w:p>
          <w:p w14:paraId="4E2DA6FE"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Work considered hazardous for children is work that, by its nature or the circumstances in which it is carried out, is likely to jeopardize the health, safety, or morals of children. Such work activities prohibited for children include work:</w:t>
            </w:r>
          </w:p>
          <w:p w14:paraId="486C4320" w14:textId="77777777" w:rsidR="00F624F7" w:rsidRPr="00B00C86" w:rsidRDefault="00F624F7" w:rsidP="00B21795">
            <w:pPr>
              <w:pStyle w:val="ListParagraph"/>
              <w:widowControl w:val="0"/>
              <w:numPr>
                <w:ilvl w:val="0"/>
                <w:numId w:val="81"/>
              </w:numPr>
              <w:autoSpaceDE w:val="0"/>
              <w:autoSpaceDN w:val="0"/>
              <w:adjustRightInd w:val="0"/>
              <w:spacing w:before="120" w:after="120"/>
              <w:ind w:left="833" w:hanging="473"/>
              <w:contextualSpacing w:val="0"/>
              <w:rPr>
                <w:rFonts w:eastAsia="Arial Narrow"/>
              </w:rPr>
            </w:pPr>
            <w:r w:rsidRPr="00B00C86">
              <w:rPr>
                <w:rFonts w:eastAsia="Arial Narrow"/>
              </w:rPr>
              <w:t>with exposure to physical, psychological or sexual abuse;</w:t>
            </w:r>
          </w:p>
          <w:p w14:paraId="7C580F31" w14:textId="77777777" w:rsidR="00F624F7" w:rsidRPr="00B00C86" w:rsidRDefault="00F624F7" w:rsidP="00B21795">
            <w:pPr>
              <w:pStyle w:val="ListParagraph"/>
              <w:widowControl w:val="0"/>
              <w:numPr>
                <w:ilvl w:val="0"/>
                <w:numId w:val="81"/>
              </w:numPr>
              <w:autoSpaceDE w:val="0"/>
              <w:autoSpaceDN w:val="0"/>
              <w:adjustRightInd w:val="0"/>
              <w:spacing w:before="120" w:after="120"/>
              <w:ind w:left="833" w:hanging="473"/>
              <w:contextualSpacing w:val="0"/>
              <w:rPr>
                <w:rFonts w:eastAsia="Arial Narrow"/>
              </w:rPr>
            </w:pPr>
            <w:r w:rsidRPr="00B00C86">
              <w:rPr>
                <w:rFonts w:eastAsia="Arial Narrow"/>
              </w:rPr>
              <w:t xml:space="preserve">underground, underwater, working at heights or in confined spaces; </w:t>
            </w:r>
          </w:p>
          <w:p w14:paraId="594BD292" w14:textId="77777777" w:rsidR="00F624F7" w:rsidRPr="00B00C86" w:rsidRDefault="00F624F7" w:rsidP="00B21795">
            <w:pPr>
              <w:pStyle w:val="ListParagraph"/>
              <w:widowControl w:val="0"/>
              <w:numPr>
                <w:ilvl w:val="0"/>
                <w:numId w:val="81"/>
              </w:numPr>
              <w:spacing w:before="120" w:after="120"/>
              <w:ind w:left="833" w:hanging="473"/>
              <w:contextualSpacing w:val="0"/>
              <w:rPr>
                <w:rFonts w:eastAsia="Arial Narrow"/>
              </w:rPr>
            </w:pPr>
            <w:r w:rsidRPr="00B00C86">
              <w:rPr>
                <w:rFonts w:eastAsia="Arial Narrow"/>
              </w:rPr>
              <w:t xml:space="preserve">with dangerous machinery, equipment or tools, or involving handling or transport of heavy loads; </w:t>
            </w:r>
          </w:p>
          <w:p w14:paraId="4CDA09F9" w14:textId="77777777" w:rsidR="00F624F7" w:rsidRPr="00B00C86" w:rsidRDefault="00F624F7" w:rsidP="00B21795">
            <w:pPr>
              <w:pStyle w:val="ListParagraph"/>
              <w:widowControl w:val="0"/>
              <w:numPr>
                <w:ilvl w:val="0"/>
                <w:numId w:val="81"/>
              </w:numPr>
              <w:autoSpaceDE w:val="0"/>
              <w:autoSpaceDN w:val="0"/>
              <w:adjustRightInd w:val="0"/>
              <w:spacing w:before="120" w:after="120"/>
              <w:ind w:left="833" w:hanging="473"/>
              <w:contextualSpacing w:val="0"/>
              <w:rPr>
                <w:rFonts w:eastAsia="Arial Narrow"/>
              </w:rPr>
            </w:pPr>
            <w:r w:rsidRPr="00B00C86">
              <w:rPr>
                <w:rFonts w:eastAsia="Arial Narrow"/>
              </w:rPr>
              <w:t xml:space="preserve">in unhealthy environments exposing children to </w:t>
            </w:r>
            <w:r w:rsidRPr="00B00C86">
              <w:rPr>
                <w:rFonts w:eastAsia="Arial Narrow"/>
              </w:rPr>
              <w:lastRenderedPageBreak/>
              <w:t>hazardous substances, agents, or processes, or to temperatures, noise or vibration damaging to health; or</w:t>
            </w:r>
          </w:p>
          <w:p w14:paraId="63BD749D" w14:textId="77777777" w:rsidR="00F624F7" w:rsidRPr="00B00C86" w:rsidRDefault="00F624F7" w:rsidP="00B21795">
            <w:pPr>
              <w:pStyle w:val="ListParagraph"/>
              <w:widowControl w:val="0"/>
              <w:numPr>
                <w:ilvl w:val="0"/>
                <w:numId w:val="81"/>
              </w:numPr>
              <w:autoSpaceDE w:val="0"/>
              <w:autoSpaceDN w:val="0"/>
              <w:adjustRightInd w:val="0"/>
              <w:spacing w:before="120" w:after="120"/>
              <w:ind w:left="835" w:hanging="475"/>
              <w:contextualSpacing w:val="0"/>
              <w:rPr>
                <w:rFonts w:eastAsia="Arial Narrow"/>
              </w:rPr>
            </w:pPr>
            <w:r w:rsidRPr="00B00C86">
              <w:rPr>
                <w:rFonts w:eastAsia="Arial Narrow"/>
              </w:rPr>
              <w:t>under difficult conditions such as work for long hours, during the night or in confinement on the premises of the employer.</w:t>
            </w:r>
          </w:p>
        </w:tc>
      </w:tr>
      <w:tr w:rsidR="00982C81" w:rsidRPr="00B00C86" w14:paraId="577C5CDF" w14:textId="77777777" w:rsidTr="005977C1">
        <w:tc>
          <w:tcPr>
            <w:tcW w:w="3022" w:type="dxa"/>
          </w:tcPr>
          <w:p w14:paraId="1BF769C9"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6.23</w:t>
            </w:r>
          </w:p>
          <w:p w14:paraId="7DA2067A" w14:textId="77777777" w:rsidR="00F624F7" w:rsidRPr="00B00C86" w:rsidRDefault="00F624F7" w:rsidP="00B21795">
            <w:pPr>
              <w:widowControl w:val="0"/>
              <w:spacing w:before="120" w:after="120"/>
              <w:jc w:val="left"/>
            </w:pPr>
            <w:r w:rsidRPr="00B00C86">
              <w:rPr>
                <w:b/>
              </w:rPr>
              <w:t>Employment Records of Workers</w:t>
            </w:r>
          </w:p>
        </w:tc>
        <w:tc>
          <w:tcPr>
            <w:tcW w:w="6158" w:type="dxa"/>
          </w:tcPr>
          <w:p w14:paraId="4BDF7AF1" w14:textId="06C8CF0E" w:rsidR="00F624F7" w:rsidRPr="00B00C86" w:rsidRDefault="00F624F7" w:rsidP="00B21795">
            <w:pPr>
              <w:widowControl w:val="0"/>
              <w:spacing w:before="120" w:after="120"/>
              <w:rPr>
                <w:rFonts w:eastAsia="Arial Narrow"/>
              </w:rPr>
            </w:pPr>
            <w:r w:rsidRPr="00B00C86">
              <w:rPr>
                <w:rFonts w:eastAsia="Arial Narrow"/>
              </w:rPr>
              <w:t xml:space="preserve">The Contractor shall keep complete and accurate records of the employment of </w:t>
            </w:r>
            <w:r w:rsidR="004F7B14" w:rsidRPr="00B00C86">
              <w:rPr>
                <w:rFonts w:eastAsia="Arial Narrow"/>
              </w:rPr>
              <w:t>labor</w:t>
            </w:r>
            <w:r w:rsidRPr="00B00C86">
              <w:rPr>
                <w:rFonts w:eastAsia="Arial Narrow"/>
              </w:rPr>
              <w:t xml:space="preserve"> at the Site. The records shall include the names, ages, genders, hours worked, and wages paid to all workers. These records shall be </w:t>
            </w:r>
            <w:r w:rsidRPr="00B00C86">
              <w:rPr>
                <w:rFonts w:eastAsia="Arial Narrow"/>
                <w:lang w:val="en-GB"/>
              </w:rPr>
              <w:t>summarised</w:t>
            </w:r>
            <w:r w:rsidRPr="00B00C86">
              <w:rPr>
                <w:rFonts w:eastAsia="Arial Narrow"/>
              </w:rPr>
              <w:t xml:space="preserve"> on a monthly basis and submitted to the Engineer. These records shall be included in the details to be submitted by the Contractor under Sub-Clause 6.10 [</w:t>
            </w:r>
            <w:r w:rsidRPr="00B00C86">
              <w:rPr>
                <w:rFonts w:eastAsia="Arial Narrow"/>
                <w:i/>
                <w:iCs/>
              </w:rPr>
              <w:t>Contractor’s Records</w:t>
            </w:r>
            <w:r w:rsidRPr="00B00C86">
              <w:rPr>
                <w:rFonts w:eastAsia="Arial Narrow"/>
              </w:rPr>
              <w:t>].</w:t>
            </w:r>
          </w:p>
        </w:tc>
      </w:tr>
      <w:tr w:rsidR="00982C81" w:rsidRPr="00B00C86" w14:paraId="082E3148" w14:textId="77777777" w:rsidTr="005977C1">
        <w:tc>
          <w:tcPr>
            <w:tcW w:w="3022" w:type="dxa"/>
          </w:tcPr>
          <w:p w14:paraId="5903B160"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6.24</w:t>
            </w:r>
          </w:p>
          <w:p w14:paraId="7DB88BF5" w14:textId="77777777" w:rsidR="00F624F7" w:rsidRPr="00B00C86" w:rsidRDefault="00F624F7" w:rsidP="00B21795">
            <w:pPr>
              <w:widowControl w:val="0"/>
              <w:spacing w:before="120" w:after="120"/>
              <w:jc w:val="left"/>
            </w:pPr>
            <w:r w:rsidRPr="00B00C86">
              <w:rPr>
                <w:b/>
              </w:rPr>
              <w:t xml:space="preserve">Workers’ </w:t>
            </w:r>
            <w:r w:rsidRPr="00B00C86">
              <w:rPr>
                <w:b/>
                <w:lang w:val="en-GB"/>
              </w:rPr>
              <w:t>Organisations</w:t>
            </w:r>
          </w:p>
        </w:tc>
        <w:tc>
          <w:tcPr>
            <w:tcW w:w="6158" w:type="dxa"/>
          </w:tcPr>
          <w:p w14:paraId="2BDE3F46" w14:textId="1603F88F" w:rsidR="00F624F7" w:rsidRPr="00B00C86" w:rsidRDefault="00F624F7" w:rsidP="00B21795">
            <w:pPr>
              <w:widowControl w:val="0"/>
              <w:spacing w:before="120" w:after="120"/>
              <w:rPr>
                <w:rFonts w:eastAsia="Arial Narrow"/>
              </w:rPr>
            </w:pPr>
            <w:r w:rsidRPr="00B00C86">
              <w:rPr>
                <w:rFonts w:eastAsia="Arial Narrow"/>
              </w:rPr>
              <w:t xml:space="preserve">In countries where the relevant </w:t>
            </w:r>
            <w:r w:rsidR="004F7B14" w:rsidRPr="00B00C86">
              <w:rPr>
                <w:rFonts w:eastAsia="Arial Narrow"/>
              </w:rPr>
              <w:t>labor</w:t>
            </w:r>
            <w:r w:rsidRPr="00B00C86">
              <w:rPr>
                <w:rFonts w:eastAsia="Arial Narrow"/>
              </w:rPr>
              <w:t xml:space="preserve"> laws </w:t>
            </w:r>
            <w:r w:rsidRPr="00B00C86">
              <w:rPr>
                <w:rFonts w:eastAsia="Arial Narrow"/>
                <w:lang w:val="en-GB"/>
              </w:rPr>
              <w:t>recognise</w:t>
            </w:r>
            <w:r w:rsidRPr="00B00C86">
              <w:rPr>
                <w:rFonts w:eastAsia="Arial Narrow"/>
              </w:rPr>
              <w:t xml:space="preserve"> workers’ rights to form and to join workers’ organisations of their choosing and to bargain collectively without interference, the Contractor shall comply with such laws. </w:t>
            </w:r>
            <w:r w:rsidRPr="00B00C86">
              <w:t xml:space="preserve">In such circumstances, the role of legally established workers’ organizations and legitimate workers’ representatives will be respected, and they will be provided with information needed for meaningful negotiation in a timely manner. </w:t>
            </w:r>
            <w:r w:rsidRPr="00B00C86">
              <w:rPr>
                <w:rFonts w:eastAsia="Arial Narrow"/>
              </w:rPr>
              <w:t xml:space="preserve">Where the relevant </w:t>
            </w:r>
            <w:r w:rsidR="004F7B14" w:rsidRPr="00B00C86">
              <w:rPr>
                <w:rFonts w:eastAsia="Arial Narrow"/>
              </w:rPr>
              <w:t>labor</w:t>
            </w:r>
            <w:r w:rsidRPr="00B00C86">
              <w:rPr>
                <w:rFonts w:eastAsia="Arial Narrow"/>
              </w:rPr>
              <w:t xml:space="preserve"> laws substantially restrict workers’ </w:t>
            </w:r>
            <w:r w:rsidR="00A45C36" w:rsidRPr="00B00C86">
              <w:rPr>
                <w:rFonts w:eastAsia="Arial Narrow"/>
              </w:rPr>
              <w:t>organizations</w:t>
            </w:r>
            <w:r w:rsidRPr="00B00C86">
              <w:rPr>
                <w:rFonts w:eastAsia="Arial Narrow"/>
              </w:rPr>
              <w:t>, the Contractor shall enable alternative means for the Contractor’s Personnel to express their grievances and protect their rights regarding working conditions and terms of employment. The Contractor shall not seek to influence or control these alternative means</w:t>
            </w:r>
            <w:r w:rsidRPr="00B00C86">
              <w:rPr>
                <w:rFonts w:eastAsia="Tahoma"/>
              </w:rPr>
              <w:t xml:space="preserve">. </w:t>
            </w:r>
            <w:r w:rsidRPr="00B00C86">
              <w:rPr>
                <w:rFonts w:eastAsia="Arial Narrow"/>
              </w:rPr>
              <w:t xml:space="preserve">The Contractor shall not discriminate or retaliate against the Contractor’s Personnel who participate, or seek to participate, in such </w:t>
            </w:r>
            <w:r w:rsidR="00A45C36" w:rsidRPr="00B00C86">
              <w:rPr>
                <w:rFonts w:eastAsia="Arial Narrow"/>
              </w:rPr>
              <w:t>organizations</w:t>
            </w:r>
            <w:r w:rsidRPr="00B00C86">
              <w:rPr>
                <w:rFonts w:eastAsia="Arial Narrow"/>
              </w:rPr>
              <w:t xml:space="preserve"> and collective bargaining or alternative mechanisms. Workers’ </w:t>
            </w:r>
            <w:r w:rsidR="00A45C36" w:rsidRPr="00B00C86">
              <w:rPr>
                <w:rFonts w:eastAsia="Arial Narrow"/>
              </w:rPr>
              <w:t>organizations</w:t>
            </w:r>
            <w:r w:rsidRPr="00B00C86">
              <w:rPr>
                <w:rFonts w:eastAsia="Arial Narrow"/>
              </w:rPr>
              <w:t xml:space="preserve"> are expected to fairly represent the workers in the workforce.</w:t>
            </w:r>
          </w:p>
        </w:tc>
      </w:tr>
      <w:tr w:rsidR="00982C81" w:rsidRPr="00B00C86" w14:paraId="012FA001" w14:textId="77777777" w:rsidTr="005977C1">
        <w:tc>
          <w:tcPr>
            <w:tcW w:w="3022" w:type="dxa"/>
          </w:tcPr>
          <w:p w14:paraId="6F254A4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6.25</w:t>
            </w:r>
          </w:p>
          <w:p w14:paraId="049E9B2D" w14:textId="77777777" w:rsidR="00F624F7" w:rsidRPr="00B00C86" w:rsidRDefault="00F624F7" w:rsidP="00B21795">
            <w:pPr>
              <w:widowControl w:val="0"/>
              <w:spacing w:before="120" w:after="120"/>
              <w:jc w:val="left"/>
            </w:pPr>
            <w:r w:rsidRPr="00B00C86">
              <w:rPr>
                <w:b/>
              </w:rPr>
              <w:t>Non-Discrimination and Equal Opportunity</w:t>
            </w:r>
          </w:p>
        </w:tc>
        <w:tc>
          <w:tcPr>
            <w:tcW w:w="6158" w:type="dxa"/>
          </w:tcPr>
          <w:p w14:paraId="53B3AEB1"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 xml:space="preserve">The Contractor shall not make decisions relating to the employment or treatment of Contractor’s Personnel on the basis of personal characteristics unrelated to inherent job requirements. The Contractor shall base the employment of 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 and disciplinary practices. </w:t>
            </w:r>
          </w:p>
          <w:p w14:paraId="2F418F9F"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lastRenderedPageBreak/>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workers and children (of working age in accordance with Sub-Clause 6.22). </w:t>
            </w:r>
          </w:p>
        </w:tc>
      </w:tr>
      <w:tr w:rsidR="00982C81" w:rsidRPr="00B00C86" w14:paraId="7BB573B1" w14:textId="77777777" w:rsidTr="005977C1">
        <w:tc>
          <w:tcPr>
            <w:tcW w:w="3022" w:type="dxa"/>
          </w:tcPr>
          <w:p w14:paraId="1B1A06A8"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6.26</w:t>
            </w:r>
          </w:p>
          <w:p w14:paraId="507E08AA" w14:textId="77777777" w:rsidR="00F624F7" w:rsidRPr="00B00C86" w:rsidRDefault="00F624F7" w:rsidP="00B21795">
            <w:pPr>
              <w:widowControl w:val="0"/>
              <w:spacing w:before="120" w:after="120"/>
              <w:jc w:val="left"/>
            </w:pPr>
            <w:r w:rsidRPr="00B00C86">
              <w:rPr>
                <w:b/>
              </w:rPr>
              <w:t>Contractor’s Personnel Grievance Mechanism</w:t>
            </w:r>
            <w:r w:rsidRPr="00B00C86">
              <w:t xml:space="preserve"> </w:t>
            </w:r>
          </w:p>
        </w:tc>
        <w:tc>
          <w:tcPr>
            <w:tcW w:w="6158" w:type="dxa"/>
          </w:tcPr>
          <w:p w14:paraId="0E1F387E"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 xml:space="preserve">The Contractor shall have a grievance mechanism for Contractor’s Personnel, and where relevant the workers’ organizations stated in Sub-Clause 6.25,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5EC6E395"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0F15B29C" w14:textId="77777777" w:rsidR="00F624F7" w:rsidRPr="00B00C86" w:rsidRDefault="00F624F7" w:rsidP="00B21795">
            <w:pPr>
              <w:widowControl w:val="0"/>
              <w:autoSpaceDE w:val="0"/>
              <w:autoSpaceDN w:val="0"/>
              <w:adjustRightInd w:val="0"/>
              <w:spacing w:before="120" w:after="120"/>
              <w:rPr>
                <w:rFonts w:eastAsia="Arial Narrow"/>
              </w:rPr>
            </w:pPr>
            <w:r w:rsidRPr="00B00C86">
              <w:rPr>
                <w:rFonts w:eastAsia="Arial Narrow"/>
              </w:rPr>
              <w:t>The grievance mechanism shall not impede access to other judicial or administrative remedies that might be available</w:t>
            </w:r>
            <w:r w:rsidRPr="00B00C86">
              <w:t>, or substitute for grievance mechanisms provided through collective agreements</w:t>
            </w:r>
            <w:r w:rsidRPr="00B00C86">
              <w:rPr>
                <w:rFonts w:eastAsia="Arial Narrow"/>
              </w:rPr>
              <w:t>.</w:t>
            </w:r>
          </w:p>
          <w:p w14:paraId="4E71B83A" w14:textId="77777777" w:rsidR="00F624F7" w:rsidRPr="00B00C86" w:rsidRDefault="00F624F7" w:rsidP="00B21795">
            <w:pPr>
              <w:widowControl w:val="0"/>
              <w:autoSpaceDE w:val="0"/>
              <w:autoSpaceDN w:val="0"/>
              <w:adjustRightInd w:val="0"/>
              <w:spacing w:before="120" w:after="120"/>
              <w:rPr>
                <w:rFonts w:eastAsia="Arial Narrow"/>
              </w:rPr>
            </w:pPr>
            <w:r w:rsidRPr="00B00C86">
              <w:rPr>
                <w:bCs/>
              </w:rPr>
              <w:t>The grievance mechanism may utilize existing grievance mechanisms, providing that they are properly designed and implemented, address concerns promptly, and are readily accessible to Contractor’s Personnel. Existing grievance mechanisms may be supplemented as needed with Contract-specific arrangements.</w:t>
            </w:r>
          </w:p>
        </w:tc>
      </w:tr>
      <w:tr w:rsidR="00982C81" w:rsidRPr="00B00C86" w14:paraId="72AA229C" w14:textId="77777777" w:rsidTr="005977C1">
        <w:tc>
          <w:tcPr>
            <w:tcW w:w="3022" w:type="dxa"/>
          </w:tcPr>
          <w:p w14:paraId="7B243958"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6.27</w:t>
            </w:r>
          </w:p>
          <w:p w14:paraId="37B8E279" w14:textId="77777777" w:rsidR="00F624F7" w:rsidRPr="00B00C86" w:rsidRDefault="00F624F7" w:rsidP="00B21795">
            <w:pPr>
              <w:pStyle w:val="Heading3"/>
              <w:widowControl w:val="0"/>
              <w:spacing w:before="120" w:after="120"/>
              <w:ind w:left="-16"/>
              <w:jc w:val="left"/>
              <w:rPr>
                <w:sz w:val="24"/>
              </w:rPr>
            </w:pPr>
            <w:r w:rsidRPr="00B00C86">
              <w:rPr>
                <w:sz w:val="24"/>
              </w:rPr>
              <w:t>Training of Contractor’s Personnel</w:t>
            </w:r>
            <w:r w:rsidRPr="00B00C86">
              <w:rPr>
                <w:b w:val="0"/>
              </w:rPr>
              <w:t xml:space="preserve"> </w:t>
            </w:r>
          </w:p>
        </w:tc>
        <w:tc>
          <w:tcPr>
            <w:tcW w:w="6158" w:type="dxa"/>
          </w:tcPr>
          <w:p w14:paraId="4AD51F63" w14:textId="77777777" w:rsidR="00F624F7" w:rsidRPr="00B21795" w:rsidRDefault="00F624F7" w:rsidP="00B21795">
            <w:pPr>
              <w:widowControl w:val="0"/>
              <w:spacing w:before="120" w:after="120"/>
              <w:rPr>
                <w:rFonts w:eastAsia="Arial Narrow"/>
              </w:rPr>
            </w:pPr>
            <w:r w:rsidRPr="00B21795">
              <w:rPr>
                <w:rFonts w:eastAsia="Arial Narrow"/>
              </w:rPr>
              <w:t>The Contractor shall provide appropriate training to relevant Contractor’s Personnel on ES aspects of the Contract, including appropriate sensitization on prohibition of SEA</w:t>
            </w:r>
            <w:r w:rsidRPr="00B21795" w:rsidDel="00A57D59">
              <w:rPr>
                <w:rFonts w:eastAsia="Arial Narrow"/>
              </w:rPr>
              <w:t xml:space="preserve"> </w:t>
            </w:r>
            <w:r w:rsidRPr="00B21795">
              <w:rPr>
                <w:rFonts w:eastAsia="Arial Narrow"/>
              </w:rPr>
              <w:t xml:space="preserve">and health and safety training referred to in Sub-Clause 4.8  </w:t>
            </w:r>
          </w:p>
          <w:p w14:paraId="6D21F43A" w14:textId="77777777" w:rsidR="00F624F7" w:rsidRPr="00B21795" w:rsidRDefault="00F624F7" w:rsidP="00B21795">
            <w:pPr>
              <w:widowControl w:val="0"/>
              <w:spacing w:before="120" w:after="120"/>
              <w:rPr>
                <w:rFonts w:eastAsia="Arial Narrow"/>
              </w:rPr>
            </w:pPr>
            <w:r w:rsidRPr="00B21795">
              <w:rPr>
                <w:rFonts w:eastAsia="Arial Narrow"/>
              </w:rPr>
              <w:t xml:space="preserve">As stated in the Employer’s Requirements or as instructed by the Engineer, the Contractor shall also allow appropriate opportunities for the relevant Contractor’s Personnel to be trained on ES aspects of the Contract by the Employer’s Personnel.  </w:t>
            </w:r>
          </w:p>
          <w:p w14:paraId="4AA3380D" w14:textId="77777777" w:rsidR="00F624F7" w:rsidRPr="00B00C86" w:rsidRDefault="00F624F7" w:rsidP="00B21795">
            <w:pPr>
              <w:widowControl w:val="0"/>
              <w:spacing w:before="120" w:after="120"/>
              <w:rPr>
                <w:rFonts w:eastAsia="Arial Narrow"/>
              </w:rPr>
            </w:pPr>
            <w:r w:rsidRPr="00B21795">
              <w:rPr>
                <w:rFonts w:eastAsiaTheme="minorEastAsia"/>
                <w:lang w:eastAsia="ja-JP"/>
              </w:rPr>
              <w:t xml:space="preserve">The Contractor shall provide training on SEA, including its </w:t>
            </w:r>
            <w:r w:rsidRPr="00B21795">
              <w:rPr>
                <w:rFonts w:eastAsiaTheme="minorEastAsia"/>
                <w:lang w:eastAsia="ja-JP"/>
              </w:rPr>
              <w:lastRenderedPageBreak/>
              <w:t>prevention, to any of its personnel who has a role to supervise other Contractor’s Personnel.</w:t>
            </w:r>
          </w:p>
        </w:tc>
      </w:tr>
      <w:tr w:rsidR="00982C81" w:rsidRPr="00B00C86" w14:paraId="0736C2C1" w14:textId="77777777" w:rsidTr="005977C1">
        <w:tc>
          <w:tcPr>
            <w:tcW w:w="3022" w:type="dxa"/>
          </w:tcPr>
          <w:p w14:paraId="03FEBD5A"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7.3 Inspection</w:t>
            </w:r>
          </w:p>
        </w:tc>
        <w:tc>
          <w:tcPr>
            <w:tcW w:w="6158" w:type="dxa"/>
          </w:tcPr>
          <w:p w14:paraId="5EB2D0C7" w14:textId="77777777" w:rsidR="00F624F7" w:rsidRPr="00B00C86" w:rsidRDefault="00F624F7" w:rsidP="00B21795">
            <w:pPr>
              <w:widowControl w:val="0"/>
              <w:spacing w:before="120" w:after="120"/>
              <w:rPr>
                <w:rFonts w:eastAsia="Arial Narrow"/>
              </w:rPr>
            </w:pPr>
            <w:r w:rsidRPr="00B00C86">
              <w:rPr>
                <w:rFonts w:eastAsia="Arial Narrow"/>
              </w:rPr>
              <w:t>The following is added in the first paragraph after “Employer’s Personnel” “(including the Bank staff or consultants acting on the Bank’s behalf, stakeholders and third parties, such as independent experts, local communities, or non-governmental organizations)”</w:t>
            </w:r>
          </w:p>
          <w:p w14:paraId="0D004D25" w14:textId="77777777" w:rsidR="00F624F7" w:rsidRPr="00B00C86" w:rsidRDefault="00F624F7" w:rsidP="00B21795">
            <w:pPr>
              <w:widowControl w:val="0"/>
              <w:spacing w:before="120" w:after="120"/>
              <w:rPr>
                <w:rFonts w:eastAsia="Arial Narrow"/>
              </w:rPr>
            </w:pPr>
            <w:r w:rsidRPr="00B00C86">
              <w:rPr>
                <w:rFonts w:eastAsia="Arial Narrow"/>
              </w:rPr>
              <w:t>The following is added as (b) (iv):</w:t>
            </w:r>
          </w:p>
          <w:p w14:paraId="5F9C38AA" w14:textId="77777777" w:rsidR="00F624F7" w:rsidRPr="00B00C86" w:rsidRDefault="00F624F7" w:rsidP="00B21795">
            <w:pPr>
              <w:widowControl w:val="0"/>
              <w:spacing w:before="120" w:after="120"/>
              <w:rPr>
                <w:rFonts w:cstheme="minorHAnsi"/>
                <w:sz w:val="22"/>
                <w:szCs w:val="22"/>
              </w:rPr>
            </w:pPr>
            <w:r w:rsidRPr="00B00C86">
              <w:rPr>
                <w:rFonts w:eastAsia="Arial Narrow"/>
              </w:rPr>
              <w:t>“(iv) carryout environmental and social audit, and”</w:t>
            </w:r>
          </w:p>
        </w:tc>
      </w:tr>
      <w:tr w:rsidR="00982C81" w:rsidRPr="00B00C86" w14:paraId="0F6CCF9D" w14:textId="77777777" w:rsidTr="005977C1">
        <w:tc>
          <w:tcPr>
            <w:tcW w:w="3022" w:type="dxa"/>
          </w:tcPr>
          <w:p w14:paraId="5ADA164A"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7.7</w:t>
            </w:r>
          </w:p>
          <w:p w14:paraId="7B960D37" w14:textId="77777777" w:rsidR="00F624F7" w:rsidRPr="00B00C86" w:rsidRDefault="00F624F7" w:rsidP="00B21795">
            <w:pPr>
              <w:pStyle w:val="Heading3"/>
              <w:widowControl w:val="0"/>
              <w:spacing w:before="120" w:after="120"/>
              <w:ind w:right="164"/>
              <w:jc w:val="left"/>
              <w:rPr>
                <w:sz w:val="24"/>
              </w:rPr>
            </w:pPr>
            <w:r w:rsidRPr="00B00C86">
              <w:rPr>
                <w:sz w:val="24"/>
              </w:rPr>
              <w:t>Ownership of Plant and Materials</w:t>
            </w:r>
          </w:p>
        </w:tc>
        <w:tc>
          <w:tcPr>
            <w:tcW w:w="6158" w:type="dxa"/>
          </w:tcPr>
          <w:p w14:paraId="4685EC3E" w14:textId="77777777" w:rsidR="00F624F7" w:rsidRPr="00B00C86" w:rsidRDefault="00F624F7" w:rsidP="00B21795">
            <w:pPr>
              <w:widowControl w:val="0"/>
              <w:spacing w:before="120" w:after="120"/>
              <w:rPr>
                <w:rFonts w:eastAsia="Arial Narrow"/>
              </w:rPr>
            </w:pPr>
            <w:r w:rsidRPr="00B00C86">
              <w:rPr>
                <w:rFonts w:eastAsia="Arial Narrow"/>
              </w:rPr>
              <w:t>The following is added before the first paragraph:</w:t>
            </w:r>
          </w:p>
          <w:p w14:paraId="1AC4EAB5" w14:textId="77777777" w:rsidR="00F624F7" w:rsidRPr="00B00C86" w:rsidRDefault="00F624F7" w:rsidP="00B21795">
            <w:pPr>
              <w:widowControl w:val="0"/>
              <w:spacing w:before="120" w:after="120"/>
              <w:rPr>
                <w:rFonts w:eastAsia="Arial Narrow"/>
              </w:rPr>
            </w:pPr>
            <w:r w:rsidRPr="00B00C86">
              <w:rPr>
                <w:rFonts w:eastAsia="Arial Narrow"/>
              </w:rPr>
              <w:t>“Except as otherwise provided in the Contract,”</w:t>
            </w:r>
            <w:r w:rsidRPr="00B00C86" w:rsidDel="00962236">
              <w:rPr>
                <w:rFonts w:eastAsia="Arial Narrow"/>
              </w:rPr>
              <w:t xml:space="preserve"> </w:t>
            </w:r>
          </w:p>
        </w:tc>
      </w:tr>
      <w:tr w:rsidR="00982C81" w:rsidRPr="00B00C86" w14:paraId="5A35DEEF" w14:textId="77777777" w:rsidTr="005977C1">
        <w:tc>
          <w:tcPr>
            <w:tcW w:w="3022" w:type="dxa"/>
          </w:tcPr>
          <w:p w14:paraId="5C6573CE"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8.1</w:t>
            </w:r>
          </w:p>
          <w:p w14:paraId="3B188166" w14:textId="77777777" w:rsidR="00F624F7" w:rsidRPr="00B00C86" w:rsidRDefault="00F624F7" w:rsidP="00B21795">
            <w:pPr>
              <w:widowControl w:val="0"/>
              <w:spacing w:before="120" w:after="120"/>
              <w:jc w:val="left"/>
            </w:pPr>
            <w:r w:rsidRPr="00B00C86">
              <w:rPr>
                <w:b/>
              </w:rPr>
              <w:t>Commencement of Work</w:t>
            </w:r>
          </w:p>
        </w:tc>
        <w:tc>
          <w:tcPr>
            <w:tcW w:w="6158" w:type="dxa"/>
          </w:tcPr>
          <w:p w14:paraId="3628FE8C" w14:textId="77777777" w:rsidR="00F624F7" w:rsidRPr="00B00C86" w:rsidRDefault="00F624F7" w:rsidP="00B21795">
            <w:pPr>
              <w:widowControl w:val="0"/>
              <w:spacing w:before="120" w:after="120"/>
              <w:rPr>
                <w:rFonts w:eastAsia="Arial Narrow"/>
              </w:rPr>
            </w:pPr>
            <w:r w:rsidRPr="00B00C86">
              <w:rPr>
                <w:rFonts w:eastAsia="Arial Narrow"/>
              </w:rPr>
              <w:t>The Sub- Clause is replaced in its entirety with the following:</w:t>
            </w:r>
          </w:p>
          <w:p w14:paraId="5DBA0831" w14:textId="77777777" w:rsidR="00F624F7" w:rsidRPr="00B00C86" w:rsidRDefault="00F624F7" w:rsidP="00B21795">
            <w:pPr>
              <w:widowControl w:val="0"/>
              <w:spacing w:before="120" w:after="120"/>
              <w:rPr>
                <w:rFonts w:eastAsia="Arial Narrow"/>
              </w:rPr>
            </w:pPr>
            <w:r w:rsidRPr="00B00C86">
              <w:rPr>
                <w:rFonts w:eastAsia="Arial Narrow"/>
              </w:rPr>
              <w:t>“The Engineer shall give a Notice to the Contractor stating the Commencement Date, not less than 14 days before the Commencement Date.</w:t>
            </w:r>
          </w:p>
          <w:p w14:paraId="44D916A5" w14:textId="77777777" w:rsidR="00F624F7" w:rsidRPr="00B00C86" w:rsidRDefault="00F624F7" w:rsidP="00B21795">
            <w:pPr>
              <w:widowControl w:val="0"/>
              <w:spacing w:before="120" w:after="120"/>
              <w:rPr>
                <w:rFonts w:eastAsia="Arial Narrow"/>
              </w:rPr>
            </w:pPr>
            <w:r w:rsidRPr="00B00C86">
              <w:rPr>
                <w:rFonts w:eastAsia="Arial Narrow"/>
              </w:rPr>
              <w:t>The Notice shall be issued promptly after the Engineer determines the fulfilment of the following conditions:</w:t>
            </w:r>
          </w:p>
          <w:p w14:paraId="57467F6C" w14:textId="77777777" w:rsidR="00F624F7" w:rsidRPr="00B00C86" w:rsidRDefault="00F624F7" w:rsidP="00B21795">
            <w:pPr>
              <w:pStyle w:val="ListParagraph"/>
              <w:widowControl w:val="0"/>
              <w:numPr>
                <w:ilvl w:val="0"/>
                <w:numId w:val="123"/>
              </w:numPr>
              <w:spacing w:before="120" w:after="120"/>
              <w:ind w:left="706" w:hanging="634"/>
              <w:contextualSpacing w:val="0"/>
              <w:rPr>
                <w:rFonts w:eastAsia="Arial Narrow"/>
              </w:rPr>
            </w:pPr>
            <w:r w:rsidRPr="00B00C86">
              <w:rPr>
                <w:rFonts w:eastAsia="Arial Narrow"/>
              </w:rPr>
              <w:t>signature of the Contract Agreement by both Parties, and if required, approval of the Contract by relevant authorities of the Country;</w:t>
            </w:r>
          </w:p>
          <w:p w14:paraId="46933703" w14:textId="77777777" w:rsidR="00F624F7" w:rsidRPr="00B00C86" w:rsidRDefault="00F624F7" w:rsidP="00B21795">
            <w:pPr>
              <w:pStyle w:val="ListParagraph"/>
              <w:widowControl w:val="0"/>
              <w:numPr>
                <w:ilvl w:val="0"/>
                <w:numId w:val="123"/>
              </w:numPr>
              <w:spacing w:before="120" w:after="120"/>
              <w:ind w:left="706" w:hanging="634"/>
              <w:contextualSpacing w:val="0"/>
              <w:rPr>
                <w:rFonts w:eastAsia="Arial Narrow"/>
              </w:rPr>
            </w:pPr>
            <w:r w:rsidRPr="00B00C86">
              <w:rPr>
                <w:rFonts w:eastAsia="Arial Narrow"/>
              </w:rPr>
              <w:t xml:space="preserve">delivery to the Contractor of reasonable evidence of the Employer’s financial arrangements (under Sub-Clause 2.4 [Employer’s Financial Arrangements]); </w:t>
            </w:r>
          </w:p>
          <w:p w14:paraId="18B253B2" w14:textId="77777777" w:rsidR="00F624F7" w:rsidRPr="00B00C86" w:rsidRDefault="00F624F7" w:rsidP="00B21795">
            <w:pPr>
              <w:pStyle w:val="ListParagraph"/>
              <w:widowControl w:val="0"/>
              <w:numPr>
                <w:ilvl w:val="0"/>
                <w:numId w:val="123"/>
              </w:numPr>
              <w:spacing w:before="120" w:after="120"/>
              <w:ind w:left="706" w:hanging="634"/>
              <w:contextualSpacing w:val="0"/>
              <w:rPr>
                <w:rFonts w:eastAsia="Arial Narrow"/>
              </w:rPr>
            </w:pPr>
            <w:r w:rsidRPr="00B00C86">
              <w:rPr>
                <w:rFonts w:eastAsia="Arial Narrow"/>
              </w:rPr>
              <w:t>except if otherwise specified in the Contract Data, effective access to and possession of the Site given to the Contractor together with such permission(s) under (a) of Sub-Clause 1.13 [Compliance with Laws] as required for the commencement of the Works;</w:t>
            </w:r>
          </w:p>
          <w:p w14:paraId="0C4192D5" w14:textId="77777777" w:rsidR="00F624F7" w:rsidRPr="00B00C86" w:rsidRDefault="00F624F7" w:rsidP="00B21795">
            <w:pPr>
              <w:pStyle w:val="ListParagraph"/>
              <w:widowControl w:val="0"/>
              <w:numPr>
                <w:ilvl w:val="0"/>
                <w:numId w:val="123"/>
              </w:numPr>
              <w:spacing w:before="120" w:after="120"/>
              <w:ind w:left="706" w:hanging="634"/>
              <w:contextualSpacing w:val="0"/>
              <w:rPr>
                <w:rFonts w:eastAsia="Arial Narrow"/>
              </w:rPr>
            </w:pPr>
            <w:r w:rsidRPr="00B00C86">
              <w:rPr>
                <w:rFonts w:eastAsia="Arial Narrow"/>
              </w:rPr>
              <w:t>receipt by the Contractor of the Advance Payment under Sub-Clause 14.2 [Advance Payment] provided that the corresponding bank guarantee has been delivered by the Contractor; and</w:t>
            </w:r>
          </w:p>
          <w:p w14:paraId="4AAAAD93" w14:textId="77777777" w:rsidR="00F624F7" w:rsidRPr="00B00C86" w:rsidRDefault="00F624F7" w:rsidP="00B21795">
            <w:pPr>
              <w:pStyle w:val="ListParagraph"/>
              <w:widowControl w:val="0"/>
              <w:numPr>
                <w:ilvl w:val="0"/>
                <w:numId w:val="123"/>
              </w:numPr>
              <w:spacing w:before="120" w:after="120"/>
              <w:ind w:left="706" w:hanging="634"/>
              <w:contextualSpacing w:val="0"/>
              <w:rPr>
                <w:rFonts w:eastAsia="Arial Narrow"/>
              </w:rPr>
            </w:pPr>
            <w:r w:rsidRPr="00B00C86">
              <w:rPr>
                <w:rFonts w:eastAsia="Arial Narrow"/>
              </w:rPr>
              <w:t>constitution of the DAAB in accordance with Sub-Clause 21.1 and Sub-Clause 21.2 as applicable.</w:t>
            </w:r>
          </w:p>
          <w:p w14:paraId="10D1C316" w14:textId="77777777" w:rsidR="00F624F7" w:rsidRPr="00B00C86" w:rsidRDefault="00F624F7" w:rsidP="00B21795">
            <w:pPr>
              <w:widowControl w:val="0"/>
              <w:spacing w:before="120" w:after="120"/>
              <w:rPr>
                <w:rFonts w:eastAsia="Arial Narrow"/>
              </w:rPr>
            </w:pPr>
            <w:r w:rsidRPr="00B21795">
              <w:rPr>
                <w:rFonts w:eastAsia="Arial Narrow"/>
              </w:rPr>
              <w:t>Subject to Sub-Clause 4.1 on the Management Strategies and Implementation Plans and the C-ESMP and Sub-Clause 4.</w:t>
            </w:r>
            <w:r w:rsidRPr="00B00C86">
              <w:rPr>
                <w:rFonts w:eastAsia="Arial Narrow"/>
              </w:rPr>
              <w:t xml:space="preserve">8 on the </w:t>
            </w:r>
            <w:r w:rsidRPr="00B21795">
              <w:rPr>
                <w:rFonts w:eastAsia="Arial Narrow"/>
              </w:rPr>
              <w:t>health and safety manual</w:t>
            </w:r>
            <w:r w:rsidRPr="00B00C86">
              <w:rPr>
                <w:rFonts w:eastAsia="Arial Narrow"/>
              </w:rPr>
              <w:t xml:space="preserve">, the Contractor, shall commence the execution of the Works as soon as is reasonably practicable </w:t>
            </w:r>
            <w:r w:rsidRPr="00B00C86">
              <w:rPr>
                <w:rFonts w:eastAsia="Arial Narrow"/>
              </w:rPr>
              <w:lastRenderedPageBreak/>
              <w:t>after the Commencement Date, and shall then proceed with the Works with due expedition and without delay.”</w:t>
            </w:r>
          </w:p>
        </w:tc>
      </w:tr>
      <w:tr w:rsidR="00982C81" w:rsidRPr="00B00C86" w14:paraId="1D6A0A67" w14:textId="77777777" w:rsidTr="005977C1">
        <w:tc>
          <w:tcPr>
            <w:tcW w:w="3022" w:type="dxa"/>
          </w:tcPr>
          <w:p w14:paraId="5FB65CA6"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11.7</w:t>
            </w:r>
          </w:p>
          <w:p w14:paraId="720D46BC" w14:textId="77777777" w:rsidR="00F624F7" w:rsidRPr="00B00C86" w:rsidRDefault="00F624F7" w:rsidP="00B21795">
            <w:pPr>
              <w:widowControl w:val="0"/>
              <w:spacing w:before="120" w:after="120"/>
              <w:jc w:val="left"/>
            </w:pPr>
            <w:r w:rsidRPr="00B00C86">
              <w:rPr>
                <w:b/>
              </w:rPr>
              <w:t>Right of Access after Taking Over</w:t>
            </w:r>
          </w:p>
        </w:tc>
        <w:tc>
          <w:tcPr>
            <w:tcW w:w="6158" w:type="dxa"/>
          </w:tcPr>
          <w:p w14:paraId="025F92DC" w14:textId="77777777" w:rsidR="00F624F7" w:rsidRPr="00B00C86" w:rsidRDefault="00F624F7" w:rsidP="00B21795">
            <w:pPr>
              <w:widowControl w:val="0"/>
              <w:spacing w:before="120" w:after="120"/>
              <w:rPr>
                <w:rFonts w:eastAsia="Arial Narrow"/>
              </w:rPr>
            </w:pPr>
            <w:r w:rsidRPr="00B00C86">
              <w:rPr>
                <w:rFonts w:eastAsia="Arial Narrow"/>
              </w:rPr>
              <w:t>In the second paragraph, “Whenever the Contractor intends to access any part of the Works during the relevant DNP:” is replaced with:</w:t>
            </w:r>
          </w:p>
          <w:p w14:paraId="2791BF71" w14:textId="77777777" w:rsidR="00F624F7" w:rsidRPr="00B00C86" w:rsidRDefault="00F624F7" w:rsidP="00B21795">
            <w:pPr>
              <w:widowControl w:val="0"/>
              <w:spacing w:before="120" w:after="120"/>
              <w:rPr>
                <w:rFonts w:eastAsia="Arial Narrow"/>
              </w:rPr>
            </w:pPr>
            <w:r w:rsidRPr="00B00C86">
              <w:rPr>
                <w:rFonts w:eastAsia="Arial Narrow"/>
              </w:rPr>
              <w:t>“Whenever, until the date 28 days after issue of the Performance Certificate, the Contractor intends to access any part of the Works:”</w:t>
            </w:r>
          </w:p>
        </w:tc>
      </w:tr>
      <w:tr w:rsidR="00982C81" w:rsidRPr="00B00C86" w14:paraId="0BD70026" w14:textId="77777777" w:rsidTr="005977C1">
        <w:tc>
          <w:tcPr>
            <w:tcW w:w="3022" w:type="dxa"/>
          </w:tcPr>
          <w:p w14:paraId="081DCC51"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13.3.1</w:t>
            </w:r>
          </w:p>
          <w:p w14:paraId="7A33EA0F" w14:textId="77777777" w:rsidR="00F624F7" w:rsidRPr="00B00C86" w:rsidRDefault="00F624F7" w:rsidP="00B21795">
            <w:pPr>
              <w:widowControl w:val="0"/>
              <w:spacing w:before="120" w:after="120"/>
              <w:jc w:val="left"/>
            </w:pPr>
            <w:r w:rsidRPr="00B00C86">
              <w:rPr>
                <w:b/>
              </w:rPr>
              <w:t>Variation by Instruction</w:t>
            </w:r>
          </w:p>
        </w:tc>
        <w:tc>
          <w:tcPr>
            <w:tcW w:w="6158" w:type="dxa"/>
          </w:tcPr>
          <w:p w14:paraId="34A728DA" w14:textId="77777777" w:rsidR="00F624F7" w:rsidRPr="00B00C86" w:rsidRDefault="00F624F7" w:rsidP="00B21795">
            <w:pPr>
              <w:widowControl w:val="0"/>
              <w:spacing w:before="120" w:after="120"/>
              <w:rPr>
                <w:rFonts w:eastAsia="Arial Narrow"/>
              </w:rPr>
            </w:pPr>
            <w:r w:rsidRPr="00B00C86">
              <w:rPr>
                <w:rFonts w:eastAsia="Arial Narrow"/>
              </w:rPr>
              <w:t>Subparagraph 13.3.1 (a) is replaced with: “a description of the varied work performed or to be performed, including details of the resources and methods adopted or to be adopted by the Contractor, and sufficient ES information to enable an evaluation of ES risks and impacts; and sufficient information to enable assessment of cyber security risks as specified in the Contract Data.”</w:t>
            </w:r>
          </w:p>
        </w:tc>
      </w:tr>
      <w:tr w:rsidR="00982C81" w:rsidRPr="00B00C86" w14:paraId="416EAE6E" w14:textId="77777777" w:rsidTr="005977C1">
        <w:tc>
          <w:tcPr>
            <w:tcW w:w="3022" w:type="dxa"/>
          </w:tcPr>
          <w:p w14:paraId="522D7A2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13.4</w:t>
            </w:r>
          </w:p>
          <w:p w14:paraId="35B548BF" w14:textId="77777777" w:rsidR="00F624F7" w:rsidRPr="00B00C86" w:rsidRDefault="00F624F7" w:rsidP="00B21795">
            <w:pPr>
              <w:pStyle w:val="Heading3"/>
              <w:widowControl w:val="0"/>
              <w:spacing w:before="120" w:after="120"/>
              <w:ind w:left="470" w:hanging="470"/>
              <w:jc w:val="left"/>
              <w:rPr>
                <w:sz w:val="24"/>
                <w:szCs w:val="24"/>
              </w:rPr>
            </w:pPr>
            <w:r w:rsidRPr="00B00C86">
              <w:rPr>
                <w:b w:val="0"/>
                <w:sz w:val="24"/>
                <w:szCs w:val="24"/>
              </w:rPr>
              <w:t>Provisional Sums</w:t>
            </w:r>
          </w:p>
        </w:tc>
        <w:tc>
          <w:tcPr>
            <w:tcW w:w="6158" w:type="dxa"/>
          </w:tcPr>
          <w:p w14:paraId="06B4A1E7" w14:textId="77777777" w:rsidR="00F624F7" w:rsidRPr="00B00C86" w:rsidRDefault="00F624F7" w:rsidP="00B21795">
            <w:pPr>
              <w:widowControl w:val="0"/>
              <w:spacing w:before="120" w:after="120"/>
              <w:rPr>
                <w:rFonts w:eastAsia="Arial Narrow"/>
                <w:lang w:val="en-GB"/>
              </w:rPr>
            </w:pPr>
            <w:r w:rsidRPr="00B00C86">
              <w:rPr>
                <w:rFonts w:eastAsia="Arial Narrow"/>
                <w:lang w:val="en-GB"/>
              </w:rPr>
              <w:t>The following is inserted as the penultimate paragraph:</w:t>
            </w:r>
          </w:p>
          <w:p w14:paraId="5AB3DE94" w14:textId="77777777" w:rsidR="00F624F7" w:rsidRPr="00B00C86" w:rsidDel="00A57D59" w:rsidRDefault="00F624F7" w:rsidP="00B21795">
            <w:pPr>
              <w:widowControl w:val="0"/>
              <w:spacing w:before="120" w:after="120"/>
              <w:rPr>
                <w:rFonts w:eastAsia="Arial Narrow"/>
              </w:rPr>
            </w:pPr>
            <w:r w:rsidRPr="00B00C86">
              <w:rPr>
                <w:rFonts w:eastAsia="Arial Narrow"/>
                <w:lang w:val="en-GB"/>
              </w:rPr>
              <w:t xml:space="preserve">“The Provisional Sum shall be used to cover the Employer's share of the DAAB members’ fees and expenses, in accordance with Clause 21. No prior instruction of the Engineer shall be required with respect to the work of the DAAB. The Contractor shall submit the DAAB members’ invoices and satisfactory evidence of having paid 100% of such invoices as part of the substantiation of those Statements submitted under Sub-Clause 14.3. </w:t>
            </w:r>
          </w:p>
        </w:tc>
      </w:tr>
      <w:tr w:rsidR="00982C81" w:rsidRPr="00B00C86" w14:paraId="2F0F6179" w14:textId="77777777" w:rsidTr="005977C1">
        <w:tc>
          <w:tcPr>
            <w:tcW w:w="3022" w:type="dxa"/>
          </w:tcPr>
          <w:p w14:paraId="4E26838F"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13.6</w:t>
            </w:r>
          </w:p>
          <w:p w14:paraId="3691D75F" w14:textId="77777777" w:rsidR="00F624F7" w:rsidRPr="00B00C86" w:rsidRDefault="00F624F7" w:rsidP="00B21795">
            <w:pPr>
              <w:widowControl w:val="0"/>
              <w:spacing w:before="120" w:after="120"/>
              <w:jc w:val="left"/>
            </w:pPr>
            <w:r w:rsidRPr="00B00C86">
              <w:rPr>
                <w:b/>
              </w:rPr>
              <w:t>Adjustments for Changes in Laws</w:t>
            </w:r>
          </w:p>
        </w:tc>
        <w:tc>
          <w:tcPr>
            <w:tcW w:w="6158" w:type="dxa"/>
          </w:tcPr>
          <w:p w14:paraId="140029DC" w14:textId="77777777" w:rsidR="00F624F7" w:rsidRPr="00B00C86" w:rsidRDefault="00F624F7" w:rsidP="00B21795">
            <w:pPr>
              <w:widowControl w:val="0"/>
              <w:spacing w:before="120" w:after="120"/>
              <w:rPr>
                <w:rFonts w:eastAsia="Arial Narrow"/>
              </w:rPr>
            </w:pPr>
            <w:r w:rsidRPr="00B00C86">
              <w:rPr>
                <w:rFonts w:eastAsia="Arial Narrow"/>
              </w:rPr>
              <w:t>The following paragraph is added at the end of the Sub-Clause:</w:t>
            </w:r>
          </w:p>
          <w:p w14:paraId="6552A84C" w14:textId="77777777" w:rsidR="00F624F7" w:rsidRPr="00B00C86" w:rsidRDefault="00F624F7" w:rsidP="00B21795">
            <w:pPr>
              <w:widowControl w:val="0"/>
              <w:spacing w:before="120" w:after="120"/>
              <w:rPr>
                <w:rFonts w:eastAsia="Arial Narrow"/>
              </w:rPr>
            </w:pPr>
            <w:r w:rsidRPr="00B00C86">
              <w:rPr>
                <w:rFonts w:eastAsia="Arial Narrow"/>
              </w:rPr>
              <w:t>“Notwithstanding the foregoing, the Contractor shall not be entitled to an extension of time if the relevant delay has already been taken into account in the determination of a previous extension of time and such Cost shall not be separately paid if the same shall already have been taken into account in the indexing of any inputs to the Table of Adjustment Data in accordance with the provisions of Sub-Clause 13.7 [Adjustments for Changes in Cost].”</w:t>
            </w:r>
          </w:p>
        </w:tc>
      </w:tr>
      <w:tr w:rsidR="00982C81" w:rsidRPr="00B00C86" w14:paraId="4531FFC9" w14:textId="77777777" w:rsidTr="005977C1">
        <w:tc>
          <w:tcPr>
            <w:tcW w:w="3022" w:type="dxa"/>
          </w:tcPr>
          <w:p w14:paraId="7C1B2E1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14.1</w:t>
            </w:r>
          </w:p>
          <w:p w14:paraId="39C3AE47" w14:textId="77777777" w:rsidR="00F624F7" w:rsidRPr="00B00C86" w:rsidRDefault="00F624F7" w:rsidP="00B21795">
            <w:pPr>
              <w:widowControl w:val="0"/>
              <w:spacing w:before="120" w:after="120"/>
              <w:jc w:val="left"/>
            </w:pPr>
            <w:r w:rsidRPr="00B00C86">
              <w:rPr>
                <w:b/>
              </w:rPr>
              <w:t>The Contract Price</w:t>
            </w:r>
          </w:p>
        </w:tc>
        <w:tc>
          <w:tcPr>
            <w:tcW w:w="6158" w:type="dxa"/>
          </w:tcPr>
          <w:p w14:paraId="23019AC2" w14:textId="77777777" w:rsidR="00F624F7" w:rsidRPr="00B00C86" w:rsidRDefault="00F624F7" w:rsidP="00B21795">
            <w:pPr>
              <w:widowControl w:val="0"/>
              <w:spacing w:before="120" w:after="120"/>
              <w:rPr>
                <w:rFonts w:eastAsia="Arial Narrow"/>
                <w:b/>
              </w:rPr>
            </w:pPr>
            <w:r w:rsidRPr="00B00C86">
              <w:rPr>
                <w:rFonts w:eastAsia="Arial Narrow"/>
                <w:b/>
              </w:rPr>
              <w:t xml:space="preserve">[ </w:t>
            </w:r>
            <w:r w:rsidRPr="00B00C86">
              <w:rPr>
                <w:rFonts w:eastAsia="Arial Narrow"/>
                <w:b/>
                <w:i/>
              </w:rPr>
              <w:t>Note to the Employer: include one of the following two alternative texts as applicable</w:t>
            </w:r>
            <w:r w:rsidRPr="00B00C86">
              <w:rPr>
                <w:rFonts w:eastAsia="Arial Narrow"/>
                <w:b/>
              </w:rPr>
              <w:t>]</w:t>
            </w:r>
          </w:p>
          <w:p w14:paraId="0F9ACA76"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added at the end of the Sub-Clause: </w:t>
            </w:r>
          </w:p>
          <w:p w14:paraId="4055DD5F" w14:textId="77777777" w:rsidR="00F624F7" w:rsidRPr="00B00C86" w:rsidRDefault="00F624F7" w:rsidP="00B21795">
            <w:pPr>
              <w:widowControl w:val="0"/>
              <w:spacing w:before="120" w:after="120"/>
              <w:rPr>
                <w:rFonts w:eastAsia="Arial Narrow"/>
                <w:b/>
              </w:rPr>
            </w:pPr>
            <w:r w:rsidRPr="00B00C86">
              <w:rPr>
                <w:rFonts w:eastAsia="Arial Narrow"/>
                <w:b/>
              </w:rPr>
              <w:t xml:space="preserve">[ </w:t>
            </w:r>
            <w:r w:rsidRPr="00B00C86">
              <w:rPr>
                <w:rFonts w:eastAsia="Arial Narrow"/>
                <w:b/>
                <w:i/>
              </w:rPr>
              <w:t>Alternative 1</w:t>
            </w:r>
            <w:r w:rsidRPr="00B00C86">
              <w:rPr>
                <w:rFonts w:eastAsia="Arial Narrow"/>
                <w:b/>
              </w:rPr>
              <w:t>]</w:t>
            </w:r>
          </w:p>
          <w:p w14:paraId="391A4A72" w14:textId="77777777" w:rsidR="00F624F7" w:rsidRPr="00B00C86" w:rsidRDefault="00F624F7" w:rsidP="00B21795">
            <w:pPr>
              <w:widowControl w:val="0"/>
              <w:spacing w:before="120" w:after="120"/>
              <w:rPr>
                <w:rFonts w:eastAsia="Arial Narrow"/>
              </w:rPr>
            </w:pPr>
            <w:r w:rsidRPr="00B00C86">
              <w:rPr>
                <w:rFonts w:eastAsia="Arial Narrow"/>
                <w:b/>
              </w:rPr>
              <w:t>“</w:t>
            </w:r>
            <w:r w:rsidRPr="00B00C86">
              <w:rPr>
                <w:rFonts w:eastAsia="Arial Narrow"/>
              </w:rPr>
              <w:t xml:space="preserve">Notwithstanding the provisions of subparagraph (b), Contractor's Equipment, including essential spare parts therefor, imported by the Contractor for the sole purpose of </w:t>
            </w:r>
            <w:r w:rsidRPr="00B00C86">
              <w:rPr>
                <w:rFonts w:eastAsia="Arial Narrow"/>
              </w:rPr>
              <w:lastRenderedPageBreak/>
              <w:t>executing the Contract shall be exempt from the payment of import duties and taxes upon importation.”</w:t>
            </w:r>
          </w:p>
          <w:p w14:paraId="40A6D573" w14:textId="77777777" w:rsidR="00F624F7" w:rsidRPr="00B00C86" w:rsidRDefault="00F624F7" w:rsidP="00B21795">
            <w:pPr>
              <w:widowControl w:val="0"/>
              <w:spacing w:before="120" w:after="120"/>
              <w:ind w:left="23"/>
              <w:rPr>
                <w:rFonts w:eastAsia="Arial Narrow"/>
              </w:rPr>
            </w:pPr>
            <w:r w:rsidRPr="00B00C86">
              <w:rPr>
                <w:rFonts w:eastAsia="Arial Narrow"/>
                <w:b/>
              </w:rPr>
              <w:t>[</w:t>
            </w:r>
            <w:r w:rsidRPr="00B00C86">
              <w:rPr>
                <w:rFonts w:eastAsia="Arial Narrow"/>
                <w:b/>
                <w:i/>
              </w:rPr>
              <w:t>Alternative 2</w:t>
            </w:r>
            <w:r w:rsidRPr="00B00C86">
              <w:rPr>
                <w:rFonts w:eastAsia="Arial Narrow"/>
                <w:b/>
              </w:rPr>
              <w:t>]</w:t>
            </w:r>
          </w:p>
          <w:p w14:paraId="5B57750B" w14:textId="77777777" w:rsidR="00F624F7" w:rsidRPr="00B00C86" w:rsidRDefault="00F624F7" w:rsidP="00B21795">
            <w:pPr>
              <w:widowControl w:val="0"/>
              <w:spacing w:before="120" w:after="120"/>
              <w:ind w:left="23"/>
              <w:rPr>
                <w:rFonts w:eastAsia="Arial Narrow"/>
              </w:rPr>
            </w:pPr>
            <w:r w:rsidRPr="00B00C86">
              <w:rPr>
                <w:rFonts w:eastAsia="Arial Narrow"/>
              </w:rPr>
              <w:t>“</w:t>
            </w:r>
            <w:r w:rsidRPr="00B00C86">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 (s)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of the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982C81" w:rsidRPr="00B00C86" w14:paraId="49D1DE06" w14:textId="77777777" w:rsidTr="005977C1">
        <w:tc>
          <w:tcPr>
            <w:tcW w:w="3022" w:type="dxa"/>
          </w:tcPr>
          <w:p w14:paraId="2A2EA53A"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14.1</w:t>
            </w:r>
          </w:p>
          <w:p w14:paraId="5A85686D" w14:textId="77777777" w:rsidR="00F624F7" w:rsidRPr="00B00C86" w:rsidRDefault="00F624F7" w:rsidP="00B21795">
            <w:pPr>
              <w:widowControl w:val="0"/>
              <w:spacing w:before="120" w:after="120"/>
              <w:jc w:val="left"/>
            </w:pPr>
            <w:r w:rsidRPr="00B00C86">
              <w:rPr>
                <w:b/>
              </w:rPr>
              <w:t>The Contract Price</w:t>
            </w:r>
          </w:p>
          <w:p w14:paraId="4B040CF1" w14:textId="77777777" w:rsidR="00F624F7" w:rsidRPr="00B00C86" w:rsidRDefault="00F624F7" w:rsidP="00B21795">
            <w:pPr>
              <w:widowControl w:val="0"/>
              <w:spacing w:before="120" w:after="120"/>
            </w:pPr>
          </w:p>
        </w:tc>
        <w:tc>
          <w:tcPr>
            <w:tcW w:w="6158" w:type="dxa"/>
          </w:tcPr>
          <w:p w14:paraId="7571503D" w14:textId="77777777" w:rsidR="00F624F7" w:rsidRPr="00B00C86" w:rsidRDefault="00F624F7" w:rsidP="00B21795">
            <w:pPr>
              <w:pStyle w:val="ListParagraph"/>
              <w:widowControl w:val="0"/>
              <w:spacing w:before="120" w:after="120"/>
              <w:ind w:left="0"/>
              <w:contextualSpacing w:val="0"/>
              <w:rPr>
                <w:i/>
                <w:iCs/>
                <w:noProof/>
              </w:rPr>
            </w:pPr>
            <w:r w:rsidRPr="00B00C86">
              <w:rPr>
                <w:i/>
                <w:iCs/>
                <w:noProof/>
              </w:rPr>
              <w:t>[In accordance with GC Sub-Clause 14.1, the Contract price is a lump sum amount subject to adjustments in accordance with the Contract. If payment for any part of the Works is to be made on the basis of measurement, the part must be defined in the Contract, and the following text may be added:]</w:t>
            </w:r>
          </w:p>
          <w:p w14:paraId="17203A6F" w14:textId="77777777" w:rsidR="00F624F7" w:rsidRPr="00B00C86" w:rsidRDefault="00F624F7" w:rsidP="00B21795">
            <w:pPr>
              <w:pStyle w:val="ListParagraph"/>
              <w:widowControl w:val="0"/>
              <w:spacing w:before="120" w:after="120"/>
              <w:ind w:left="0"/>
              <w:contextualSpacing w:val="0"/>
              <w:rPr>
                <w:noProof/>
              </w:rPr>
            </w:pPr>
            <w:r w:rsidRPr="00B00C86">
              <w:rPr>
                <w:noProof/>
              </w:rPr>
              <w:t>“Any part of the Works which is to be measured shall be specified in the Contract.</w:t>
            </w:r>
          </w:p>
          <w:p w14:paraId="4A6E7AFB" w14:textId="77777777" w:rsidR="00F624F7" w:rsidRPr="00B00C86" w:rsidRDefault="00F624F7" w:rsidP="00B21795">
            <w:pPr>
              <w:pStyle w:val="ListParagraph"/>
              <w:widowControl w:val="0"/>
              <w:spacing w:before="120" w:after="120"/>
              <w:ind w:left="0"/>
              <w:contextualSpacing w:val="0"/>
              <w:rPr>
                <w:noProof/>
              </w:rPr>
            </w:pPr>
            <w:r w:rsidRPr="00B00C86">
              <w:rPr>
                <w:noProof/>
              </w:rPr>
              <w:t xml:space="preserve">The Engineer shall agree or determine the value of those parts </w:t>
            </w:r>
            <w:r w:rsidRPr="00B00C86">
              <w:rPr>
                <w:noProof/>
              </w:rPr>
              <w:lastRenderedPageBreak/>
              <w:t>of the Works which are to be measured, in accordance with Sub-Clause 3.7 [</w:t>
            </w:r>
            <w:r w:rsidRPr="00B00C86">
              <w:rPr>
                <w:i/>
                <w:noProof/>
              </w:rPr>
              <w:t>Agreement or Determination</w:t>
            </w:r>
            <w:r w:rsidRPr="00B00C86">
              <w:rPr>
                <w:noProof/>
              </w:rPr>
              <w:t>]. Measurement shall be made of the net actual quantities of those parts notwithstanding local practice.</w:t>
            </w:r>
          </w:p>
          <w:p w14:paraId="0B70D40A" w14:textId="77777777" w:rsidR="00F624F7" w:rsidRPr="00B00C86" w:rsidRDefault="00F624F7" w:rsidP="00B21795">
            <w:pPr>
              <w:pStyle w:val="ListParagraph"/>
              <w:widowControl w:val="0"/>
              <w:spacing w:before="120" w:after="120"/>
              <w:ind w:left="72" w:hanging="72"/>
              <w:contextualSpacing w:val="0"/>
              <w:rPr>
                <w:noProof/>
              </w:rPr>
            </w:pPr>
            <w:r w:rsidRPr="00B00C86">
              <w:rPr>
                <w:noProof/>
              </w:rPr>
              <w:t>Whenever the Engineer requires any part of the Works to be measured on Site. It shall give a Notice to the Contractor of not less than 7 days, of the part to be measured on the date on which and place on Site at which the measurement shall be made. Unless otherwise agreed with the Contarctor, the measuremnt on Site shall be made on this date and the Contractor’s Representaive shall:</w:t>
            </w:r>
          </w:p>
          <w:p w14:paraId="028349D8" w14:textId="77777777" w:rsidR="00F624F7" w:rsidRPr="00B00C86" w:rsidRDefault="00F624F7" w:rsidP="00B21795">
            <w:pPr>
              <w:pStyle w:val="ListParagraph"/>
              <w:widowControl w:val="0"/>
              <w:numPr>
                <w:ilvl w:val="0"/>
                <w:numId w:val="129"/>
              </w:numPr>
              <w:spacing w:before="120" w:after="120" w:line="276" w:lineRule="auto"/>
              <w:ind w:left="653" w:hanging="630"/>
              <w:contextualSpacing w:val="0"/>
              <w:rPr>
                <w:noProof/>
              </w:rPr>
            </w:pPr>
            <w:r w:rsidRPr="00B00C86">
              <w:rPr>
                <w:noProof/>
              </w:rPr>
              <w:t>either attend or send another qualified representative to assist the Engineer and to endeavour to reach agreement of the measurement, and</w:t>
            </w:r>
          </w:p>
          <w:p w14:paraId="01B49E84" w14:textId="77777777" w:rsidR="00F624F7" w:rsidRPr="00B00C86" w:rsidRDefault="00F624F7" w:rsidP="00B21795">
            <w:pPr>
              <w:pStyle w:val="ListParagraph"/>
              <w:widowControl w:val="0"/>
              <w:numPr>
                <w:ilvl w:val="0"/>
                <w:numId w:val="129"/>
              </w:numPr>
              <w:spacing w:before="120" w:after="120" w:line="276" w:lineRule="auto"/>
              <w:ind w:left="706" w:hanging="634"/>
              <w:contextualSpacing w:val="0"/>
              <w:rPr>
                <w:noProof/>
              </w:rPr>
            </w:pPr>
            <w:r w:rsidRPr="00B00C86">
              <w:rPr>
                <w:noProof/>
              </w:rPr>
              <w:t>supply any particulars requested by the Engineer.</w:t>
            </w:r>
          </w:p>
          <w:p w14:paraId="0931E688" w14:textId="77777777" w:rsidR="00F624F7" w:rsidRPr="00B00C86" w:rsidRDefault="00F624F7" w:rsidP="00B21795">
            <w:pPr>
              <w:widowControl w:val="0"/>
              <w:spacing w:before="120" w:after="120"/>
              <w:ind w:left="72"/>
              <w:rPr>
                <w:noProof/>
              </w:rPr>
            </w:pPr>
            <w:r w:rsidRPr="00B00C86">
              <w:rPr>
                <w:noProof/>
              </w:rPr>
              <w:t>If the Contractor fails to attend or send a representative at the time and place stated in the Engineer’s Notice (or otherwise agreed with the Contractor), the measurement made by (or on behalf of) the Engineer shall be deemed to have been made in the Contractor’s presence and the Contractor shall be deemed to have accepted the measuremnt as accurate.</w:t>
            </w:r>
          </w:p>
          <w:p w14:paraId="5A6598D6" w14:textId="77777777" w:rsidR="00F624F7" w:rsidRPr="00B00C86" w:rsidRDefault="00F624F7" w:rsidP="00B21795">
            <w:pPr>
              <w:widowControl w:val="0"/>
              <w:spacing w:before="120" w:after="120"/>
              <w:ind w:left="72"/>
              <w:rPr>
                <w:noProof/>
              </w:rPr>
            </w:pPr>
            <w:r w:rsidRPr="00B00C86">
              <w:rPr>
                <w:noProof/>
              </w:rPr>
              <w:t>Any part of the Permanent Works that is to be measured from records shall be identified in the Employer’s Requirements and, except as otherwise stated in the Contarct, such records shall be prepared by the Engineer. Whenever the Engineer has prepared the records of such a part, it shall give a Notice to the Contarctor of not less than 7 days, stating the date on which and place at which the Contractor’s Representative shall attend to examine and agree the records of the Engineer. If the Contractor fails to attend or send a representaive at the time and place stated in the Engineer’s Notice ( or otherwise agreed with the Contarctor), the Contarctor shall be deemed to have accepted the records as accurate.</w:t>
            </w:r>
          </w:p>
          <w:p w14:paraId="06A52D1F" w14:textId="77777777" w:rsidR="00F624F7" w:rsidRPr="00B00C86" w:rsidRDefault="00F624F7" w:rsidP="00B21795">
            <w:pPr>
              <w:widowControl w:val="0"/>
              <w:spacing w:before="120" w:after="120"/>
              <w:ind w:left="72"/>
              <w:rPr>
                <w:noProof/>
              </w:rPr>
            </w:pPr>
            <w:r w:rsidRPr="00B00C86">
              <w:rPr>
                <w:noProof/>
              </w:rPr>
              <w:t xml:space="preserve">If, for any part of the Works, the Contractor attends the measuremnt on Site or examines the measurement records (as the case may be) but the Engineer and the Contractor are unable to agree the measurement, then the Contarctor shall give a Notice to the Engineer setting out the reasons why the Contractor considers the measuremnt on Site or records are inaccurate. If the Contractor does not give such a Notice to the Engineer within 14 days after attending the measuremnt on Site or examining the measurement records, the Contractor shall be deemed to have accepted the measurement as </w:t>
            </w:r>
            <w:r w:rsidRPr="00B00C86">
              <w:rPr>
                <w:noProof/>
              </w:rPr>
              <w:lastRenderedPageBreak/>
              <w:t>accurate.</w:t>
            </w:r>
          </w:p>
          <w:p w14:paraId="09C0A454" w14:textId="77777777" w:rsidR="00F624F7" w:rsidRPr="00B00C86" w:rsidRDefault="00F624F7" w:rsidP="00B21795">
            <w:pPr>
              <w:widowControl w:val="0"/>
              <w:spacing w:before="120" w:after="120"/>
              <w:ind w:left="72"/>
              <w:rPr>
                <w:noProof/>
              </w:rPr>
            </w:pPr>
            <w:r w:rsidRPr="00B00C86">
              <w:rPr>
                <w:noProof/>
              </w:rPr>
              <w:t>After receiving a Contractor’s Notice under this Sub-Clause, unless at that time such measuremnt is already subject to the third paragraph of Sub-Clause 13.3.1 [</w:t>
            </w:r>
            <w:r w:rsidRPr="00B00C86">
              <w:rPr>
                <w:i/>
                <w:noProof/>
              </w:rPr>
              <w:t>Variation by Instruction</w:t>
            </w:r>
            <w:r w:rsidRPr="00B00C86">
              <w:rPr>
                <w:noProof/>
              </w:rPr>
              <w:t>], the Engineer shall:</w:t>
            </w:r>
          </w:p>
          <w:p w14:paraId="3E6CE87B" w14:textId="77777777" w:rsidR="00F624F7" w:rsidRPr="00B00C86" w:rsidRDefault="00F624F7" w:rsidP="00B21795">
            <w:pPr>
              <w:pStyle w:val="ListParagraph"/>
              <w:widowControl w:val="0"/>
              <w:numPr>
                <w:ilvl w:val="0"/>
                <w:numId w:val="130"/>
              </w:numPr>
              <w:spacing w:before="120" w:after="120" w:line="276" w:lineRule="auto"/>
              <w:ind w:left="653" w:hanging="653"/>
              <w:contextualSpacing w:val="0"/>
              <w:rPr>
                <w:noProof/>
              </w:rPr>
            </w:pPr>
            <w:r w:rsidRPr="00B00C86">
              <w:rPr>
                <w:noProof/>
              </w:rPr>
              <w:t>proceed under Sub-Clause 3.7 [Agreeement or Determination] to agree or determine the measurement; and</w:t>
            </w:r>
          </w:p>
          <w:p w14:paraId="731F98D6" w14:textId="77777777" w:rsidR="00F624F7" w:rsidRPr="00B00C86" w:rsidRDefault="00F624F7" w:rsidP="00B21795">
            <w:pPr>
              <w:pStyle w:val="ListParagraph"/>
              <w:widowControl w:val="0"/>
              <w:numPr>
                <w:ilvl w:val="0"/>
                <w:numId w:val="130"/>
              </w:numPr>
              <w:spacing w:before="120" w:after="120" w:line="276" w:lineRule="auto"/>
              <w:ind w:left="653" w:hanging="630"/>
              <w:contextualSpacing w:val="0"/>
              <w:rPr>
                <w:noProof/>
              </w:rPr>
            </w:pPr>
            <w:r w:rsidRPr="00B00C86">
              <w:rPr>
                <w:noProof/>
              </w:rPr>
              <w:t>For the purpose of Sub-Clause 3.7.3 [</w:t>
            </w:r>
            <w:r w:rsidRPr="00B00C86">
              <w:rPr>
                <w:i/>
                <w:noProof/>
              </w:rPr>
              <w:t>Time Limits</w:t>
            </w:r>
            <w:r w:rsidRPr="00B00C86">
              <w:rPr>
                <w:noProof/>
              </w:rPr>
              <w:t>], the date on which the Engineer receives the Contractor’s Notice shall be the date of commencement of the time limit for agreement under Sub-Clause 3.7.3.</w:t>
            </w:r>
          </w:p>
          <w:p w14:paraId="1E374800" w14:textId="77777777" w:rsidR="00F624F7" w:rsidRPr="00B00C86" w:rsidRDefault="00F624F7" w:rsidP="00B21795">
            <w:pPr>
              <w:widowControl w:val="0"/>
              <w:spacing w:before="120" w:after="120"/>
              <w:rPr>
                <w:rFonts w:eastAsia="Arial Narrow"/>
              </w:rPr>
            </w:pPr>
            <w:r w:rsidRPr="00B00C86">
              <w:rPr>
                <w:noProof/>
              </w:rPr>
              <w:t>Until such time as the measurement is agreed or determined, the Engineer shall assess a provisional measurement for the purposes of Interim Payment Certificates.”</w:t>
            </w:r>
          </w:p>
        </w:tc>
      </w:tr>
      <w:tr w:rsidR="00982C81" w:rsidRPr="00B00C86" w14:paraId="1652B6C6" w14:textId="77777777" w:rsidTr="005977C1">
        <w:tc>
          <w:tcPr>
            <w:tcW w:w="3022" w:type="dxa"/>
          </w:tcPr>
          <w:p w14:paraId="133F6499"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14.2.1</w:t>
            </w:r>
          </w:p>
          <w:p w14:paraId="020301F3" w14:textId="77777777" w:rsidR="00F624F7" w:rsidRPr="00B00C86" w:rsidRDefault="00F624F7" w:rsidP="00B21795">
            <w:pPr>
              <w:widowControl w:val="0"/>
              <w:spacing w:before="120" w:after="120"/>
              <w:jc w:val="left"/>
            </w:pPr>
            <w:r w:rsidRPr="00B00C86">
              <w:rPr>
                <w:b/>
              </w:rPr>
              <w:t>Advance Payment Guarantee</w:t>
            </w:r>
          </w:p>
        </w:tc>
        <w:tc>
          <w:tcPr>
            <w:tcW w:w="6158" w:type="dxa"/>
          </w:tcPr>
          <w:p w14:paraId="486E7BE0" w14:textId="77777777" w:rsidR="00F624F7" w:rsidRPr="00B00C86" w:rsidRDefault="00F624F7" w:rsidP="00B21795">
            <w:pPr>
              <w:widowControl w:val="0"/>
              <w:spacing w:before="120" w:after="120"/>
              <w:rPr>
                <w:rFonts w:eastAsia="Arial Narrow"/>
              </w:rPr>
            </w:pPr>
            <w:r w:rsidRPr="00B00C86">
              <w:rPr>
                <w:rFonts w:eastAsia="Arial Narrow"/>
              </w:rPr>
              <w:t xml:space="preserve">The first paragraph is replaced with: </w:t>
            </w:r>
          </w:p>
          <w:p w14:paraId="51932DD9" w14:textId="592654BB" w:rsidR="00F624F7" w:rsidRPr="00B00C86" w:rsidRDefault="00F624F7" w:rsidP="00B21795">
            <w:pPr>
              <w:widowControl w:val="0"/>
              <w:spacing w:before="120" w:after="120"/>
              <w:rPr>
                <w:rFonts w:eastAsia="Arial Narrow"/>
                <w:b/>
              </w:rPr>
            </w:pPr>
            <w:r w:rsidRPr="00B00C86">
              <w:rPr>
                <w:rFonts w:eastAsia="Arial Narrow"/>
              </w:rPr>
              <w:t xml:space="preserve">“The Contractor shall obtain (at the Contractor’s cost) an Advance Payment Guarantee in amounts and currencies equal to the advance payment and shall submit it to the Employer with a copy to the Engineer. This guarantee shall be issued by reputable bank or financial institution selected by the Contractor and shall be </w:t>
            </w:r>
            <w:r w:rsidRPr="00B00C86">
              <w:t xml:space="preserve">in accordance with the form included in the </w:t>
            </w:r>
            <w:r w:rsidR="005A798B">
              <w:t>tender</w:t>
            </w:r>
            <w:r w:rsidRPr="00B00C86">
              <w:t xml:space="preserve"> documents for the subject contract or in another form acceptable to the Employer.”</w:t>
            </w:r>
            <w:r w:rsidRPr="00B00C86">
              <w:rPr>
                <w:rFonts w:eastAsia="Arial Narrow"/>
              </w:rPr>
              <w:t>.”</w:t>
            </w:r>
          </w:p>
        </w:tc>
      </w:tr>
      <w:tr w:rsidR="00982C81" w:rsidRPr="00B00C86" w14:paraId="3DBB3D90" w14:textId="77777777" w:rsidTr="005977C1">
        <w:tc>
          <w:tcPr>
            <w:tcW w:w="3022" w:type="dxa"/>
          </w:tcPr>
          <w:p w14:paraId="7E3A94B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14.3</w:t>
            </w:r>
          </w:p>
          <w:p w14:paraId="2867C83C" w14:textId="77777777" w:rsidR="00F624F7" w:rsidRPr="00B00C86" w:rsidRDefault="00F624F7" w:rsidP="00B21795">
            <w:pPr>
              <w:widowControl w:val="0"/>
              <w:spacing w:before="120" w:after="120"/>
              <w:jc w:val="left"/>
            </w:pPr>
            <w:r w:rsidRPr="00B00C86">
              <w:rPr>
                <w:b/>
              </w:rPr>
              <w:t>Application for Interim Payment</w:t>
            </w:r>
          </w:p>
        </w:tc>
        <w:tc>
          <w:tcPr>
            <w:tcW w:w="6158" w:type="dxa"/>
          </w:tcPr>
          <w:p w14:paraId="30796F9A"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inserted at the end of (vi) after: </w:t>
            </w:r>
            <w:r w:rsidRPr="00B00C86">
              <w:rPr>
                <w:rFonts w:eastAsia="Arial Narrow"/>
                <w:i/>
              </w:rPr>
              <w:t>[Agreement or Determination]</w:t>
            </w:r>
            <w:r w:rsidRPr="00B00C86">
              <w:rPr>
                <w:rFonts w:eastAsia="Arial Narrow"/>
              </w:rPr>
              <w:t>: “any reimbursement due to the Contractor under the DAAB Agreement. (Appendix General Conditions of DAAB Agreement).”</w:t>
            </w:r>
          </w:p>
        </w:tc>
      </w:tr>
      <w:tr w:rsidR="00982C81" w:rsidRPr="00B00C86" w14:paraId="7FB0653B" w14:textId="77777777" w:rsidTr="005977C1">
        <w:tc>
          <w:tcPr>
            <w:tcW w:w="3022" w:type="dxa"/>
          </w:tcPr>
          <w:p w14:paraId="53359640"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14.4</w:t>
            </w:r>
          </w:p>
          <w:p w14:paraId="49D20664" w14:textId="77777777" w:rsidR="00F624F7" w:rsidRPr="00B00C86" w:rsidRDefault="00F624F7" w:rsidP="00B21795">
            <w:pPr>
              <w:pStyle w:val="Heading3"/>
              <w:widowControl w:val="0"/>
              <w:spacing w:before="120" w:after="120"/>
              <w:ind w:left="470" w:hanging="470"/>
              <w:jc w:val="left"/>
              <w:rPr>
                <w:sz w:val="24"/>
              </w:rPr>
            </w:pPr>
            <w:r w:rsidRPr="00B00C86">
              <w:rPr>
                <w:sz w:val="24"/>
              </w:rPr>
              <w:t>Schedule of Payments</w:t>
            </w:r>
          </w:p>
        </w:tc>
        <w:tc>
          <w:tcPr>
            <w:tcW w:w="6158" w:type="dxa"/>
          </w:tcPr>
          <w:p w14:paraId="194C0ECF" w14:textId="77777777" w:rsidR="00F624F7" w:rsidRPr="00B00C86" w:rsidRDefault="00F624F7" w:rsidP="00B21795">
            <w:pPr>
              <w:widowControl w:val="0"/>
              <w:spacing w:before="120" w:after="120"/>
              <w:rPr>
                <w:rFonts w:eastAsia="Arial Narrow"/>
                <w:i/>
              </w:rPr>
            </w:pPr>
            <w:r w:rsidRPr="00B00C86">
              <w:rPr>
                <w:rFonts w:eastAsia="Arial Narrow"/>
                <w:i/>
              </w:rPr>
              <w:t>[If certain payment (s) to the Contractor is/are to be made on completion of Milestones, such payment (s) should be specified in the Schedule of Payments in the Contract and Sub-Clause 14.4 revised as follows:]</w:t>
            </w:r>
          </w:p>
          <w:p w14:paraId="15E0E4EE" w14:textId="77777777" w:rsidR="00F624F7" w:rsidRPr="00B00C86" w:rsidRDefault="00F624F7" w:rsidP="00B21795">
            <w:pPr>
              <w:widowControl w:val="0"/>
              <w:spacing w:before="120" w:after="120"/>
              <w:rPr>
                <w:rFonts w:eastAsia="Arial Narrow"/>
              </w:rPr>
            </w:pPr>
            <w:r w:rsidRPr="00B00C86">
              <w:rPr>
                <w:rFonts w:eastAsia="Arial Narrow"/>
              </w:rPr>
              <w:t>The following is inserted as the second paragraph:</w:t>
            </w:r>
          </w:p>
          <w:p w14:paraId="6FBB4E1B" w14:textId="77777777" w:rsidR="00F624F7" w:rsidRPr="00B00C86" w:rsidRDefault="00F624F7" w:rsidP="00B21795">
            <w:pPr>
              <w:widowControl w:val="0"/>
              <w:spacing w:before="120" w:after="120"/>
              <w:rPr>
                <w:rFonts w:eastAsia="Arial Narrow"/>
              </w:rPr>
            </w:pPr>
            <w:r w:rsidRPr="00B00C86">
              <w:rPr>
                <w:rFonts w:eastAsia="Arial Narrow"/>
              </w:rPr>
              <w:t>“If the Schedule of Payments specifies payments to be made to the Contractor based on Milestones, payments shall be made upon completion of such Milestones.”</w:t>
            </w:r>
          </w:p>
        </w:tc>
      </w:tr>
      <w:tr w:rsidR="00982C81" w:rsidRPr="00B00C86" w14:paraId="25B5B8BA" w14:textId="77777777" w:rsidTr="005977C1">
        <w:tc>
          <w:tcPr>
            <w:tcW w:w="3022" w:type="dxa"/>
          </w:tcPr>
          <w:p w14:paraId="2D28795A"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14.6.2</w:t>
            </w:r>
          </w:p>
          <w:p w14:paraId="04C44159" w14:textId="77777777" w:rsidR="00F624F7" w:rsidRPr="00B00C86" w:rsidRDefault="00F624F7" w:rsidP="00B21795">
            <w:pPr>
              <w:widowControl w:val="0"/>
              <w:spacing w:before="120" w:after="120"/>
            </w:pPr>
            <w:r w:rsidRPr="00B00C86">
              <w:rPr>
                <w:rFonts w:eastAsia="Arial Narrow"/>
                <w:b/>
              </w:rPr>
              <w:t xml:space="preserve">Withholding (amounts in) </w:t>
            </w:r>
            <w:r w:rsidRPr="00B00C86">
              <w:rPr>
                <w:rFonts w:eastAsia="Arial Narrow"/>
                <w:b/>
              </w:rPr>
              <w:lastRenderedPageBreak/>
              <w:t>an IPC</w:t>
            </w:r>
          </w:p>
        </w:tc>
        <w:tc>
          <w:tcPr>
            <w:tcW w:w="6158" w:type="dxa"/>
          </w:tcPr>
          <w:p w14:paraId="780BAA07" w14:textId="77777777" w:rsidR="00F624F7" w:rsidRPr="00B00C86" w:rsidRDefault="00F624F7" w:rsidP="00B21795">
            <w:pPr>
              <w:widowControl w:val="0"/>
              <w:spacing w:before="120" w:after="120"/>
              <w:rPr>
                <w:rFonts w:eastAsia="Arial Narrow"/>
              </w:rPr>
            </w:pPr>
            <w:r w:rsidRPr="00B00C86">
              <w:rPr>
                <w:rFonts w:eastAsia="Arial Narrow"/>
              </w:rPr>
              <w:lastRenderedPageBreak/>
              <w:t>“and/or” from subparagraph (b) is deleted.</w:t>
            </w:r>
          </w:p>
          <w:p w14:paraId="7286BF4F" w14:textId="77777777" w:rsidR="00F624F7" w:rsidRPr="00B00C86" w:rsidRDefault="00F624F7" w:rsidP="00B21795">
            <w:pPr>
              <w:widowControl w:val="0"/>
              <w:spacing w:before="120" w:after="120"/>
              <w:ind w:left="23"/>
              <w:rPr>
                <w:rFonts w:eastAsia="Arial Narrow"/>
              </w:rPr>
            </w:pPr>
            <w:r w:rsidRPr="00B00C86">
              <w:rPr>
                <w:rFonts w:eastAsia="Arial Narrow"/>
              </w:rPr>
              <w:t>The following is then added as subparagraph (c) and sub-</w:t>
            </w:r>
            <w:r w:rsidRPr="00B00C86">
              <w:rPr>
                <w:rFonts w:eastAsia="Arial Narrow"/>
              </w:rPr>
              <w:lastRenderedPageBreak/>
              <w:t>paragraph (c) of the Sub-Clause is renumbered as (d):</w:t>
            </w:r>
          </w:p>
          <w:p w14:paraId="366621C7" w14:textId="77777777" w:rsidR="00F624F7" w:rsidRPr="00B00C86" w:rsidRDefault="00F624F7" w:rsidP="00B21795">
            <w:pPr>
              <w:widowControl w:val="0"/>
              <w:spacing w:before="120" w:after="120"/>
              <w:ind w:left="694" w:hanging="540"/>
              <w:rPr>
                <w:rFonts w:eastAsia="Arial Narrow"/>
              </w:rPr>
            </w:pPr>
            <w:r w:rsidRPr="00B00C86">
              <w:rPr>
                <w:rFonts w:eastAsia="Arial Narrow"/>
              </w:rPr>
              <w:t>“(c)</w:t>
            </w:r>
            <w:r w:rsidRPr="00B00C86">
              <w:rPr>
                <w:rFonts w:eastAsia="Arial Narrow"/>
              </w:rPr>
              <w:tab/>
              <w:t xml:space="preserve">if the Contractor was, or is, failing to perform any ES obligations or work under the Contract, the value of this work or obligation, as determined by the Engineer, may be withheld until the work or obligation has been performed, and/or the cost of rectification or replacement, as determined by the Engineer, may be withheld until rectification or replacement has been completed. Failure to perform includes, but is not limited to the following:  </w:t>
            </w:r>
          </w:p>
          <w:p w14:paraId="072A8E50" w14:textId="77777777" w:rsidR="00F624F7" w:rsidRPr="00B00C86" w:rsidRDefault="00F624F7" w:rsidP="00B21795">
            <w:pPr>
              <w:pStyle w:val="ListParagraph"/>
              <w:widowControl w:val="0"/>
              <w:numPr>
                <w:ilvl w:val="3"/>
                <w:numId w:val="126"/>
              </w:numPr>
              <w:tabs>
                <w:tab w:val="clear" w:pos="1901"/>
              </w:tabs>
              <w:spacing w:before="120" w:after="120"/>
              <w:ind w:left="1283" w:hanging="540"/>
              <w:contextualSpacing w:val="0"/>
              <w:rPr>
                <w:rFonts w:eastAsia="Arial Narrow"/>
              </w:rPr>
            </w:pPr>
            <w:r w:rsidRPr="00B00C86">
              <w:rPr>
                <w:rFonts w:eastAsia="Arial Narrow"/>
              </w:rPr>
              <w:t>failure to comply with any ES obligations or work described in the Employer’s</w:t>
            </w:r>
            <w:r w:rsidRPr="00B00C86" w:rsidDel="00F129EC">
              <w:rPr>
                <w:rFonts w:eastAsia="Arial Narrow"/>
              </w:rPr>
              <w:t xml:space="preserve"> </w:t>
            </w:r>
            <w:r w:rsidRPr="00B00C86">
              <w:rPr>
                <w:rFonts w:eastAsia="Arial Narrow"/>
              </w:rPr>
              <w:t>Requirements which may include: working outside site boundaries, excessive dust, damage to offsite vegetation, pollution of water courses from oils or sedimentation, contamination of land e.g. from oils, human waste, damage to archaeology or cultural heritage features, air pollution as a result of unauthorized and/or inefficient combustion;</w:t>
            </w:r>
          </w:p>
          <w:p w14:paraId="06A23D53" w14:textId="77777777" w:rsidR="00F624F7" w:rsidRPr="00B00C86" w:rsidRDefault="00F624F7" w:rsidP="00B21795">
            <w:pPr>
              <w:pStyle w:val="ListParagraph"/>
              <w:widowControl w:val="0"/>
              <w:numPr>
                <w:ilvl w:val="3"/>
                <w:numId w:val="126"/>
              </w:numPr>
              <w:tabs>
                <w:tab w:val="clear" w:pos="1901"/>
              </w:tabs>
              <w:spacing w:before="120" w:after="120"/>
              <w:ind w:left="1283" w:hanging="540"/>
              <w:contextualSpacing w:val="0"/>
              <w:rPr>
                <w:rFonts w:eastAsia="Arial Narrow"/>
              </w:rPr>
            </w:pPr>
            <w:r w:rsidRPr="00B00C86">
              <w:rPr>
                <w:rFonts w:eastAsia="Arial Narrow"/>
              </w:rPr>
              <w:t>failure to regularly review C-ESMP and/or update it in a timely manner to address emerging ES issues, or anticipated risks or impacts;</w:t>
            </w:r>
          </w:p>
          <w:p w14:paraId="19175DB7" w14:textId="77777777" w:rsidR="00F624F7" w:rsidRPr="00B00C86" w:rsidRDefault="00F624F7" w:rsidP="00B21795">
            <w:pPr>
              <w:pStyle w:val="ListParagraph"/>
              <w:widowControl w:val="0"/>
              <w:numPr>
                <w:ilvl w:val="3"/>
                <w:numId w:val="126"/>
              </w:numPr>
              <w:spacing w:before="120" w:after="120"/>
              <w:ind w:left="1283" w:hanging="552"/>
              <w:contextualSpacing w:val="0"/>
              <w:rPr>
                <w:rFonts w:eastAsia="Arial Narrow"/>
              </w:rPr>
            </w:pPr>
            <w:r w:rsidRPr="00B21795">
              <w:rPr>
                <w:rFonts w:eastAsia="Arial Narrow"/>
              </w:rPr>
              <w:t>failure to implement the C-ESMP e.g. failure to provide required training or sensitization</w:t>
            </w:r>
            <w:r w:rsidRPr="00B00C86">
              <w:rPr>
                <w:rFonts w:eastAsia="Arial Narrow"/>
              </w:rPr>
              <w:t>;</w:t>
            </w:r>
          </w:p>
          <w:p w14:paraId="3072F0AD" w14:textId="77777777" w:rsidR="00F624F7" w:rsidRPr="00B00C86" w:rsidRDefault="00F624F7" w:rsidP="00B21795">
            <w:pPr>
              <w:pStyle w:val="ListParagraph"/>
              <w:widowControl w:val="0"/>
              <w:numPr>
                <w:ilvl w:val="3"/>
                <w:numId w:val="126"/>
              </w:numPr>
              <w:spacing w:before="120" w:after="120"/>
              <w:ind w:left="1283" w:hanging="552"/>
              <w:contextualSpacing w:val="0"/>
              <w:rPr>
                <w:rFonts w:eastAsia="Arial Narrow"/>
              </w:rPr>
            </w:pPr>
            <w:r w:rsidRPr="00B00C86">
              <w:rPr>
                <w:rFonts w:eastAsia="Arial Narrow"/>
              </w:rPr>
              <w:t>failing to have appropriate consents/permits prior to undertaking Works or related activities;</w:t>
            </w:r>
          </w:p>
          <w:p w14:paraId="4487E35B" w14:textId="77777777" w:rsidR="00F624F7" w:rsidRPr="00B00C86" w:rsidRDefault="00F624F7" w:rsidP="00B21795">
            <w:pPr>
              <w:pStyle w:val="ListParagraph"/>
              <w:widowControl w:val="0"/>
              <w:numPr>
                <w:ilvl w:val="3"/>
                <w:numId w:val="126"/>
              </w:numPr>
              <w:spacing w:before="120" w:after="120"/>
              <w:ind w:left="1283" w:hanging="552"/>
              <w:contextualSpacing w:val="0"/>
              <w:rPr>
                <w:rFonts w:eastAsia="Arial Narrow"/>
              </w:rPr>
            </w:pPr>
            <w:r w:rsidRPr="00B00C86">
              <w:rPr>
                <w:rFonts w:eastAsia="Arial Narrow"/>
              </w:rPr>
              <w:t>failure to submit ES report/s (as described in Particular Conditions - Part D), or failure to submit such reports in a timely manner;</w:t>
            </w:r>
          </w:p>
          <w:p w14:paraId="2C29F0FA" w14:textId="77777777" w:rsidR="00F624F7" w:rsidRPr="00B00C86" w:rsidRDefault="00F624F7" w:rsidP="00B21795">
            <w:pPr>
              <w:pStyle w:val="ListParagraph"/>
              <w:widowControl w:val="0"/>
              <w:numPr>
                <w:ilvl w:val="3"/>
                <w:numId w:val="126"/>
              </w:numPr>
              <w:spacing w:before="120" w:after="120"/>
              <w:ind w:left="1283" w:hanging="552"/>
              <w:contextualSpacing w:val="0"/>
              <w:rPr>
                <w:rFonts w:eastAsia="Arial Narrow"/>
              </w:rPr>
            </w:pPr>
            <w:r w:rsidRPr="00B00C86">
              <w:rPr>
                <w:rFonts w:eastAsia="Arial Narrow"/>
              </w:rPr>
              <w:t>failure to implement remediation as instructed by the Engineer within the specified timeframe (e.g. remediation addressing non-compliance/s).”</w:t>
            </w:r>
          </w:p>
          <w:p w14:paraId="600E7545" w14:textId="77777777" w:rsidR="00F624F7" w:rsidRPr="00B00C86" w:rsidRDefault="00F624F7" w:rsidP="00B21795">
            <w:pPr>
              <w:widowControl w:val="0"/>
              <w:spacing w:before="120" w:after="120"/>
              <w:rPr>
                <w:rFonts w:eastAsia="Arial Narrow"/>
              </w:rPr>
            </w:pPr>
            <w:r w:rsidRPr="00B00C86">
              <w:rPr>
                <w:rFonts w:eastAsia="Arial Narrow"/>
              </w:rPr>
              <w:t>The following is added as penultimate paragraph: “</w:t>
            </w:r>
            <w:r w:rsidRPr="00B00C86">
              <w:t xml:space="preserve">As specified in the Contract Data, </w:t>
            </w:r>
            <w:r w:rsidRPr="00B00C86">
              <w:rPr>
                <w:noProof/>
              </w:rPr>
              <w:t>if the Contractor fails to perform its cyber security obligations under the Contract, an assessed amount, as determined by the Engineer, may be withheld until the obligation has been performed.”</w:t>
            </w:r>
          </w:p>
        </w:tc>
      </w:tr>
      <w:tr w:rsidR="00982C81" w:rsidRPr="00B00C86" w14:paraId="4E50D570" w14:textId="77777777" w:rsidTr="005977C1">
        <w:tc>
          <w:tcPr>
            <w:tcW w:w="3022" w:type="dxa"/>
          </w:tcPr>
          <w:p w14:paraId="477C772F"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14.7</w:t>
            </w:r>
          </w:p>
          <w:p w14:paraId="0CF52815" w14:textId="77777777" w:rsidR="00F624F7" w:rsidRPr="00B00C86" w:rsidRDefault="00F624F7" w:rsidP="00B21795">
            <w:pPr>
              <w:widowControl w:val="0"/>
              <w:spacing w:before="120" w:after="120"/>
              <w:jc w:val="left"/>
            </w:pPr>
            <w:r w:rsidRPr="00B00C86">
              <w:rPr>
                <w:b/>
              </w:rPr>
              <w:t>Payment</w:t>
            </w:r>
          </w:p>
        </w:tc>
        <w:tc>
          <w:tcPr>
            <w:tcW w:w="6158" w:type="dxa"/>
          </w:tcPr>
          <w:p w14:paraId="340F7796" w14:textId="77777777" w:rsidR="00F624F7" w:rsidRPr="00B00C86" w:rsidRDefault="00F624F7" w:rsidP="00B21795">
            <w:pPr>
              <w:widowControl w:val="0"/>
              <w:spacing w:before="120" w:after="120"/>
              <w:rPr>
                <w:rFonts w:eastAsia="Arial Narrow"/>
              </w:rPr>
            </w:pPr>
            <w:r w:rsidRPr="00B00C86">
              <w:rPr>
                <w:rFonts w:eastAsia="Arial Narrow"/>
              </w:rPr>
              <w:t>At the end of sub-paragraph (b): “and” is replaced with “or” and the following inserted as (iii):</w:t>
            </w:r>
          </w:p>
          <w:p w14:paraId="506B73AF" w14:textId="77777777" w:rsidR="00F624F7" w:rsidRPr="00B00C86" w:rsidRDefault="00F624F7" w:rsidP="00B21795">
            <w:pPr>
              <w:widowControl w:val="0"/>
              <w:spacing w:before="120" w:after="120"/>
              <w:ind w:left="743" w:hanging="743"/>
              <w:rPr>
                <w:noProof/>
              </w:rPr>
            </w:pPr>
            <w:r w:rsidRPr="00B00C86">
              <w:rPr>
                <w:rFonts w:eastAsia="Arial Narrow"/>
              </w:rPr>
              <w:t xml:space="preserve">“(iii)   at a time when the Bank’s loan or credit (from which part of the payments to the Contractor is being made) </w:t>
            </w:r>
            <w:r w:rsidRPr="00B00C86">
              <w:rPr>
                <w:rFonts w:eastAsia="Arial Narrow"/>
              </w:rPr>
              <w:lastRenderedPageBreak/>
              <w:t>is suspended</w:t>
            </w:r>
            <w:r w:rsidRPr="00B00C86">
              <w:rPr>
                <w:noProof/>
              </w:rPr>
              <w:t>, the amount shown on any statement submitted by the Contractor within 14 days after such statement is submitted, any discrepancy being rectified in the next payment to the Contractor; and”</w:t>
            </w:r>
          </w:p>
          <w:p w14:paraId="4541D146" w14:textId="77777777" w:rsidR="00F624F7" w:rsidRPr="00B00C86" w:rsidRDefault="00F624F7" w:rsidP="00B21795">
            <w:pPr>
              <w:widowControl w:val="0"/>
              <w:spacing w:before="120" w:after="120"/>
              <w:ind w:left="154"/>
              <w:rPr>
                <w:rFonts w:eastAsia="Arial Narrow"/>
              </w:rPr>
            </w:pPr>
            <w:r w:rsidRPr="00B00C86">
              <w:rPr>
                <w:rFonts w:eastAsia="Arial Narrow"/>
              </w:rPr>
              <w:t>At the end of sub-paragraph (c): “.” is replaced with “;” and the following inserted:</w:t>
            </w:r>
          </w:p>
          <w:p w14:paraId="090635F6" w14:textId="77777777" w:rsidR="00F624F7" w:rsidRPr="00B00C86" w:rsidRDefault="00F624F7" w:rsidP="00B21795">
            <w:pPr>
              <w:widowControl w:val="0"/>
              <w:spacing w:before="120" w:after="120"/>
              <w:ind w:left="244"/>
              <w:rPr>
                <w:rFonts w:eastAsia="Arial Narrow"/>
              </w:rPr>
            </w:pPr>
            <w:r w:rsidRPr="00B00C86">
              <w:rPr>
                <w:rFonts w:eastAsia="Arial Narrow"/>
              </w:rPr>
              <w:t>“or, at a time when the Bank’s loan or credit (from which part of the payments to the Contractor is being made) is suspended</w:t>
            </w:r>
            <w:r w:rsidRPr="00B00C86">
              <w:rPr>
                <w:noProof/>
              </w:rPr>
              <w:t xml:space="preserve"> the undisputed amount shown in the Final Statement within 56 days after the date of notification of the suspension in accordance with Sub-Clause 16.2 [Termination by Contractor].”</w:t>
            </w:r>
          </w:p>
        </w:tc>
      </w:tr>
      <w:tr w:rsidR="00982C81" w:rsidRPr="00B00C86" w14:paraId="35530DC1" w14:textId="77777777" w:rsidTr="005977C1">
        <w:tc>
          <w:tcPr>
            <w:tcW w:w="3022" w:type="dxa"/>
          </w:tcPr>
          <w:p w14:paraId="0E1916F0"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14.9</w:t>
            </w:r>
          </w:p>
          <w:p w14:paraId="7391A237" w14:textId="77777777" w:rsidR="00F624F7" w:rsidRPr="00B00C86" w:rsidRDefault="00F624F7" w:rsidP="00B21795">
            <w:pPr>
              <w:widowControl w:val="0"/>
              <w:spacing w:before="120" w:after="120"/>
              <w:jc w:val="left"/>
            </w:pPr>
            <w:r w:rsidRPr="00B00C86">
              <w:rPr>
                <w:rFonts w:eastAsia="Arial Narrow"/>
                <w:b/>
              </w:rPr>
              <w:t>Release of Retention Money</w:t>
            </w:r>
          </w:p>
        </w:tc>
        <w:tc>
          <w:tcPr>
            <w:tcW w:w="6158" w:type="dxa"/>
          </w:tcPr>
          <w:p w14:paraId="35091E8D" w14:textId="77777777" w:rsidR="00F624F7" w:rsidRPr="00B00C86" w:rsidRDefault="00F624F7" w:rsidP="00B21795">
            <w:pPr>
              <w:widowControl w:val="0"/>
              <w:spacing w:before="120" w:after="120"/>
              <w:rPr>
                <w:rFonts w:eastAsia="Arial Narrow"/>
              </w:rPr>
            </w:pPr>
            <w:r w:rsidRPr="00B00C86">
              <w:rPr>
                <w:rFonts w:eastAsia="Arial Narrow"/>
              </w:rPr>
              <w:t>The following is added at the end of Sub-Clause 14.9:</w:t>
            </w:r>
          </w:p>
          <w:p w14:paraId="39E5E9C1" w14:textId="0109E2C7" w:rsidR="00F624F7" w:rsidRPr="00B00C86" w:rsidRDefault="00F624F7" w:rsidP="00B21795">
            <w:pPr>
              <w:pStyle w:val="ListParagraph"/>
              <w:widowControl w:val="0"/>
              <w:spacing w:before="120" w:after="120"/>
              <w:ind w:left="72" w:hanging="72"/>
              <w:contextualSpacing w:val="0"/>
              <w:rPr>
                <w:rFonts w:eastAsia="Arial Narrow"/>
              </w:rPr>
            </w:pPr>
            <w:r w:rsidRPr="00B00C86">
              <w:rPr>
                <w:rFonts w:eastAsia="Arial Narrow"/>
              </w:rPr>
              <w:t>“Unless otherwise stated in the Contract, when the Taking-Over Certificate has been issued for the Works and the first half of the Retention Money has been certified for payment by the Engineer, the Contractor shall be entitled to substitute a guarantee, in the form annexed to the Particular Conditions or in another form approved by the Employer and issued by a reputable bank or financial institution selected by the Contractor, for the second half of the Retention Money. The Contractor shall ensure that the guarantee is in the amounts and currencies of the second half of the Retention Money and is valid and enforceable until the Contractor has executed and completed the Works and remedied any defects, as specified for the Performance Security. On receipt by the Employer of the required guarantee, the Engineer shall certify, and the Employer shall pay the second half of the Retention Money. The release of the second half of the Retention Money against a guarantee shall then be in lieu of the release after the latest of the expiry dates of the Defects Notification Periods. The Employer shall return the guarantee to the Contractor within 21 days after receiving a copy of the Performance Certificate.</w:t>
            </w:r>
          </w:p>
          <w:p w14:paraId="4445657C" w14:textId="5F8CFFCC" w:rsidR="00F624F7" w:rsidRPr="00B00C86" w:rsidRDefault="00F624F7" w:rsidP="00B21795">
            <w:pPr>
              <w:widowControl w:val="0"/>
              <w:spacing w:before="120" w:after="120"/>
              <w:ind w:left="64"/>
              <w:rPr>
                <w:rFonts w:eastAsia="Arial Narrow"/>
              </w:rPr>
            </w:pPr>
            <w:r w:rsidRPr="00B00C86">
              <w:rPr>
                <w:rFonts w:eastAsia="Arial Narrow"/>
              </w:rPr>
              <w:t>If the Performance Security is in the form of a demand guarantee, and the amount guaranteed under them when the Taking-Over Certificate is issued is more than half of the Retention Money, then the Retention Money guarantee will not be required. If the amount guaranteed under the Performance Security when the Taking-Over Certificate is issued is less than half of the Retention Money, the Retention Money guarantee will only be required for the difference between half of the Retention Money and the amount guaranteed under the Performance Security.”</w:t>
            </w:r>
          </w:p>
        </w:tc>
      </w:tr>
      <w:tr w:rsidR="00982C81" w:rsidRPr="00B00C86" w14:paraId="0CDA14BB" w14:textId="77777777" w:rsidTr="005977C1">
        <w:tc>
          <w:tcPr>
            <w:tcW w:w="3022" w:type="dxa"/>
          </w:tcPr>
          <w:p w14:paraId="4E43786F"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14.15</w:t>
            </w:r>
          </w:p>
          <w:p w14:paraId="0D701391" w14:textId="77777777" w:rsidR="00F624F7" w:rsidRPr="00B00C86" w:rsidRDefault="00F624F7" w:rsidP="00B21795">
            <w:pPr>
              <w:widowControl w:val="0"/>
              <w:spacing w:before="120" w:after="120"/>
            </w:pPr>
            <w:r w:rsidRPr="00B00C86">
              <w:rPr>
                <w:rFonts w:eastAsia="Arial Narrow"/>
                <w:b/>
              </w:rPr>
              <w:t>Currencies of Payment</w:t>
            </w:r>
          </w:p>
        </w:tc>
        <w:tc>
          <w:tcPr>
            <w:tcW w:w="6158" w:type="dxa"/>
          </w:tcPr>
          <w:p w14:paraId="1FAB61F7" w14:textId="77777777" w:rsidR="00F624F7" w:rsidRPr="00B00C86" w:rsidRDefault="00F624F7" w:rsidP="00B21795">
            <w:pPr>
              <w:widowControl w:val="0"/>
              <w:spacing w:before="120" w:after="120"/>
              <w:rPr>
                <w:rFonts w:eastAsia="Arial Narrow"/>
              </w:rPr>
            </w:pPr>
            <w:r w:rsidRPr="00B00C86">
              <w:rPr>
                <w:rFonts w:eastAsia="Arial Narrow"/>
              </w:rPr>
              <w:t>Throughout Sub-Clause 14.15, “Contract Data” is replaced with: “Schedule of Payment Currencies”.</w:t>
            </w:r>
          </w:p>
        </w:tc>
      </w:tr>
      <w:tr w:rsidR="00982C81" w:rsidRPr="00B00C86" w14:paraId="0814B17B" w14:textId="77777777" w:rsidTr="005977C1">
        <w:tc>
          <w:tcPr>
            <w:tcW w:w="3022" w:type="dxa"/>
          </w:tcPr>
          <w:p w14:paraId="2559EECD"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15.1</w:t>
            </w:r>
          </w:p>
          <w:p w14:paraId="062AF00A" w14:textId="77777777" w:rsidR="00F624F7" w:rsidRPr="00B00C86" w:rsidRDefault="00F624F7" w:rsidP="00B21795">
            <w:pPr>
              <w:widowControl w:val="0"/>
              <w:spacing w:before="120" w:after="120"/>
            </w:pPr>
            <w:r w:rsidRPr="00B00C86">
              <w:rPr>
                <w:rFonts w:eastAsia="Arial Narrow"/>
                <w:b/>
              </w:rPr>
              <w:t>Notice to Correct</w:t>
            </w:r>
          </w:p>
        </w:tc>
        <w:tc>
          <w:tcPr>
            <w:tcW w:w="6158" w:type="dxa"/>
          </w:tcPr>
          <w:p w14:paraId="384760A3" w14:textId="77777777" w:rsidR="00F624F7" w:rsidRPr="00B00C86" w:rsidRDefault="00F624F7" w:rsidP="00B21795">
            <w:pPr>
              <w:widowControl w:val="0"/>
              <w:spacing w:before="120" w:after="120"/>
              <w:rPr>
                <w:rFonts w:eastAsia="Arial Narrow"/>
              </w:rPr>
            </w:pPr>
            <w:r w:rsidRPr="00B00C86">
              <w:rPr>
                <w:rFonts w:eastAsia="Arial Narrow"/>
              </w:rPr>
              <w:t xml:space="preserve">“and” is deleted from (b) and </w:t>
            </w:r>
          </w:p>
          <w:p w14:paraId="25531F1D" w14:textId="77777777" w:rsidR="00F624F7" w:rsidRPr="00B00C86" w:rsidRDefault="00F624F7" w:rsidP="00B21795">
            <w:pPr>
              <w:widowControl w:val="0"/>
              <w:spacing w:before="120" w:after="120"/>
              <w:rPr>
                <w:rFonts w:eastAsia="Arial Narrow"/>
              </w:rPr>
            </w:pPr>
            <w:r w:rsidRPr="00B00C86">
              <w:rPr>
                <w:rFonts w:eastAsia="Arial Narrow"/>
              </w:rPr>
              <w:t>“.” is replaced by: “; and” in (c).</w:t>
            </w:r>
          </w:p>
          <w:p w14:paraId="00DD6378" w14:textId="77777777" w:rsidR="00F624F7" w:rsidRPr="00B00C86" w:rsidRDefault="00F624F7" w:rsidP="00B21795">
            <w:pPr>
              <w:widowControl w:val="0"/>
              <w:spacing w:before="120" w:after="120"/>
              <w:rPr>
                <w:rFonts w:eastAsia="Arial Narrow"/>
              </w:rPr>
            </w:pPr>
            <w:r w:rsidRPr="00B00C86">
              <w:rPr>
                <w:rFonts w:eastAsia="Arial Narrow"/>
              </w:rPr>
              <w:t>The following is then added as (d)</w:t>
            </w:r>
          </w:p>
          <w:p w14:paraId="483DB475" w14:textId="77777777" w:rsidR="00F624F7" w:rsidRPr="00B00C86" w:rsidRDefault="00F624F7" w:rsidP="00B21795">
            <w:pPr>
              <w:widowControl w:val="0"/>
              <w:spacing w:before="120" w:after="120"/>
              <w:rPr>
                <w:rFonts w:eastAsia="Arial Narrow"/>
              </w:rPr>
            </w:pPr>
            <w:r w:rsidRPr="00B00C86">
              <w:rPr>
                <w:rFonts w:eastAsia="Arial Narrow"/>
              </w:rPr>
              <w:t>“(d) specify the time within which the Contractor shall respond to the Notice to Correct.”</w:t>
            </w:r>
          </w:p>
          <w:p w14:paraId="0240B963" w14:textId="77777777" w:rsidR="00F624F7" w:rsidRPr="00B00C86" w:rsidRDefault="00F624F7" w:rsidP="00B21795">
            <w:pPr>
              <w:widowControl w:val="0"/>
              <w:spacing w:before="120" w:after="120"/>
              <w:rPr>
                <w:rFonts w:eastAsia="Arial Narrow"/>
              </w:rPr>
            </w:pPr>
            <w:r w:rsidRPr="00B00C86">
              <w:rPr>
                <w:rFonts w:eastAsia="Arial Narrow"/>
              </w:rPr>
              <w:t>In the third para., “shall immediately respond” is replaced with: “shall respond within the time specified in (d)”. Further, in the third para., “to comply with the time specified in the Notice to Correct.” is replaced with: “to comply with the time specified in (c).”</w:t>
            </w:r>
          </w:p>
        </w:tc>
      </w:tr>
      <w:tr w:rsidR="00982C81" w:rsidRPr="00B00C86" w14:paraId="667A4055" w14:textId="77777777" w:rsidTr="005977C1">
        <w:tc>
          <w:tcPr>
            <w:tcW w:w="3022" w:type="dxa"/>
          </w:tcPr>
          <w:p w14:paraId="1CE97D1A"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15.2.1</w:t>
            </w:r>
          </w:p>
          <w:p w14:paraId="44710881" w14:textId="77777777" w:rsidR="00F624F7" w:rsidRPr="00B00C86" w:rsidRDefault="00F624F7" w:rsidP="00B21795">
            <w:pPr>
              <w:widowControl w:val="0"/>
              <w:spacing w:before="120" w:after="120"/>
            </w:pPr>
            <w:r w:rsidRPr="00B00C86">
              <w:rPr>
                <w:rFonts w:eastAsia="Arial Narrow"/>
                <w:b/>
              </w:rPr>
              <w:t xml:space="preserve">Notice </w:t>
            </w:r>
          </w:p>
        </w:tc>
        <w:tc>
          <w:tcPr>
            <w:tcW w:w="6158" w:type="dxa"/>
          </w:tcPr>
          <w:p w14:paraId="3F60250D" w14:textId="51FABC97" w:rsidR="00F624F7" w:rsidRPr="00B00C86" w:rsidRDefault="00F624F7" w:rsidP="00B21795">
            <w:pPr>
              <w:widowControl w:val="0"/>
              <w:spacing w:before="120" w:after="120"/>
              <w:rPr>
                <w:rFonts w:eastAsia="Arial Narrow"/>
              </w:rPr>
            </w:pPr>
            <w:r w:rsidRPr="00B00C86">
              <w:rPr>
                <w:noProof/>
              </w:rPr>
              <w:t>Sub-paragraph (h) is replaced with:</w:t>
            </w:r>
            <w:r w:rsidRPr="00B00C86">
              <w:rPr>
                <w:rFonts w:eastAsia="Arial Narrow"/>
                <w:b/>
              </w:rPr>
              <w:t xml:space="preserve"> </w:t>
            </w:r>
            <w:r w:rsidRPr="00B00C86">
              <w:rPr>
                <w:rFonts w:eastAsia="Arial Narrow"/>
              </w:rPr>
              <w:t>“based</w:t>
            </w:r>
            <w:r w:rsidRPr="00B00C86">
              <w:rPr>
                <w:noProof/>
              </w:rPr>
              <w:t xml:space="preserve"> on reasonable evidence, has engaged in </w:t>
            </w:r>
            <w:r w:rsidR="00AC3A39">
              <w:rPr>
                <w:noProof/>
              </w:rPr>
              <w:t>P</w:t>
            </w:r>
            <w:r w:rsidR="00AC3A39" w:rsidRPr="00AC3A39">
              <w:rPr>
                <w:rFonts w:hint="eastAsia"/>
                <w:noProof/>
              </w:rPr>
              <w:t>rohibited</w:t>
            </w:r>
            <w:r w:rsidR="00AC3A39">
              <w:rPr>
                <w:noProof/>
              </w:rPr>
              <w:t xml:space="preserve"> Practices</w:t>
            </w:r>
            <w:r w:rsidRPr="00B00C86">
              <w:rPr>
                <w:noProof/>
              </w:rPr>
              <w:t xml:space="preserve"> as defined in paragraph 2.2 of the </w:t>
            </w:r>
            <w:r w:rsidRPr="00B00C86">
              <w:rPr>
                <w:rFonts w:eastAsia="Arial Narrow"/>
              </w:rPr>
              <w:t xml:space="preserve">Particular Conditions - Part C- </w:t>
            </w:r>
            <w:r w:rsidR="00AC3A39">
              <w:rPr>
                <w:noProof/>
              </w:rPr>
              <w:t>P</w:t>
            </w:r>
            <w:r w:rsidR="00AC3A39" w:rsidRPr="00AC3A39">
              <w:rPr>
                <w:rFonts w:hint="eastAsia"/>
                <w:noProof/>
              </w:rPr>
              <w:t>rohibited</w:t>
            </w:r>
            <w:r w:rsidR="00AC3A39">
              <w:rPr>
                <w:noProof/>
              </w:rPr>
              <w:t xml:space="preserve"> Practices</w:t>
            </w:r>
            <w:r w:rsidRPr="00B00C86">
              <w:rPr>
                <w:noProof/>
              </w:rPr>
              <w:t>, in competing for or in executing the Contract.”</w:t>
            </w:r>
          </w:p>
        </w:tc>
      </w:tr>
      <w:tr w:rsidR="00982C81" w:rsidRPr="00B00C86" w14:paraId="0C30716F" w14:textId="77777777" w:rsidTr="005977C1">
        <w:tc>
          <w:tcPr>
            <w:tcW w:w="3022" w:type="dxa"/>
          </w:tcPr>
          <w:p w14:paraId="7B02EA32"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15.8</w:t>
            </w:r>
          </w:p>
          <w:p w14:paraId="39DF80E4" w14:textId="64A0EE78" w:rsidR="00F624F7" w:rsidRPr="00B00C86" w:rsidRDefault="0000412B" w:rsidP="00B21795">
            <w:pPr>
              <w:widowControl w:val="0"/>
              <w:spacing w:before="120" w:after="120"/>
            </w:pPr>
            <w:r w:rsidRPr="0000412B">
              <w:rPr>
                <w:rFonts w:ascii="Times New Roman Bold" w:hAnsi="Times New Roman Bold"/>
                <w:b/>
              </w:rPr>
              <w:t>Prohibited Practices</w:t>
            </w:r>
          </w:p>
        </w:tc>
        <w:tc>
          <w:tcPr>
            <w:tcW w:w="6158" w:type="dxa"/>
          </w:tcPr>
          <w:p w14:paraId="4E608710" w14:textId="77777777" w:rsidR="00F624F7" w:rsidRPr="00B00C86" w:rsidRDefault="00F624F7" w:rsidP="00B21795">
            <w:pPr>
              <w:widowControl w:val="0"/>
              <w:spacing w:before="120" w:after="120"/>
              <w:rPr>
                <w:rFonts w:eastAsia="Arial Narrow"/>
              </w:rPr>
            </w:pPr>
            <w:r w:rsidRPr="00B00C86">
              <w:rPr>
                <w:rFonts w:eastAsia="Arial Narrow"/>
              </w:rPr>
              <w:t>The following new Sub-Clause is added:</w:t>
            </w:r>
          </w:p>
          <w:p w14:paraId="682A61A7" w14:textId="012275A4" w:rsidR="00F624F7" w:rsidRPr="00B00C86" w:rsidRDefault="00F624F7" w:rsidP="00B21795">
            <w:pPr>
              <w:widowControl w:val="0"/>
              <w:spacing w:before="120" w:after="120"/>
              <w:ind w:left="737" w:hanging="720"/>
              <w:rPr>
                <w:rFonts w:eastAsia="Arial Narrow"/>
              </w:rPr>
            </w:pPr>
            <w:r w:rsidRPr="00B00C86">
              <w:rPr>
                <w:rFonts w:eastAsia="Arial Narrow"/>
              </w:rPr>
              <w:t xml:space="preserve">15.8.1 “The Bank requires compliance with the Bank’s </w:t>
            </w:r>
            <w:r w:rsidR="004A55A8">
              <w:rPr>
                <w:rFonts w:eastAsia="Arial Narrow"/>
              </w:rPr>
              <w:t xml:space="preserve">Policy on Prohibited Practices </w:t>
            </w:r>
            <w:r w:rsidRPr="00B00C86">
              <w:rPr>
                <w:rFonts w:eastAsia="Arial Narrow"/>
              </w:rPr>
              <w:t xml:space="preserve">and its prevailing sanctions policies and procedures as set forth in the Bank’s Sanctions Framework, as set forth in Particular Conditions - Part C- </w:t>
            </w:r>
            <w:r w:rsidR="003470EF">
              <w:rPr>
                <w:rFonts w:eastAsia="Arial Narrow"/>
              </w:rPr>
              <w:t>Prohibited Practices</w:t>
            </w:r>
            <w:r w:rsidRPr="00B00C86">
              <w:rPr>
                <w:rFonts w:eastAsia="Arial Narrow"/>
              </w:rPr>
              <w:t>.”</w:t>
            </w:r>
          </w:p>
          <w:p w14:paraId="3CF132A3" w14:textId="2207C236" w:rsidR="00F624F7" w:rsidRPr="00B00C86" w:rsidRDefault="00F624F7" w:rsidP="00B21795">
            <w:pPr>
              <w:widowControl w:val="0"/>
              <w:spacing w:before="120" w:after="120"/>
              <w:ind w:left="743" w:hanging="743"/>
              <w:rPr>
                <w:noProof/>
              </w:rPr>
            </w:pPr>
            <w:r w:rsidRPr="00B00C86">
              <w:rPr>
                <w:rFonts w:eastAsia="Arial Narrow"/>
              </w:rPr>
              <w:t xml:space="preserve">15.8.2 </w:t>
            </w:r>
            <w:r w:rsidRPr="00B00C86">
              <w:t xml:space="preserve">The Employer requires the Contractor to disclose any commissions or fees that may have been paid or are to be paid to agents or any other party with respect to the </w:t>
            </w:r>
            <w:r w:rsidR="007E5CA9">
              <w:t xml:space="preserve">tendering </w:t>
            </w:r>
            <w:r w:rsidRPr="00B00C86">
              <w:t>process or execution of the Contract. The information disclosed must include at least the name and address of the agent or other party, the amount and currency, and the purpose of the commission, gratuity or fee.”</w:t>
            </w:r>
          </w:p>
        </w:tc>
      </w:tr>
      <w:tr w:rsidR="00982C81" w:rsidRPr="00B00C86" w14:paraId="08C1155F" w14:textId="77777777" w:rsidTr="005977C1">
        <w:tc>
          <w:tcPr>
            <w:tcW w:w="3022" w:type="dxa"/>
          </w:tcPr>
          <w:p w14:paraId="397C571D"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16.1</w:t>
            </w:r>
          </w:p>
          <w:p w14:paraId="7226B851" w14:textId="77777777" w:rsidR="00F624F7" w:rsidRPr="00B00C86" w:rsidRDefault="00F624F7" w:rsidP="00B21795">
            <w:pPr>
              <w:widowControl w:val="0"/>
              <w:spacing w:before="120" w:after="120"/>
              <w:jc w:val="left"/>
            </w:pPr>
            <w:r w:rsidRPr="00B00C86">
              <w:rPr>
                <w:b/>
              </w:rPr>
              <w:t>Suspension by Contractor</w:t>
            </w:r>
          </w:p>
        </w:tc>
        <w:tc>
          <w:tcPr>
            <w:tcW w:w="6158" w:type="dxa"/>
          </w:tcPr>
          <w:p w14:paraId="5279F1E3" w14:textId="77777777" w:rsidR="00F624F7" w:rsidRPr="00B00C86" w:rsidRDefault="00F624F7" w:rsidP="00B21795">
            <w:pPr>
              <w:widowControl w:val="0"/>
              <w:spacing w:before="120" w:after="120"/>
              <w:rPr>
                <w:rFonts w:eastAsia="Arial Narrow"/>
              </w:rPr>
            </w:pPr>
            <w:r w:rsidRPr="00B00C86">
              <w:rPr>
                <w:rFonts w:eastAsia="Arial Narrow"/>
              </w:rPr>
              <w:t>The following paragraph is inserted after the first paragraph:</w:t>
            </w:r>
          </w:p>
          <w:p w14:paraId="2B41720D" w14:textId="77777777" w:rsidR="00F624F7" w:rsidRPr="00B00C86" w:rsidRDefault="00F624F7" w:rsidP="00B21795">
            <w:pPr>
              <w:widowControl w:val="0"/>
              <w:spacing w:before="120" w:after="120"/>
              <w:rPr>
                <w:rFonts w:eastAsia="Arial Narrow"/>
              </w:rPr>
            </w:pPr>
            <w:r w:rsidRPr="00B00C86">
              <w:rPr>
                <w:rFonts w:eastAsia="Arial Narrow"/>
              </w:rPr>
              <w:t xml:space="preserve">“Notwithstanding the above, if the Bank has suspended disbursements under the loan or credit from which payments to the Contractor are being made, in whole or in part, for the execution of the Works, and no alternative funds are available as provided for in Sub-Clause 2.4 [Employer’s Financial Arrangements], the Contractor may by notice suspend work or reduce the rate of work at any time, but not less than 7 days after the Borrower having received the suspension notification </w:t>
            </w:r>
            <w:r w:rsidRPr="00B00C86">
              <w:rPr>
                <w:rFonts w:eastAsia="Arial Narrow"/>
              </w:rPr>
              <w:lastRenderedPageBreak/>
              <w:t>from the Bank.”</w:t>
            </w:r>
          </w:p>
        </w:tc>
      </w:tr>
      <w:tr w:rsidR="00982C81" w:rsidRPr="00B00C86" w14:paraId="0F4E5CCE" w14:textId="77777777" w:rsidTr="005977C1">
        <w:tc>
          <w:tcPr>
            <w:tcW w:w="3022" w:type="dxa"/>
          </w:tcPr>
          <w:p w14:paraId="725D9D46"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16.2.1</w:t>
            </w:r>
          </w:p>
          <w:p w14:paraId="0C677660" w14:textId="77777777" w:rsidR="00F624F7" w:rsidRPr="00B00C86" w:rsidRDefault="00F624F7" w:rsidP="00B21795">
            <w:pPr>
              <w:widowControl w:val="0"/>
              <w:spacing w:before="120" w:after="120"/>
              <w:jc w:val="left"/>
            </w:pPr>
            <w:r w:rsidRPr="00B00C86">
              <w:rPr>
                <w:b/>
              </w:rPr>
              <w:t>Notice</w:t>
            </w:r>
          </w:p>
        </w:tc>
        <w:tc>
          <w:tcPr>
            <w:tcW w:w="6158" w:type="dxa"/>
          </w:tcPr>
          <w:p w14:paraId="783502BC" w14:textId="77777777" w:rsidR="00F624F7" w:rsidRPr="00B00C86" w:rsidRDefault="00F624F7" w:rsidP="00B21795">
            <w:pPr>
              <w:widowControl w:val="0"/>
              <w:spacing w:before="120" w:after="120"/>
              <w:ind w:left="154"/>
              <w:rPr>
                <w:rFonts w:eastAsia="Arial Narrow"/>
              </w:rPr>
            </w:pPr>
            <w:r w:rsidRPr="00B00C86">
              <w:rPr>
                <w:rFonts w:eastAsia="Arial Narrow"/>
              </w:rPr>
              <w:t xml:space="preserve">Sub-paragraph (j) is deleted in its entirety. </w:t>
            </w:r>
          </w:p>
          <w:p w14:paraId="24B6D98A" w14:textId="77777777" w:rsidR="00F624F7" w:rsidRPr="00B00C86" w:rsidRDefault="00F624F7" w:rsidP="00B21795">
            <w:pPr>
              <w:widowControl w:val="0"/>
              <w:spacing w:before="120" w:after="120"/>
              <w:ind w:left="154"/>
              <w:rPr>
                <w:rFonts w:eastAsia="Arial Narrow"/>
              </w:rPr>
            </w:pPr>
            <w:r w:rsidRPr="00B00C86">
              <w:rPr>
                <w:rFonts w:eastAsia="Arial Narrow"/>
              </w:rPr>
              <w:t xml:space="preserve">At the end of sub-paragraph (i): “; or” is replaced with: “.”  </w:t>
            </w:r>
          </w:p>
          <w:p w14:paraId="15C444B3" w14:textId="77777777" w:rsidR="00F624F7" w:rsidRPr="00B00C86" w:rsidRDefault="00F624F7" w:rsidP="00B21795">
            <w:pPr>
              <w:widowControl w:val="0"/>
              <w:spacing w:before="120" w:after="120"/>
              <w:ind w:left="154"/>
              <w:rPr>
                <w:rFonts w:eastAsia="Arial Narrow"/>
              </w:rPr>
            </w:pPr>
            <w:r w:rsidRPr="00B00C86">
              <w:rPr>
                <w:rFonts w:eastAsia="Arial Narrow"/>
              </w:rPr>
              <w:t xml:space="preserve">sub-paragraph (f) is replaced with: </w:t>
            </w:r>
          </w:p>
          <w:p w14:paraId="258C3808" w14:textId="77777777" w:rsidR="00F624F7" w:rsidRPr="00B00C86" w:rsidRDefault="00F624F7" w:rsidP="00B21795">
            <w:pPr>
              <w:widowControl w:val="0"/>
              <w:spacing w:before="120" w:after="120"/>
              <w:ind w:left="154"/>
              <w:rPr>
                <w:rFonts w:eastAsia="Arial Narrow"/>
              </w:rPr>
            </w:pPr>
            <w:r w:rsidRPr="00B00C86">
              <w:rPr>
                <w:rFonts w:eastAsia="Arial Narrow"/>
              </w:rPr>
              <w:t xml:space="preserve"> “(f) the Contractor does not receive a Notice of the Commencement Date under Sub-Clause 8.1 [</w:t>
            </w:r>
            <w:r w:rsidRPr="00B00C86">
              <w:rPr>
                <w:rFonts w:eastAsia="Arial Narrow"/>
                <w:i/>
              </w:rPr>
              <w:t>Commencement of Works</w:t>
            </w:r>
            <w:r w:rsidRPr="00B00C86">
              <w:rPr>
                <w:rFonts w:eastAsia="Arial Narrow"/>
              </w:rPr>
              <w:t xml:space="preserve">] within 180 days after receiving the Letter of Acceptance, for reasons not attributable to the Contractor.” </w:t>
            </w:r>
          </w:p>
        </w:tc>
      </w:tr>
      <w:tr w:rsidR="00982C81" w:rsidRPr="00B00C86" w14:paraId="196B897E" w14:textId="77777777" w:rsidTr="005977C1">
        <w:tc>
          <w:tcPr>
            <w:tcW w:w="3022" w:type="dxa"/>
          </w:tcPr>
          <w:p w14:paraId="4C4B12C4"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16.2.2</w:t>
            </w:r>
          </w:p>
          <w:p w14:paraId="771BD16D" w14:textId="77777777" w:rsidR="00F624F7" w:rsidRPr="00B00C86" w:rsidRDefault="00F624F7" w:rsidP="00B21795">
            <w:pPr>
              <w:pStyle w:val="Heading3"/>
              <w:widowControl w:val="0"/>
              <w:spacing w:before="120" w:after="120"/>
              <w:ind w:left="470" w:hanging="470"/>
              <w:jc w:val="left"/>
              <w:rPr>
                <w:sz w:val="24"/>
              </w:rPr>
            </w:pPr>
            <w:r w:rsidRPr="00B00C86">
              <w:rPr>
                <w:sz w:val="24"/>
              </w:rPr>
              <w:t>Termination</w:t>
            </w:r>
          </w:p>
        </w:tc>
        <w:tc>
          <w:tcPr>
            <w:tcW w:w="6158" w:type="dxa"/>
          </w:tcPr>
          <w:p w14:paraId="013E35D7" w14:textId="77777777" w:rsidR="00F624F7" w:rsidRPr="00B00C86" w:rsidRDefault="00F624F7" w:rsidP="00B21795">
            <w:pPr>
              <w:widowControl w:val="0"/>
              <w:spacing w:before="120" w:after="120"/>
              <w:rPr>
                <w:rFonts w:eastAsia="Arial Narrow"/>
              </w:rPr>
            </w:pPr>
            <w:r w:rsidRPr="00B00C86">
              <w:rPr>
                <w:rFonts w:eastAsia="Arial Narrow"/>
              </w:rPr>
              <w:t>The following is added at the end of Sub-Clause 16.2.2:</w:t>
            </w:r>
          </w:p>
          <w:p w14:paraId="4AA43AAB" w14:textId="77777777" w:rsidR="00F624F7" w:rsidRPr="00B00C86" w:rsidRDefault="00F624F7" w:rsidP="00B21795">
            <w:pPr>
              <w:pStyle w:val="ClauseSubPara"/>
              <w:widowControl w:val="0"/>
              <w:spacing w:before="120" w:after="120"/>
              <w:ind w:left="0"/>
              <w:jc w:val="both"/>
              <w:rPr>
                <w:rFonts w:eastAsia="Arial Narrow"/>
              </w:rPr>
            </w:pPr>
            <w:r w:rsidRPr="00B00C86">
              <w:rPr>
                <w:rFonts w:eastAsia="Arial Narrow"/>
                <w:sz w:val="24"/>
                <w:szCs w:val="24"/>
              </w:rPr>
              <w:t>“In the event the Bank suspends the loan or credit from which part or whole of the payments to the Contractor are being made, if the Contractor has not received the sums due to him upon expiration of the 14 days referred to in Sub-Clause 14.7 [Payment] for payments under Interim Payment Certificates, the Contractor may, without prejudice to the Contractor's entitlement to financing charges under Sub-Clause 14.8 [Delayed Payment], take one of the following actions, namely (i) suspend work or reduce the rate of work under Sub-Clause 16.1 above, or (ii) terminate the Contract by giving notice to the Employer, with a copy to the Engineer, such termination to take effect 14 days after the giving of the notice.”</w:t>
            </w:r>
          </w:p>
        </w:tc>
      </w:tr>
      <w:tr w:rsidR="00982C81" w:rsidRPr="00B00C86" w14:paraId="63551FC1" w14:textId="77777777" w:rsidTr="005977C1">
        <w:tc>
          <w:tcPr>
            <w:tcW w:w="3022" w:type="dxa"/>
          </w:tcPr>
          <w:p w14:paraId="4D865DC5"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16.3</w:t>
            </w:r>
          </w:p>
          <w:p w14:paraId="36C834D8" w14:textId="77777777" w:rsidR="00F624F7" w:rsidRPr="00B00C86" w:rsidRDefault="00F624F7" w:rsidP="00B21795">
            <w:pPr>
              <w:widowControl w:val="0"/>
              <w:spacing w:before="120" w:after="120"/>
              <w:jc w:val="left"/>
              <w:rPr>
                <w:b/>
              </w:rPr>
            </w:pPr>
            <w:r w:rsidRPr="00B00C86">
              <w:rPr>
                <w:b/>
              </w:rPr>
              <w:t>Contractor’s Obligations After Termination</w:t>
            </w:r>
          </w:p>
        </w:tc>
        <w:tc>
          <w:tcPr>
            <w:tcW w:w="6158" w:type="dxa"/>
          </w:tcPr>
          <w:p w14:paraId="39A019FC" w14:textId="77777777" w:rsidR="00F624F7" w:rsidRPr="00B00C86" w:rsidRDefault="00F624F7" w:rsidP="00B21795">
            <w:pPr>
              <w:widowControl w:val="0"/>
              <w:spacing w:before="120" w:after="120"/>
              <w:rPr>
                <w:i/>
              </w:rPr>
            </w:pPr>
            <w:r w:rsidRPr="00B00C86">
              <w:rPr>
                <w:i/>
              </w:rPr>
              <w:t>[if the Employer has made available any Employer- Supplied Materials and/or Employer’s Equipment in accordance with Sub-Clause 2.6, include the following:]</w:t>
            </w:r>
          </w:p>
          <w:p w14:paraId="4E11B861" w14:textId="77777777" w:rsidR="00F624F7" w:rsidRPr="00B00C86" w:rsidRDefault="00F624F7" w:rsidP="00B21795">
            <w:pPr>
              <w:widowControl w:val="0"/>
              <w:spacing w:before="120" w:after="120"/>
            </w:pPr>
            <w:r w:rsidRPr="00B00C86">
              <w:t>“and” is deleted from the end of sub-paragraph (b), sub-paragraph (c) deleted and the following added:</w:t>
            </w:r>
          </w:p>
          <w:p w14:paraId="18DB474B" w14:textId="77777777" w:rsidR="00F624F7" w:rsidRPr="00B00C86" w:rsidRDefault="00F624F7" w:rsidP="00B21795">
            <w:pPr>
              <w:pStyle w:val="ListParagraph"/>
              <w:widowControl w:val="0"/>
              <w:numPr>
                <w:ilvl w:val="2"/>
                <w:numId w:val="127"/>
              </w:numPr>
              <w:spacing w:before="120" w:after="120"/>
              <w:contextualSpacing w:val="0"/>
            </w:pPr>
            <w:r w:rsidRPr="00B00C86">
              <w:t xml:space="preserve">deliver to the Engineer all Employer- Supplied Materials and/or Employer’s Equipment made available to the Contractor in accordance with Sub-Clause 2.6 </w:t>
            </w:r>
            <w:r w:rsidRPr="00B00C86">
              <w:rPr>
                <w:i/>
              </w:rPr>
              <w:t xml:space="preserve">[Employer-Supplied materials and Employer’s Equipment]; and </w:t>
            </w:r>
          </w:p>
          <w:p w14:paraId="2F4ACADC" w14:textId="77777777" w:rsidR="00F624F7" w:rsidRPr="00B00C86" w:rsidRDefault="00F624F7" w:rsidP="00B21795">
            <w:pPr>
              <w:pStyle w:val="ListParagraph"/>
              <w:widowControl w:val="0"/>
              <w:numPr>
                <w:ilvl w:val="2"/>
                <w:numId w:val="127"/>
              </w:numPr>
              <w:spacing w:before="120" w:after="120"/>
              <w:contextualSpacing w:val="0"/>
              <w:rPr>
                <w:i/>
              </w:rPr>
            </w:pPr>
            <w:r w:rsidRPr="00B00C86">
              <w:t>remove all other Goods from the Site, except as necessary for safety, and leave the Site.”</w:t>
            </w:r>
          </w:p>
        </w:tc>
      </w:tr>
      <w:tr w:rsidR="00982C81" w:rsidRPr="00B00C86" w14:paraId="02DE1D0D" w14:textId="77777777" w:rsidTr="005977C1">
        <w:tc>
          <w:tcPr>
            <w:tcW w:w="3022" w:type="dxa"/>
          </w:tcPr>
          <w:p w14:paraId="53B0140A" w14:textId="77777777" w:rsidR="00F624F7" w:rsidRPr="00B00C86" w:rsidRDefault="00F624F7" w:rsidP="00B21795">
            <w:pPr>
              <w:pStyle w:val="Heading3"/>
              <w:widowControl w:val="0"/>
              <w:spacing w:before="120" w:after="120"/>
              <w:jc w:val="left"/>
              <w:rPr>
                <w:sz w:val="24"/>
              </w:rPr>
            </w:pPr>
            <w:r w:rsidRPr="00B00C86">
              <w:rPr>
                <w:sz w:val="24"/>
              </w:rPr>
              <w:t>Sub-Clause 17.1 Responsibility for Care of the Works</w:t>
            </w:r>
          </w:p>
        </w:tc>
        <w:tc>
          <w:tcPr>
            <w:tcW w:w="6158" w:type="dxa"/>
          </w:tcPr>
          <w:p w14:paraId="24FDB72D" w14:textId="77777777" w:rsidR="00F624F7" w:rsidRPr="00B00C86" w:rsidRDefault="00F624F7" w:rsidP="00B21795">
            <w:pPr>
              <w:widowControl w:val="0"/>
              <w:spacing w:before="120" w:after="120"/>
              <w:rPr>
                <w:i/>
              </w:rPr>
            </w:pPr>
            <w:r w:rsidRPr="00B00C86">
              <w:rPr>
                <w:i/>
              </w:rPr>
              <w:t>[ If Employer- Supplied Materials are listed in the Employer’s Requirements for the Contractor’s use in the execution of Works, include the following provision. See also Sub-Clause 2.6</w:t>
            </w:r>
            <w:r w:rsidRPr="00B00C86">
              <w:t xml:space="preserve"> [</w:t>
            </w:r>
            <w:r w:rsidRPr="00B00C86">
              <w:rPr>
                <w:i/>
              </w:rPr>
              <w:t>Employer-Supplied Materials and Employer’s Equipment]]</w:t>
            </w:r>
          </w:p>
          <w:p w14:paraId="3468F045" w14:textId="77777777" w:rsidR="00F624F7" w:rsidRPr="00B00C86" w:rsidRDefault="00F624F7" w:rsidP="00B21795">
            <w:pPr>
              <w:widowControl w:val="0"/>
              <w:spacing w:before="120" w:after="120"/>
              <w:rPr>
                <w:rFonts w:eastAsia="Arial Narrow"/>
              </w:rPr>
            </w:pPr>
            <w:r w:rsidRPr="00B00C86">
              <w:rPr>
                <w:rFonts w:eastAsia="Arial Narrow"/>
              </w:rPr>
              <w:t xml:space="preserve">After the two instances of “Goods” in the last paragraph, the </w:t>
            </w:r>
            <w:r w:rsidRPr="00B00C86">
              <w:rPr>
                <w:rFonts w:eastAsia="Arial Narrow"/>
              </w:rPr>
              <w:lastRenderedPageBreak/>
              <w:t>following is added: “Employer- Supplied Materials”.</w:t>
            </w:r>
          </w:p>
          <w:p w14:paraId="38D66660" w14:textId="77777777" w:rsidR="00F624F7" w:rsidRPr="00B00C86" w:rsidRDefault="00F624F7" w:rsidP="00B21795">
            <w:pPr>
              <w:widowControl w:val="0"/>
              <w:spacing w:before="120" w:after="120"/>
              <w:rPr>
                <w:i/>
              </w:rPr>
            </w:pPr>
            <w:r w:rsidRPr="00B00C86">
              <w:rPr>
                <w:i/>
              </w:rPr>
              <w:t>[If Employer’s Equipment are listed in the Employer’s Requirements for the Contractor’s use in the execution of Works, include the following provision. See also Sub-Clause 2.6</w:t>
            </w:r>
            <w:r w:rsidRPr="00B00C86">
              <w:t xml:space="preserve"> [</w:t>
            </w:r>
            <w:r w:rsidRPr="00B00C86">
              <w:rPr>
                <w:i/>
              </w:rPr>
              <w:t>Employer-Supplied Materials and Employer’s Equipment]]</w:t>
            </w:r>
          </w:p>
          <w:p w14:paraId="14224C84" w14:textId="77777777" w:rsidR="00F624F7" w:rsidRPr="00B00C86" w:rsidRDefault="00F624F7" w:rsidP="00B21795">
            <w:pPr>
              <w:widowControl w:val="0"/>
              <w:spacing w:before="120" w:after="120"/>
              <w:rPr>
                <w:rFonts w:eastAsia="Arial Narrow"/>
              </w:rPr>
            </w:pPr>
            <w:r w:rsidRPr="00B00C86">
              <w:rPr>
                <w:rFonts w:eastAsia="Arial Narrow"/>
              </w:rPr>
              <w:t>After the two instances of “Goods” in the last paragraph, the following is added: “, Employer’s Equipment,”.</w:t>
            </w:r>
          </w:p>
        </w:tc>
      </w:tr>
      <w:tr w:rsidR="00982C81" w:rsidRPr="00B00C86" w14:paraId="1AD7FF9B" w14:textId="77777777" w:rsidTr="005977C1">
        <w:tc>
          <w:tcPr>
            <w:tcW w:w="3022" w:type="dxa"/>
          </w:tcPr>
          <w:p w14:paraId="1E0D3EF0"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17.7</w:t>
            </w:r>
          </w:p>
          <w:p w14:paraId="7D342E0A" w14:textId="77777777" w:rsidR="00F624F7" w:rsidRPr="00B00C86" w:rsidRDefault="00F624F7" w:rsidP="00B21795">
            <w:pPr>
              <w:widowControl w:val="0"/>
              <w:spacing w:before="120" w:after="120"/>
              <w:jc w:val="left"/>
            </w:pPr>
            <w:r w:rsidRPr="00B00C86">
              <w:rPr>
                <w:b/>
              </w:rPr>
              <w:t>Use of Employer’s Accommodation/Facilities</w:t>
            </w:r>
          </w:p>
        </w:tc>
        <w:tc>
          <w:tcPr>
            <w:tcW w:w="6158" w:type="dxa"/>
          </w:tcPr>
          <w:p w14:paraId="55D736F5" w14:textId="77777777" w:rsidR="00F624F7" w:rsidRPr="00B00C86" w:rsidRDefault="00F624F7" w:rsidP="00B21795">
            <w:pPr>
              <w:widowControl w:val="0"/>
              <w:spacing w:before="120" w:after="120"/>
              <w:rPr>
                <w:rFonts w:eastAsia="Arial Narrow"/>
              </w:rPr>
            </w:pPr>
            <w:r w:rsidRPr="00B00C86">
              <w:rPr>
                <w:rFonts w:eastAsia="Arial Narrow"/>
              </w:rPr>
              <w:t>The following Sub-Clause is added as 17.7:</w:t>
            </w:r>
          </w:p>
          <w:p w14:paraId="3C6442A0" w14:textId="77777777" w:rsidR="00F624F7" w:rsidRPr="00B00C86" w:rsidRDefault="00F624F7" w:rsidP="00B21795">
            <w:pPr>
              <w:widowControl w:val="0"/>
              <w:spacing w:before="120" w:after="120"/>
              <w:rPr>
                <w:rFonts w:eastAsia="Arial Narrow"/>
              </w:rPr>
            </w:pPr>
            <w:r w:rsidRPr="00B00C86">
              <w:rPr>
                <w:rFonts w:eastAsia="Arial Narrow"/>
              </w:rPr>
              <w:t>“The Contractor shall take full responsibility for the care of the Employer-provided accommodation and facilities, if any, as detailed in the Employer’s Requirements, from the respective dates of hand-over to the Contractor until cessation of occupation (where hand-over or cessation of occupation may take place after the date stated in the Taking-Over Certificate for the Works)</w:t>
            </w:r>
          </w:p>
          <w:p w14:paraId="6D5CC3FF" w14:textId="77777777" w:rsidR="00F624F7" w:rsidRPr="00B00C86" w:rsidRDefault="00F624F7" w:rsidP="00B21795">
            <w:pPr>
              <w:widowControl w:val="0"/>
              <w:spacing w:before="120" w:after="120"/>
              <w:rPr>
                <w:rFonts w:eastAsia="Arial Narrow"/>
              </w:rPr>
            </w:pPr>
            <w:r w:rsidRPr="00B00C86">
              <w:rPr>
                <w:rFonts w:eastAsia="Arial Narrow"/>
              </w:rPr>
              <w:t>If any loss or damage happens to any of the above items while the Contractor is responsible for their care arising from any cause whatsoever other than those for which the Employer is liable, the Contractor shall, at its own cost, rectify the loss or damage to the satisfaction of the Engineer.”</w:t>
            </w:r>
          </w:p>
        </w:tc>
      </w:tr>
      <w:tr w:rsidR="00982C81" w:rsidRPr="00B00C86" w14:paraId="2B67D832" w14:textId="77777777" w:rsidTr="005977C1">
        <w:tc>
          <w:tcPr>
            <w:tcW w:w="3022" w:type="dxa"/>
          </w:tcPr>
          <w:p w14:paraId="6B759B6C"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18.1</w:t>
            </w:r>
          </w:p>
          <w:p w14:paraId="19D86E54" w14:textId="77777777" w:rsidR="00F624F7" w:rsidRPr="00B00C86" w:rsidRDefault="00F624F7" w:rsidP="00B21795">
            <w:pPr>
              <w:pStyle w:val="Heading3"/>
              <w:widowControl w:val="0"/>
              <w:spacing w:before="120" w:after="120"/>
              <w:ind w:left="470" w:hanging="470"/>
              <w:jc w:val="left"/>
              <w:rPr>
                <w:sz w:val="24"/>
              </w:rPr>
            </w:pPr>
            <w:r w:rsidRPr="00B00C86">
              <w:rPr>
                <w:sz w:val="24"/>
              </w:rPr>
              <w:t>Exceptional Events</w:t>
            </w:r>
          </w:p>
        </w:tc>
        <w:tc>
          <w:tcPr>
            <w:tcW w:w="6158" w:type="dxa"/>
          </w:tcPr>
          <w:p w14:paraId="1F0D5C2B" w14:textId="77777777" w:rsidR="00F624F7" w:rsidRPr="00B00C86" w:rsidRDefault="00F624F7" w:rsidP="00B21795">
            <w:pPr>
              <w:widowControl w:val="0"/>
              <w:spacing w:before="120" w:after="120"/>
              <w:rPr>
                <w:rFonts w:eastAsia="Arial Narrow"/>
              </w:rPr>
            </w:pPr>
            <w:r w:rsidRPr="00B00C86">
              <w:rPr>
                <w:rFonts w:eastAsia="Arial Narrow"/>
              </w:rPr>
              <w:t xml:space="preserve">Sub-paragraph (c) is substituted with: </w:t>
            </w:r>
          </w:p>
          <w:p w14:paraId="5E959451" w14:textId="77777777" w:rsidR="00F624F7" w:rsidRPr="00B00C86" w:rsidRDefault="00F624F7" w:rsidP="00B21795">
            <w:pPr>
              <w:widowControl w:val="0"/>
              <w:spacing w:before="120" w:after="120"/>
              <w:ind w:left="514" w:hanging="514"/>
              <w:rPr>
                <w:rFonts w:eastAsia="Arial Narrow"/>
              </w:rPr>
            </w:pPr>
            <w:r w:rsidRPr="00B00C86">
              <w:rPr>
                <w:rFonts w:eastAsia="Arial Narrow"/>
              </w:rPr>
              <w:t>“(c)</w:t>
            </w:r>
            <w:r w:rsidRPr="00B00C86">
              <w:rPr>
                <w:rFonts w:eastAsia="Arial Narrow"/>
              </w:rPr>
              <w:tab/>
              <w:t xml:space="preserve">riot, commotion, disorder or sabotage by persons other than the Contractor’s Personnel and other employees of the Contractor and Subcontractors;” </w:t>
            </w:r>
          </w:p>
        </w:tc>
      </w:tr>
      <w:tr w:rsidR="00982C81" w:rsidRPr="00B00C86" w14:paraId="68CBCA54" w14:textId="77777777" w:rsidTr="005977C1">
        <w:tc>
          <w:tcPr>
            <w:tcW w:w="3022" w:type="dxa"/>
          </w:tcPr>
          <w:p w14:paraId="49DDB7CD"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18.4</w:t>
            </w:r>
          </w:p>
          <w:p w14:paraId="59E111CE" w14:textId="77777777" w:rsidR="00F624F7" w:rsidRPr="00B00C86" w:rsidRDefault="00F624F7" w:rsidP="00B21795">
            <w:pPr>
              <w:widowControl w:val="0"/>
              <w:spacing w:before="120" w:after="120"/>
              <w:jc w:val="left"/>
            </w:pPr>
            <w:r w:rsidRPr="00B00C86">
              <w:rPr>
                <w:b/>
              </w:rPr>
              <w:t>Consequences of an Exceptional Event</w:t>
            </w:r>
          </w:p>
        </w:tc>
        <w:tc>
          <w:tcPr>
            <w:tcW w:w="6158" w:type="dxa"/>
          </w:tcPr>
          <w:p w14:paraId="2A74FFFA"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added at the end of sub-paragraph (b) after deleting the “.”: </w:t>
            </w:r>
          </w:p>
          <w:p w14:paraId="658CE220" w14:textId="77777777" w:rsidR="00F624F7" w:rsidRPr="00B00C86" w:rsidRDefault="00F624F7" w:rsidP="00B21795">
            <w:pPr>
              <w:widowControl w:val="0"/>
              <w:spacing w:before="120" w:after="120"/>
              <w:rPr>
                <w:rFonts w:eastAsia="Arial Narrow"/>
              </w:rPr>
            </w:pPr>
            <w:r w:rsidRPr="00B00C86">
              <w:rPr>
                <w:rFonts w:eastAsia="Arial Narrow"/>
              </w:rPr>
              <w:t>“, including the costs of rectifying or replacing the Works and/or Goods damaged or destroyed by Exceptional Events, to the extent they are not indemnified through the insurance policy referred to in Sub-Clause 19.2 [ Insurance to be provided by the Contractor].”</w:t>
            </w:r>
          </w:p>
        </w:tc>
      </w:tr>
      <w:tr w:rsidR="00982C81" w:rsidRPr="00B00C86" w14:paraId="3C343C19" w14:textId="77777777" w:rsidTr="005977C1">
        <w:tc>
          <w:tcPr>
            <w:tcW w:w="3022" w:type="dxa"/>
          </w:tcPr>
          <w:p w14:paraId="6D1DD726"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18.5</w:t>
            </w:r>
          </w:p>
          <w:p w14:paraId="2CD3B675" w14:textId="77777777" w:rsidR="00F624F7" w:rsidRPr="00B00C86" w:rsidRDefault="00F624F7" w:rsidP="00B21795">
            <w:pPr>
              <w:pStyle w:val="Heading3"/>
              <w:widowControl w:val="0"/>
              <w:spacing w:before="120" w:after="120"/>
              <w:ind w:left="470" w:hanging="470"/>
              <w:jc w:val="left"/>
              <w:rPr>
                <w:sz w:val="24"/>
              </w:rPr>
            </w:pPr>
            <w:r w:rsidRPr="00B00C86">
              <w:rPr>
                <w:sz w:val="24"/>
              </w:rPr>
              <w:t>Optional Termination</w:t>
            </w:r>
          </w:p>
        </w:tc>
        <w:tc>
          <w:tcPr>
            <w:tcW w:w="6158" w:type="dxa"/>
          </w:tcPr>
          <w:p w14:paraId="510B5E7A" w14:textId="77777777" w:rsidR="00F624F7" w:rsidRPr="00B00C86" w:rsidRDefault="00F624F7" w:rsidP="00B21795">
            <w:pPr>
              <w:widowControl w:val="0"/>
              <w:spacing w:before="120" w:after="120"/>
              <w:rPr>
                <w:rFonts w:eastAsia="Arial Narrow"/>
              </w:rPr>
            </w:pPr>
            <w:r w:rsidRPr="00B00C86">
              <w:rPr>
                <w:rFonts w:eastAsia="Arial Narrow"/>
              </w:rPr>
              <w:t xml:space="preserve">In sub-paragraph (c), “and necessarily” is inserted after “was reasonably”. </w:t>
            </w:r>
          </w:p>
        </w:tc>
      </w:tr>
      <w:tr w:rsidR="00982C81" w:rsidRPr="00B00C86" w14:paraId="3715F546" w14:textId="77777777" w:rsidTr="005977C1">
        <w:tc>
          <w:tcPr>
            <w:tcW w:w="3022" w:type="dxa"/>
          </w:tcPr>
          <w:p w14:paraId="3AF25363" w14:textId="77777777" w:rsidR="00F624F7" w:rsidRPr="00B00C86" w:rsidRDefault="00F624F7" w:rsidP="00B21795">
            <w:pPr>
              <w:pStyle w:val="Heading3"/>
              <w:widowControl w:val="0"/>
              <w:spacing w:before="120" w:after="120"/>
              <w:ind w:left="470" w:hanging="470"/>
              <w:jc w:val="left"/>
              <w:rPr>
                <w:sz w:val="24"/>
              </w:rPr>
            </w:pPr>
            <w:r w:rsidRPr="00B00C86">
              <w:rPr>
                <w:sz w:val="24"/>
              </w:rPr>
              <w:t>Sub-Clause 19.1</w:t>
            </w:r>
          </w:p>
          <w:p w14:paraId="7D75E1AA" w14:textId="77777777" w:rsidR="00F624F7" w:rsidRPr="00B00C86" w:rsidRDefault="00F624F7" w:rsidP="00B21795">
            <w:pPr>
              <w:pStyle w:val="Heading3"/>
              <w:widowControl w:val="0"/>
              <w:spacing w:before="120" w:after="120"/>
              <w:ind w:left="470" w:hanging="470"/>
              <w:jc w:val="left"/>
              <w:rPr>
                <w:sz w:val="24"/>
              </w:rPr>
            </w:pPr>
            <w:r w:rsidRPr="00B00C86">
              <w:rPr>
                <w:sz w:val="24"/>
              </w:rPr>
              <w:t>General Requirements</w:t>
            </w:r>
          </w:p>
        </w:tc>
        <w:tc>
          <w:tcPr>
            <w:tcW w:w="6158" w:type="dxa"/>
          </w:tcPr>
          <w:p w14:paraId="2E5F3BC2"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paragraphs are added after the first: </w:t>
            </w:r>
          </w:p>
          <w:p w14:paraId="168444D7" w14:textId="77777777" w:rsidR="00F624F7" w:rsidRPr="00B00C86" w:rsidRDefault="00F624F7" w:rsidP="00B21795">
            <w:pPr>
              <w:widowControl w:val="0"/>
              <w:spacing w:before="120" w:after="120"/>
              <w:rPr>
                <w:rFonts w:eastAsia="Arial Narrow"/>
              </w:rPr>
            </w:pPr>
            <w:r w:rsidRPr="00B00C86">
              <w:rPr>
                <w:rFonts w:eastAsia="Arial Narrow"/>
              </w:rPr>
              <w:t xml:space="preserve">“Wherever the Employer is the insuring Party, each insurance shall be effected with insurers and in terms acceptable to the Contractor. These terms shall be consistent with terms (if any) agreed by both Parties before the date of the Letter of </w:t>
            </w:r>
            <w:r w:rsidRPr="00B00C86">
              <w:rPr>
                <w:rFonts w:eastAsia="Arial Narrow"/>
              </w:rPr>
              <w:lastRenderedPageBreak/>
              <w:t xml:space="preserve">Acceptance. </w:t>
            </w:r>
          </w:p>
          <w:p w14:paraId="6B51AAE5" w14:textId="77777777" w:rsidR="00F624F7" w:rsidRPr="00B00C86" w:rsidRDefault="00F624F7" w:rsidP="00B21795">
            <w:pPr>
              <w:widowControl w:val="0"/>
              <w:spacing w:before="120" w:after="120"/>
              <w:rPr>
                <w:rFonts w:eastAsia="Arial Narrow"/>
              </w:rPr>
            </w:pPr>
            <w:r w:rsidRPr="00B00C86">
              <w:rPr>
                <w:rFonts w:eastAsia="Arial Narrow"/>
              </w:rPr>
              <w:t>This agreement of terms shall take precedence over the provisions of this Clause."</w:t>
            </w:r>
          </w:p>
        </w:tc>
      </w:tr>
      <w:tr w:rsidR="00982C81" w:rsidRPr="00B00C86" w14:paraId="3CBBDC7D" w14:textId="77777777" w:rsidTr="005977C1">
        <w:tc>
          <w:tcPr>
            <w:tcW w:w="3022" w:type="dxa"/>
          </w:tcPr>
          <w:p w14:paraId="606F4F6D" w14:textId="77777777" w:rsidR="00F624F7" w:rsidRPr="00B00C86" w:rsidRDefault="00F624F7" w:rsidP="00B21795">
            <w:pPr>
              <w:pStyle w:val="Heading3"/>
              <w:widowControl w:val="0"/>
              <w:spacing w:before="120" w:after="120"/>
              <w:ind w:left="470" w:hanging="470"/>
              <w:jc w:val="left"/>
              <w:rPr>
                <w:sz w:val="24"/>
              </w:rPr>
            </w:pPr>
            <w:r w:rsidRPr="00B00C86">
              <w:rPr>
                <w:sz w:val="24"/>
              </w:rPr>
              <w:lastRenderedPageBreak/>
              <w:t>Sub-Clause 19.2</w:t>
            </w:r>
          </w:p>
          <w:p w14:paraId="2946F000" w14:textId="77777777" w:rsidR="00F624F7" w:rsidRPr="00B00C86" w:rsidRDefault="00F624F7" w:rsidP="00B21795">
            <w:pPr>
              <w:widowControl w:val="0"/>
              <w:spacing w:before="120" w:after="120"/>
              <w:jc w:val="left"/>
            </w:pPr>
            <w:r w:rsidRPr="00B00C86">
              <w:rPr>
                <w:b/>
              </w:rPr>
              <w:t>insurance to be provided by the Contractor</w:t>
            </w:r>
          </w:p>
        </w:tc>
        <w:tc>
          <w:tcPr>
            <w:tcW w:w="6158" w:type="dxa"/>
          </w:tcPr>
          <w:p w14:paraId="2171FCF4" w14:textId="77777777" w:rsidR="00F624F7" w:rsidRPr="00B00C86" w:rsidRDefault="00F624F7" w:rsidP="00B21795">
            <w:pPr>
              <w:widowControl w:val="0"/>
              <w:spacing w:before="120" w:after="120"/>
              <w:rPr>
                <w:rFonts w:eastAsia="Arial Narrow"/>
              </w:rPr>
            </w:pPr>
            <w:r w:rsidRPr="00B00C86">
              <w:rPr>
                <w:rFonts w:eastAsia="Arial Narrow"/>
              </w:rPr>
              <w:t xml:space="preserve">The following is inserted as the first sentence in Sub-Clause 19.2: </w:t>
            </w:r>
          </w:p>
          <w:p w14:paraId="2D01E506" w14:textId="77777777" w:rsidR="00F624F7" w:rsidRPr="00B00C86" w:rsidRDefault="00F624F7" w:rsidP="00B21795">
            <w:pPr>
              <w:widowControl w:val="0"/>
              <w:spacing w:before="120" w:after="120"/>
              <w:rPr>
                <w:rFonts w:eastAsia="Arial Narrow"/>
              </w:rPr>
            </w:pPr>
            <w:r w:rsidRPr="00B00C86">
              <w:rPr>
                <w:rFonts w:eastAsia="Arial Narrow"/>
              </w:rPr>
              <w:t>“The Contractor shall be entitled to place all insurances relating to the Contract (including, but not limited to the insurance referred to in Clause 19) with insurers from any eligible source country.”</w:t>
            </w:r>
          </w:p>
        </w:tc>
      </w:tr>
      <w:tr w:rsidR="00982C81" w:rsidRPr="00B00C86" w14:paraId="354C2645" w14:textId="77777777" w:rsidTr="005977C1">
        <w:tc>
          <w:tcPr>
            <w:tcW w:w="3022" w:type="dxa"/>
          </w:tcPr>
          <w:p w14:paraId="0E0681ED" w14:textId="77777777" w:rsidR="00F624F7" w:rsidRPr="00B00C86" w:rsidRDefault="00F624F7" w:rsidP="0023406F">
            <w:pPr>
              <w:pStyle w:val="Heading3"/>
              <w:widowControl w:val="0"/>
              <w:spacing w:before="120" w:after="120"/>
              <w:ind w:left="470" w:hanging="470"/>
              <w:jc w:val="left"/>
              <w:rPr>
                <w:sz w:val="24"/>
              </w:rPr>
            </w:pPr>
            <w:r w:rsidRPr="00B00C86">
              <w:rPr>
                <w:sz w:val="24"/>
              </w:rPr>
              <w:t>Sub-Clause 19.2.5</w:t>
            </w:r>
          </w:p>
          <w:p w14:paraId="2AB324C2" w14:textId="77777777" w:rsidR="00F624F7" w:rsidRPr="00B00C86" w:rsidRDefault="00F624F7" w:rsidP="0023406F">
            <w:pPr>
              <w:pStyle w:val="Heading3"/>
              <w:widowControl w:val="0"/>
              <w:spacing w:before="120" w:after="120"/>
              <w:ind w:left="470" w:hanging="470"/>
              <w:jc w:val="left"/>
              <w:rPr>
                <w:sz w:val="24"/>
              </w:rPr>
            </w:pPr>
            <w:r w:rsidRPr="00B00C86">
              <w:rPr>
                <w:sz w:val="24"/>
              </w:rPr>
              <w:t>Injury to employees</w:t>
            </w:r>
          </w:p>
        </w:tc>
        <w:tc>
          <w:tcPr>
            <w:tcW w:w="6158" w:type="dxa"/>
          </w:tcPr>
          <w:p w14:paraId="35960124" w14:textId="77777777" w:rsidR="00F624F7" w:rsidRPr="00B00C86" w:rsidRDefault="00F624F7" w:rsidP="0023406F">
            <w:pPr>
              <w:widowControl w:val="0"/>
              <w:spacing w:before="120" w:after="120"/>
              <w:rPr>
                <w:rFonts w:eastAsia="Arial Narrow"/>
              </w:rPr>
            </w:pPr>
            <w:r w:rsidRPr="00B00C86">
              <w:rPr>
                <w:rFonts w:eastAsia="Arial Narrow"/>
              </w:rPr>
              <w:t>The second paragraph is replaced with:</w:t>
            </w:r>
          </w:p>
          <w:p w14:paraId="56B693AD" w14:textId="77777777" w:rsidR="00F624F7" w:rsidRPr="00B00C86" w:rsidRDefault="00F624F7" w:rsidP="0023406F">
            <w:pPr>
              <w:widowControl w:val="0"/>
              <w:spacing w:before="120" w:after="120"/>
              <w:rPr>
                <w:rFonts w:eastAsia="Arial Narrow"/>
              </w:rPr>
            </w:pPr>
            <w:r w:rsidRPr="00B00C86">
              <w:rPr>
                <w:rFonts w:eastAsia="Arial Narrow"/>
              </w:rPr>
              <w:t xml:space="preserve">“The Employer and the Engineer shall also be indemnified under the policy of insurance, against liability for claims, damages, losses and expenses (including legal fees and expenses) arising from injury, sickness, disease or death of any person employed by the Contractor or any other of the Contractor’s Personnel, except that this insurance may exclude losses and claims to the extent that they arise from any act or neglect of the Employer or of the Employer's Personnel.” </w:t>
            </w:r>
          </w:p>
        </w:tc>
      </w:tr>
      <w:tr w:rsidR="00982C81" w:rsidRPr="00B00C86" w14:paraId="47B421DB" w14:textId="77777777" w:rsidTr="005977C1">
        <w:tc>
          <w:tcPr>
            <w:tcW w:w="3022" w:type="dxa"/>
          </w:tcPr>
          <w:p w14:paraId="4564F76A" w14:textId="77777777" w:rsidR="00F624F7" w:rsidRPr="00B00C86" w:rsidRDefault="00F624F7" w:rsidP="0023406F">
            <w:pPr>
              <w:pStyle w:val="Heading3"/>
              <w:widowControl w:val="0"/>
              <w:spacing w:before="120" w:after="120"/>
              <w:ind w:left="470" w:hanging="470"/>
              <w:jc w:val="left"/>
              <w:rPr>
                <w:sz w:val="24"/>
              </w:rPr>
            </w:pPr>
            <w:r w:rsidRPr="00B00C86">
              <w:rPr>
                <w:sz w:val="24"/>
              </w:rPr>
              <w:t>Sub-Clause 20.1</w:t>
            </w:r>
          </w:p>
          <w:p w14:paraId="4D7468E3" w14:textId="77777777" w:rsidR="00F624F7" w:rsidRPr="00B00C86" w:rsidRDefault="00F624F7" w:rsidP="0023406F">
            <w:pPr>
              <w:pStyle w:val="Heading3"/>
              <w:widowControl w:val="0"/>
              <w:spacing w:before="120" w:after="120"/>
              <w:ind w:left="475" w:hanging="475"/>
              <w:jc w:val="left"/>
              <w:rPr>
                <w:sz w:val="24"/>
              </w:rPr>
            </w:pPr>
            <w:r w:rsidRPr="00B00C86">
              <w:rPr>
                <w:sz w:val="24"/>
              </w:rPr>
              <w:t>Claims</w:t>
            </w:r>
          </w:p>
        </w:tc>
        <w:tc>
          <w:tcPr>
            <w:tcW w:w="6158" w:type="dxa"/>
          </w:tcPr>
          <w:p w14:paraId="05E89BF8" w14:textId="77777777" w:rsidR="00F624F7" w:rsidRPr="00B00C86" w:rsidRDefault="00F624F7" w:rsidP="0023406F">
            <w:pPr>
              <w:widowControl w:val="0"/>
              <w:spacing w:before="120" w:after="120"/>
              <w:rPr>
                <w:rFonts w:eastAsia="Arial Narrow"/>
              </w:rPr>
            </w:pPr>
            <w:r w:rsidRPr="00B00C86">
              <w:rPr>
                <w:rFonts w:eastAsia="Arial Narrow"/>
              </w:rPr>
              <w:t>In a): “any additional payment” is replaced with “payment”.</w:t>
            </w:r>
          </w:p>
        </w:tc>
      </w:tr>
      <w:tr w:rsidR="00982C81" w:rsidRPr="00B00C86" w14:paraId="7C01108B" w14:textId="77777777" w:rsidTr="005977C1">
        <w:tc>
          <w:tcPr>
            <w:tcW w:w="3022" w:type="dxa"/>
          </w:tcPr>
          <w:p w14:paraId="6483A134" w14:textId="77777777" w:rsidR="00F624F7" w:rsidRPr="00B00C86" w:rsidRDefault="00F624F7" w:rsidP="0023406F">
            <w:pPr>
              <w:pStyle w:val="Heading3"/>
              <w:widowControl w:val="0"/>
              <w:spacing w:before="120" w:after="120"/>
              <w:ind w:left="470" w:hanging="470"/>
              <w:jc w:val="left"/>
              <w:rPr>
                <w:sz w:val="24"/>
              </w:rPr>
            </w:pPr>
            <w:r w:rsidRPr="00B00C86">
              <w:rPr>
                <w:sz w:val="24"/>
              </w:rPr>
              <w:t>Sub-Clause 20.2</w:t>
            </w:r>
          </w:p>
          <w:p w14:paraId="28CC2F25" w14:textId="77777777" w:rsidR="00F624F7" w:rsidRPr="00B00C86" w:rsidRDefault="00F624F7" w:rsidP="0023406F">
            <w:pPr>
              <w:widowControl w:val="0"/>
              <w:spacing w:before="120" w:after="120"/>
              <w:jc w:val="left"/>
            </w:pPr>
            <w:r w:rsidRPr="00B00C86">
              <w:rPr>
                <w:b/>
              </w:rPr>
              <w:t>Claims for Payment and/or EOT</w:t>
            </w:r>
          </w:p>
        </w:tc>
        <w:tc>
          <w:tcPr>
            <w:tcW w:w="6158" w:type="dxa"/>
          </w:tcPr>
          <w:p w14:paraId="3C395D75" w14:textId="77777777" w:rsidR="00F624F7" w:rsidRPr="00B00C86" w:rsidRDefault="00F624F7" w:rsidP="0023406F">
            <w:pPr>
              <w:widowControl w:val="0"/>
              <w:spacing w:before="120" w:after="120"/>
              <w:rPr>
                <w:rFonts w:eastAsia="Arial Narrow"/>
              </w:rPr>
            </w:pPr>
            <w:r w:rsidRPr="00B00C86">
              <w:rPr>
                <w:rFonts w:eastAsia="Arial Narrow"/>
              </w:rPr>
              <w:t xml:space="preserve">The first paragraph is replaced with: </w:t>
            </w:r>
          </w:p>
          <w:p w14:paraId="7FC32220" w14:textId="77777777" w:rsidR="00F624F7" w:rsidRPr="00B00C86" w:rsidRDefault="00F624F7" w:rsidP="0023406F">
            <w:pPr>
              <w:widowControl w:val="0"/>
              <w:spacing w:before="120" w:after="120"/>
              <w:rPr>
                <w:rFonts w:eastAsia="Arial Narrow"/>
              </w:rPr>
            </w:pPr>
            <w:r w:rsidRPr="00B00C86">
              <w:rPr>
                <w:rFonts w:eastAsia="Arial Narrow"/>
              </w:rPr>
              <w:t>“If either Party considers that it is entitled to claim under Sub- clause 20.1[</w:t>
            </w:r>
            <w:r w:rsidRPr="00B00C86">
              <w:rPr>
                <w:rFonts w:eastAsia="Arial Narrow"/>
                <w:i/>
                <w:iCs/>
              </w:rPr>
              <w:t>Claims</w:t>
            </w:r>
            <w:r w:rsidRPr="00B00C86">
              <w:rPr>
                <w:rFonts w:eastAsia="Arial Narrow"/>
              </w:rPr>
              <w:t>] (a) or (b), the following claim procedure shall apply:”</w:t>
            </w:r>
          </w:p>
        </w:tc>
      </w:tr>
      <w:tr w:rsidR="00982C81" w:rsidRPr="00B00C86" w14:paraId="44C6986A" w14:textId="77777777" w:rsidTr="005977C1">
        <w:tc>
          <w:tcPr>
            <w:tcW w:w="3022" w:type="dxa"/>
          </w:tcPr>
          <w:p w14:paraId="4FE4AC7E" w14:textId="77777777" w:rsidR="00F624F7" w:rsidRPr="00B00C86" w:rsidRDefault="00F624F7" w:rsidP="0023406F">
            <w:pPr>
              <w:pStyle w:val="Heading3"/>
              <w:widowControl w:val="0"/>
              <w:spacing w:before="120" w:after="120"/>
              <w:ind w:left="470" w:hanging="470"/>
              <w:jc w:val="left"/>
              <w:rPr>
                <w:sz w:val="24"/>
              </w:rPr>
            </w:pPr>
            <w:r w:rsidRPr="00B00C86">
              <w:rPr>
                <w:sz w:val="24"/>
              </w:rPr>
              <w:t>Sub-Clause 21.1</w:t>
            </w:r>
          </w:p>
          <w:p w14:paraId="12BA2B54" w14:textId="77777777" w:rsidR="00F624F7" w:rsidRPr="00B00C86" w:rsidRDefault="00F624F7" w:rsidP="0023406F">
            <w:pPr>
              <w:pStyle w:val="Heading3"/>
              <w:widowControl w:val="0"/>
              <w:spacing w:before="120" w:after="120"/>
              <w:ind w:left="470" w:hanging="470"/>
              <w:jc w:val="left"/>
              <w:rPr>
                <w:sz w:val="24"/>
              </w:rPr>
            </w:pPr>
            <w:r w:rsidRPr="00B00C86">
              <w:rPr>
                <w:rFonts w:eastAsia="Arial Narrow"/>
                <w:sz w:val="24"/>
              </w:rPr>
              <w:t>Constitution of the DAAB</w:t>
            </w:r>
          </w:p>
        </w:tc>
        <w:tc>
          <w:tcPr>
            <w:tcW w:w="6158" w:type="dxa"/>
          </w:tcPr>
          <w:p w14:paraId="0B1CE8EC" w14:textId="77777777" w:rsidR="00F624F7" w:rsidRPr="00B00C86" w:rsidRDefault="00F624F7" w:rsidP="0023406F">
            <w:pPr>
              <w:widowControl w:val="0"/>
              <w:spacing w:before="120" w:after="120"/>
              <w:rPr>
                <w:rFonts w:eastAsia="Arial Narrow"/>
              </w:rPr>
            </w:pPr>
            <w:r w:rsidRPr="00B00C86">
              <w:rPr>
                <w:rFonts w:eastAsia="Arial Narrow"/>
              </w:rPr>
              <w:t>In the second paragraph, at the end of the first sentence after deleting: “.”, the following is added: “, each of whom shall meet the criteria set forth in Sub-Clause 3.3 of Appendix- General Conditions of DAAB Agreement.”</w:t>
            </w:r>
          </w:p>
          <w:p w14:paraId="6F204A12" w14:textId="77777777" w:rsidR="00F624F7" w:rsidRPr="00B00C86" w:rsidRDefault="00F624F7" w:rsidP="0023406F">
            <w:pPr>
              <w:widowControl w:val="0"/>
              <w:spacing w:before="120" w:after="120"/>
              <w:rPr>
                <w:rFonts w:eastAsia="Arial Narrow"/>
              </w:rPr>
            </w:pPr>
            <w:r w:rsidRPr="00B00C86">
              <w:rPr>
                <w:rFonts w:eastAsia="Arial Narrow"/>
              </w:rPr>
              <w:t>After the second paragraph insert the following paragraph: “If the Contract is with a foreign Contractor, the DAAB members shall not have the same nationality as the Employer or the Contractor.”</w:t>
            </w:r>
          </w:p>
        </w:tc>
      </w:tr>
      <w:tr w:rsidR="00982C81" w:rsidRPr="00B00C86" w14:paraId="37D568E6" w14:textId="77777777" w:rsidTr="005977C1">
        <w:tc>
          <w:tcPr>
            <w:tcW w:w="3022" w:type="dxa"/>
          </w:tcPr>
          <w:p w14:paraId="11D1E85D" w14:textId="77777777" w:rsidR="00F624F7" w:rsidRPr="00B00C86" w:rsidRDefault="00F624F7" w:rsidP="0023406F">
            <w:pPr>
              <w:pStyle w:val="Heading3"/>
              <w:widowControl w:val="0"/>
              <w:spacing w:before="120" w:after="120"/>
              <w:ind w:left="470" w:hanging="470"/>
              <w:jc w:val="left"/>
              <w:rPr>
                <w:sz w:val="24"/>
              </w:rPr>
            </w:pPr>
            <w:r w:rsidRPr="00B00C86">
              <w:rPr>
                <w:sz w:val="24"/>
              </w:rPr>
              <w:t>Sub-Clause 21.2</w:t>
            </w:r>
          </w:p>
          <w:p w14:paraId="3CCBE0B2" w14:textId="77777777" w:rsidR="00F624F7" w:rsidRPr="00B00C86" w:rsidRDefault="00F624F7" w:rsidP="0023406F">
            <w:pPr>
              <w:pStyle w:val="Heading3"/>
              <w:widowControl w:val="0"/>
              <w:spacing w:before="120" w:after="120"/>
              <w:jc w:val="left"/>
              <w:rPr>
                <w:sz w:val="24"/>
              </w:rPr>
            </w:pPr>
            <w:r w:rsidRPr="00B00C86">
              <w:rPr>
                <w:sz w:val="24"/>
              </w:rPr>
              <w:t>Failure to Appoint DAAB Member (s)</w:t>
            </w:r>
          </w:p>
        </w:tc>
        <w:tc>
          <w:tcPr>
            <w:tcW w:w="6158" w:type="dxa"/>
          </w:tcPr>
          <w:p w14:paraId="7477ED3E" w14:textId="77777777" w:rsidR="00F624F7" w:rsidRPr="00B00C86" w:rsidRDefault="00F624F7" w:rsidP="0023406F">
            <w:pPr>
              <w:widowControl w:val="0"/>
              <w:spacing w:before="120" w:after="120"/>
              <w:rPr>
                <w:rFonts w:eastAsia="Arial Narrow"/>
              </w:rPr>
            </w:pPr>
            <w:r w:rsidRPr="00B00C86">
              <w:rPr>
                <w:rFonts w:eastAsia="Arial Narrow"/>
              </w:rPr>
              <w:t>For both (a) and (b): “by the date stated in the first paragraph of Sub-Clause 21.1 [</w:t>
            </w:r>
            <w:r w:rsidRPr="00B00C86">
              <w:rPr>
                <w:rFonts w:eastAsia="Arial Narrow"/>
                <w:i/>
              </w:rPr>
              <w:t>Constitution of the DAAB</w:t>
            </w:r>
            <w:r w:rsidRPr="00B00C86">
              <w:rPr>
                <w:rFonts w:eastAsia="Arial Narrow"/>
              </w:rPr>
              <w:t xml:space="preserve">]” is replaced with: “within 42 days from the date the Contract is signed by both Parties.” </w:t>
            </w:r>
          </w:p>
        </w:tc>
      </w:tr>
      <w:tr w:rsidR="00982C81" w:rsidRPr="00B00C86" w14:paraId="1C041774" w14:textId="77777777" w:rsidTr="005977C1">
        <w:tc>
          <w:tcPr>
            <w:tcW w:w="3022" w:type="dxa"/>
          </w:tcPr>
          <w:p w14:paraId="1125FF52" w14:textId="77777777" w:rsidR="00F624F7" w:rsidRPr="00B00C86" w:rsidRDefault="00F624F7" w:rsidP="0023406F">
            <w:pPr>
              <w:pStyle w:val="Heading3"/>
              <w:widowControl w:val="0"/>
              <w:spacing w:before="120" w:after="120"/>
              <w:ind w:left="470" w:hanging="470"/>
              <w:jc w:val="left"/>
              <w:rPr>
                <w:sz w:val="24"/>
              </w:rPr>
            </w:pPr>
            <w:bookmarkStart w:id="1000" w:name="_Toc15459332"/>
            <w:r w:rsidRPr="00B00C86">
              <w:rPr>
                <w:b w:val="0"/>
                <w:sz w:val="24"/>
              </w:rPr>
              <w:t>Sub-Clause 21.6</w:t>
            </w:r>
            <w:bookmarkEnd w:id="1000"/>
          </w:p>
          <w:p w14:paraId="79C0B65E" w14:textId="77777777" w:rsidR="00F624F7" w:rsidRPr="00B00C86" w:rsidRDefault="00F624F7" w:rsidP="0023406F">
            <w:pPr>
              <w:pStyle w:val="Heading3"/>
              <w:widowControl w:val="0"/>
              <w:spacing w:before="120" w:after="120"/>
              <w:ind w:left="470" w:hanging="470"/>
              <w:jc w:val="left"/>
              <w:rPr>
                <w:sz w:val="24"/>
              </w:rPr>
            </w:pPr>
            <w:bookmarkStart w:id="1001" w:name="_Toc15459333"/>
            <w:r w:rsidRPr="00B00C86">
              <w:rPr>
                <w:b w:val="0"/>
                <w:sz w:val="24"/>
              </w:rPr>
              <w:lastRenderedPageBreak/>
              <w:t>Arbitration</w:t>
            </w:r>
            <w:bookmarkEnd w:id="1001"/>
            <w:r w:rsidRPr="00B00C86">
              <w:rPr>
                <w:b w:val="0"/>
                <w:sz w:val="24"/>
              </w:rPr>
              <w:t xml:space="preserve"> </w:t>
            </w:r>
          </w:p>
        </w:tc>
        <w:tc>
          <w:tcPr>
            <w:tcW w:w="6158" w:type="dxa"/>
          </w:tcPr>
          <w:p w14:paraId="71211C39" w14:textId="77777777" w:rsidR="00F624F7" w:rsidRPr="00B00C86" w:rsidRDefault="00F624F7" w:rsidP="0023406F">
            <w:pPr>
              <w:widowControl w:val="0"/>
              <w:spacing w:before="120" w:after="120"/>
              <w:rPr>
                <w:rFonts w:eastAsia="Arial Narrow"/>
                <w:szCs w:val="24"/>
              </w:rPr>
            </w:pPr>
            <w:r w:rsidRPr="00B00C86">
              <w:rPr>
                <w:rFonts w:eastAsia="Arial Narrow"/>
                <w:szCs w:val="24"/>
              </w:rPr>
              <w:lastRenderedPageBreak/>
              <w:t xml:space="preserve">In the first paragraph, delete starting from: “international arbitration” up to the end of (c), and replace with the </w:t>
            </w:r>
            <w:r w:rsidRPr="00B00C86">
              <w:rPr>
                <w:rFonts w:eastAsia="Arial Narrow"/>
                <w:szCs w:val="24"/>
              </w:rPr>
              <w:lastRenderedPageBreak/>
              <w:t xml:space="preserve">following: </w:t>
            </w:r>
          </w:p>
          <w:p w14:paraId="1E449C16" w14:textId="77777777" w:rsidR="00F624F7" w:rsidRPr="00B00C86" w:rsidRDefault="00F624F7" w:rsidP="0023406F">
            <w:pPr>
              <w:widowControl w:val="0"/>
              <w:spacing w:before="120" w:after="120"/>
              <w:ind w:left="154"/>
              <w:rPr>
                <w:rFonts w:eastAsia="Arial Narrow"/>
                <w:szCs w:val="24"/>
              </w:rPr>
            </w:pPr>
            <w:r w:rsidRPr="00B00C86">
              <w:rPr>
                <w:rFonts w:eastAsia="Arial Narrow"/>
                <w:szCs w:val="24"/>
              </w:rPr>
              <w:t xml:space="preserve">“arbitration. Arbitration shall be conducted as follows: </w:t>
            </w:r>
          </w:p>
          <w:p w14:paraId="4924C8B1" w14:textId="77777777" w:rsidR="00F624F7" w:rsidRPr="00B00C86" w:rsidRDefault="00F624F7" w:rsidP="0023406F">
            <w:pPr>
              <w:widowControl w:val="0"/>
              <w:numPr>
                <w:ilvl w:val="0"/>
                <w:numId w:val="82"/>
              </w:numPr>
              <w:spacing w:before="120" w:after="120" w:line="276" w:lineRule="auto"/>
              <w:ind w:left="518"/>
              <w:rPr>
                <w:rFonts w:eastAsia="Arial Narrow"/>
                <w:szCs w:val="24"/>
              </w:rPr>
            </w:pPr>
            <w:r w:rsidRPr="00B00C86">
              <w:rPr>
                <w:rFonts w:eastAsia="Arial Narrow"/>
                <w:szCs w:val="24"/>
              </w:rPr>
              <w:t>if the contract is with foreign contractors, unless otherwise specified in the Contract Data; the dispute shall be finally settled under the Rules of Arbitration of the International Chamber of Commerce; by one or three arbitrators appointed in accordance with these Rules. The place of arbitration shall be the neutral location specified in the Contract Data; and the arbitration shall be conducted in the ruling language defined in Sub-Clause 1.4 [Law and Language].</w:t>
            </w:r>
          </w:p>
          <w:p w14:paraId="2333F9D5" w14:textId="77777777" w:rsidR="00F624F7" w:rsidRPr="00B00C86" w:rsidRDefault="00F624F7" w:rsidP="0023406F">
            <w:pPr>
              <w:pStyle w:val="ListParagraph"/>
              <w:widowControl w:val="0"/>
              <w:numPr>
                <w:ilvl w:val="0"/>
                <w:numId w:val="82"/>
              </w:numPr>
              <w:ind w:left="550"/>
              <w:rPr>
                <w:rFonts w:eastAsia="Arial Narrow"/>
              </w:rPr>
            </w:pPr>
            <w:r w:rsidRPr="00B00C86">
              <w:rPr>
                <w:noProof/>
                <w:szCs w:val="24"/>
              </w:rPr>
              <w:t>If the Contract is with domestic contractors, arbitration with proceedings conducted in accordance with the laws of the Employer’s country.”</w:t>
            </w:r>
          </w:p>
        </w:tc>
      </w:tr>
      <w:tr w:rsidR="00982C81" w:rsidRPr="00B00C86" w14:paraId="1C49AD94" w14:textId="77777777" w:rsidTr="005977C1">
        <w:tc>
          <w:tcPr>
            <w:tcW w:w="9180" w:type="dxa"/>
            <w:gridSpan w:val="2"/>
          </w:tcPr>
          <w:p w14:paraId="64048405" w14:textId="77777777" w:rsidR="00F624F7" w:rsidRPr="00B00C86" w:rsidRDefault="00F624F7" w:rsidP="0023406F">
            <w:pPr>
              <w:widowControl w:val="0"/>
              <w:spacing w:before="120" w:after="120"/>
              <w:rPr>
                <w:rFonts w:eastAsia="Arial Narrow"/>
              </w:rPr>
            </w:pPr>
            <w:r w:rsidRPr="00B00C86">
              <w:rPr>
                <w:b/>
              </w:rPr>
              <w:lastRenderedPageBreak/>
              <w:t>Appendix- General Conditions of DAAB Agreement</w:t>
            </w:r>
          </w:p>
        </w:tc>
      </w:tr>
      <w:tr w:rsidR="00982C81" w:rsidRPr="00B00C86" w14:paraId="78BDB642" w14:textId="77777777" w:rsidTr="005977C1">
        <w:tc>
          <w:tcPr>
            <w:tcW w:w="3022" w:type="dxa"/>
          </w:tcPr>
          <w:p w14:paraId="5194C09C" w14:textId="77777777" w:rsidR="00F624F7" w:rsidRPr="00B00C86" w:rsidRDefault="00F624F7" w:rsidP="0023406F">
            <w:pPr>
              <w:pStyle w:val="ListParagraph"/>
              <w:widowControl w:val="0"/>
              <w:numPr>
                <w:ilvl w:val="0"/>
                <w:numId w:val="131"/>
              </w:numPr>
              <w:spacing w:before="120" w:after="120"/>
              <w:jc w:val="left"/>
            </w:pPr>
            <w:r w:rsidRPr="00B00C86">
              <w:rPr>
                <w:b/>
              </w:rPr>
              <w:t>Definitions</w:t>
            </w:r>
          </w:p>
        </w:tc>
        <w:tc>
          <w:tcPr>
            <w:tcW w:w="6158" w:type="dxa"/>
          </w:tcPr>
          <w:p w14:paraId="52AE0334" w14:textId="5C508A6B" w:rsidR="00F624F7" w:rsidRPr="00B00C86" w:rsidRDefault="00F624F7" w:rsidP="0023406F">
            <w:pPr>
              <w:widowControl w:val="0"/>
              <w:spacing w:before="120" w:after="120"/>
              <w:rPr>
                <w:rFonts w:eastAsia="Arial Narrow"/>
              </w:rPr>
            </w:pPr>
            <w:r w:rsidRPr="00B00C86">
              <w:rPr>
                <w:rFonts w:eastAsia="Arial Narrow"/>
              </w:rPr>
              <w:t xml:space="preserve">In </w:t>
            </w:r>
            <w:r w:rsidRPr="00B00C86">
              <w:rPr>
                <w:rFonts w:eastAsia="Arial Narrow"/>
                <w:lang w:val="en-GB"/>
              </w:rPr>
              <w:t xml:space="preserve">Sub-Clause </w:t>
            </w:r>
            <w:r w:rsidRPr="00B00C86">
              <w:rPr>
                <w:rFonts w:eastAsia="Arial Narrow"/>
              </w:rPr>
              <w:t xml:space="preserve">1.8 a(i):” </w:t>
            </w:r>
            <w:r w:rsidR="004107B7" w:rsidRPr="00B00C86">
              <w:rPr>
                <w:rFonts w:eastAsia="Arial Narrow"/>
              </w:rPr>
              <w:t>authorized</w:t>
            </w:r>
            <w:r w:rsidRPr="00B00C86">
              <w:rPr>
                <w:rFonts w:eastAsia="Arial Narrow"/>
              </w:rPr>
              <w:t xml:space="preserve"> representative of the contractor or of the Employer” is replaced with: “Contractor’s Representative and </w:t>
            </w:r>
            <w:r w:rsidR="004107B7" w:rsidRPr="00B00C86">
              <w:rPr>
                <w:rFonts w:eastAsia="Arial Narrow"/>
              </w:rPr>
              <w:t>authorized</w:t>
            </w:r>
            <w:r w:rsidRPr="00B00C86">
              <w:rPr>
                <w:rFonts w:eastAsia="Arial Narrow"/>
              </w:rPr>
              <w:t xml:space="preserve"> representative of the Employer”</w:t>
            </w:r>
          </w:p>
        </w:tc>
      </w:tr>
      <w:tr w:rsidR="00982C81" w:rsidRPr="00B00C86" w14:paraId="7AECFF51" w14:textId="77777777" w:rsidTr="005977C1">
        <w:tc>
          <w:tcPr>
            <w:tcW w:w="3022" w:type="dxa"/>
          </w:tcPr>
          <w:p w14:paraId="2105F00C" w14:textId="77777777" w:rsidR="00F624F7" w:rsidRPr="00B00C86" w:rsidRDefault="00F624F7" w:rsidP="0023406F">
            <w:pPr>
              <w:pStyle w:val="ListParagraph"/>
              <w:widowControl w:val="0"/>
              <w:numPr>
                <w:ilvl w:val="0"/>
                <w:numId w:val="131"/>
              </w:numPr>
              <w:spacing w:before="120" w:after="120"/>
              <w:jc w:val="left"/>
              <w:rPr>
                <w:b/>
              </w:rPr>
            </w:pPr>
            <w:r w:rsidRPr="00B00C86">
              <w:rPr>
                <w:b/>
              </w:rPr>
              <w:t>General provisions</w:t>
            </w:r>
          </w:p>
        </w:tc>
        <w:tc>
          <w:tcPr>
            <w:tcW w:w="6158" w:type="dxa"/>
          </w:tcPr>
          <w:p w14:paraId="7BD6CFC0" w14:textId="77777777" w:rsidR="00F624F7" w:rsidRPr="00B00C86" w:rsidRDefault="00F624F7" w:rsidP="0023406F">
            <w:pPr>
              <w:widowControl w:val="0"/>
              <w:spacing w:before="120" w:after="120"/>
            </w:pPr>
            <w:r w:rsidRPr="00B00C86">
              <w:rPr>
                <w:rFonts w:eastAsia="Arial Narrow"/>
                <w:lang w:val="en-GB"/>
              </w:rPr>
              <w:t>Sub-Clause 2.2 is deleted in its entirety.</w:t>
            </w:r>
          </w:p>
        </w:tc>
      </w:tr>
      <w:tr w:rsidR="00982C81" w:rsidRPr="00B00C86" w14:paraId="49F3CF98" w14:textId="77777777" w:rsidTr="005977C1">
        <w:tc>
          <w:tcPr>
            <w:tcW w:w="3022" w:type="dxa"/>
          </w:tcPr>
          <w:p w14:paraId="710BCF51" w14:textId="77777777" w:rsidR="00F624F7" w:rsidRPr="00B00C86" w:rsidRDefault="00F624F7" w:rsidP="0023406F">
            <w:pPr>
              <w:pStyle w:val="ListParagraph"/>
              <w:widowControl w:val="0"/>
              <w:numPr>
                <w:ilvl w:val="0"/>
                <w:numId w:val="131"/>
              </w:numPr>
              <w:spacing w:before="120" w:after="120"/>
              <w:jc w:val="left"/>
              <w:rPr>
                <w:b/>
              </w:rPr>
            </w:pPr>
            <w:r w:rsidRPr="00B00C86">
              <w:rPr>
                <w:b/>
              </w:rPr>
              <w:t>Warranties</w:t>
            </w:r>
          </w:p>
        </w:tc>
        <w:tc>
          <w:tcPr>
            <w:tcW w:w="6158" w:type="dxa"/>
          </w:tcPr>
          <w:p w14:paraId="6D1D513B" w14:textId="77777777" w:rsidR="00F624F7" w:rsidRPr="00B00C86" w:rsidRDefault="00F624F7" w:rsidP="0023406F">
            <w:pPr>
              <w:widowControl w:val="0"/>
              <w:spacing w:before="120" w:after="120"/>
            </w:pPr>
            <w:r w:rsidRPr="00B00C86">
              <w:t>Sub-Clause 3.3 is deleted and replaced with the following:</w:t>
            </w:r>
          </w:p>
          <w:p w14:paraId="18C2398D" w14:textId="77777777" w:rsidR="00F624F7" w:rsidRPr="00B00C86" w:rsidRDefault="00F624F7" w:rsidP="0023406F">
            <w:pPr>
              <w:widowControl w:val="0"/>
              <w:spacing w:before="120" w:after="120"/>
              <w:rPr>
                <w:lang w:val="en-GB"/>
              </w:rPr>
            </w:pPr>
            <w:r w:rsidRPr="00B00C86">
              <w:rPr>
                <w:lang w:val="en-GB"/>
              </w:rPr>
              <w:t>“When appointing the DAAB Member, each Party relies on the DAAB Member’s representations, that he/she:</w:t>
            </w:r>
          </w:p>
          <w:p w14:paraId="6E268619"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lang w:val="en-GB"/>
              </w:rPr>
            </w:pPr>
            <w:r w:rsidRPr="00B00C86">
              <w:rPr>
                <w:lang w:val="en-GB"/>
              </w:rPr>
              <w:t>has at least a bachelor’s degree in relevant disciplines such as law, engineering, construction management or contract management; </w:t>
            </w:r>
          </w:p>
          <w:p w14:paraId="56F36FE8"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lang w:val="en-GB"/>
              </w:rPr>
            </w:pPr>
            <w:r w:rsidRPr="00B00C86">
              <w:rPr>
                <w:lang w:val="en-GB"/>
              </w:rPr>
              <w:t>has at least ten years of experience in contract administration/management and dispute resolution, out of which at least five years of experience as an arbitrator or adjudicator in construction-related disputes;</w:t>
            </w:r>
          </w:p>
          <w:p w14:paraId="5418F6D0"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lang w:val="en-GB"/>
              </w:rPr>
            </w:pPr>
            <w:r w:rsidRPr="00B00C86">
              <w:rPr>
                <w:lang w:val="en-GB"/>
              </w:rPr>
              <w:t>has received formal training as an adjudicator from an internationally recognized organization; </w:t>
            </w:r>
          </w:p>
          <w:p w14:paraId="5CC17A1A"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sz w:val="20"/>
                <w:lang w:val="en-GB"/>
              </w:rPr>
            </w:pPr>
            <w:r w:rsidRPr="00B00C86">
              <w:rPr>
                <w:lang w:val="en-GB"/>
              </w:rPr>
              <w:t>has experience and/or is knowledgeable in the type of work which the Contractor is to carry out under the Contract;</w:t>
            </w:r>
          </w:p>
          <w:p w14:paraId="057630E8"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lang w:val="en-GB"/>
              </w:rPr>
            </w:pPr>
            <w:r w:rsidRPr="00B00C86">
              <w:rPr>
                <w:lang w:val="en-GB"/>
              </w:rPr>
              <w:t>has experience in the interpretation of construction and/or engineering contract documents;</w:t>
            </w:r>
          </w:p>
          <w:p w14:paraId="223EF89E"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rFonts w:eastAsia="Arial Narrow"/>
              </w:rPr>
            </w:pPr>
            <w:r w:rsidRPr="00B00C86">
              <w:rPr>
                <w:lang w:val="en-GB"/>
              </w:rPr>
              <w:lastRenderedPageBreak/>
              <w:t xml:space="preserve">has familiarity with the forms of contract published by FIDIC since 1999, and an understanding of the dispute resolution procedures contained therein; and </w:t>
            </w:r>
          </w:p>
          <w:p w14:paraId="64D4920C" w14:textId="77777777" w:rsidR="00F624F7" w:rsidRPr="00B00C86" w:rsidRDefault="00F624F7" w:rsidP="0023406F">
            <w:pPr>
              <w:pStyle w:val="ListParagraph"/>
              <w:widowControl w:val="0"/>
              <w:numPr>
                <w:ilvl w:val="0"/>
                <w:numId w:val="83"/>
              </w:numPr>
              <w:shd w:val="clear" w:color="auto" w:fill="FFFFFF"/>
              <w:spacing w:before="120" w:after="120"/>
              <w:ind w:hanging="501"/>
              <w:contextualSpacing w:val="0"/>
              <w:rPr>
                <w:rFonts w:eastAsia="Arial Narrow"/>
              </w:rPr>
            </w:pPr>
            <w:r w:rsidRPr="00B00C86">
              <w:rPr>
                <w:lang w:val="en-GB"/>
              </w:rPr>
              <w:t>is fluent in the language for communications stated in the Contract Data (or the language as agreed between the Parties and the DAAB).”</w:t>
            </w:r>
          </w:p>
        </w:tc>
      </w:tr>
      <w:tr w:rsidR="00982C81" w:rsidRPr="00B00C86" w14:paraId="7E650A04" w14:textId="77777777" w:rsidTr="005977C1">
        <w:tc>
          <w:tcPr>
            <w:tcW w:w="3022" w:type="dxa"/>
          </w:tcPr>
          <w:p w14:paraId="296FD003" w14:textId="77777777" w:rsidR="00F624F7" w:rsidRPr="00B00C86" w:rsidDel="003A58DB" w:rsidRDefault="00F624F7" w:rsidP="0023406F">
            <w:pPr>
              <w:widowControl w:val="0"/>
              <w:spacing w:before="120" w:after="120"/>
              <w:jc w:val="left"/>
              <w:rPr>
                <w:b/>
              </w:rPr>
            </w:pPr>
            <w:r w:rsidRPr="00B00C86">
              <w:rPr>
                <w:b/>
              </w:rPr>
              <w:lastRenderedPageBreak/>
              <w:t>7. Confidentiality</w:t>
            </w:r>
          </w:p>
        </w:tc>
        <w:tc>
          <w:tcPr>
            <w:tcW w:w="6158" w:type="dxa"/>
          </w:tcPr>
          <w:p w14:paraId="418BDC1B" w14:textId="77777777" w:rsidR="00F624F7" w:rsidRPr="00B00C86" w:rsidRDefault="00F624F7" w:rsidP="0023406F">
            <w:pPr>
              <w:widowControl w:val="0"/>
              <w:spacing w:before="120" w:after="120"/>
              <w:rPr>
                <w:rFonts w:eastAsia="Arial Narrow"/>
              </w:rPr>
            </w:pPr>
            <w:r w:rsidRPr="00B00C86">
              <w:rPr>
                <w:rFonts w:eastAsia="Arial Narrow"/>
              </w:rPr>
              <w:t xml:space="preserve">In </w:t>
            </w:r>
            <w:r w:rsidRPr="00B00C86">
              <w:rPr>
                <w:rFonts w:eastAsia="Arial Narrow"/>
                <w:lang w:val="en-GB"/>
              </w:rPr>
              <w:t xml:space="preserve">Sub-Clause </w:t>
            </w:r>
            <w:r w:rsidRPr="00B00C86">
              <w:rPr>
                <w:rFonts w:eastAsia="Arial Narrow"/>
              </w:rPr>
              <w:t xml:space="preserve">7.3: “or” is deleted after sub-paragraph (b). </w:t>
            </w:r>
          </w:p>
          <w:p w14:paraId="2D87C98F" w14:textId="77777777" w:rsidR="00F624F7" w:rsidRPr="00B00C86" w:rsidRDefault="00F624F7" w:rsidP="0023406F">
            <w:pPr>
              <w:widowControl w:val="0"/>
              <w:spacing w:before="120" w:after="120"/>
              <w:rPr>
                <w:rFonts w:eastAsia="Arial Narrow"/>
              </w:rPr>
            </w:pPr>
            <w:r w:rsidRPr="00B00C86">
              <w:rPr>
                <w:rFonts w:eastAsia="Arial Narrow"/>
              </w:rPr>
              <w:t xml:space="preserve"> and the following sub-paragraphs added:</w:t>
            </w:r>
          </w:p>
          <w:p w14:paraId="4D4C2CF1" w14:textId="77777777" w:rsidR="00F624F7" w:rsidRPr="00B00C86" w:rsidRDefault="00F624F7" w:rsidP="0023406F">
            <w:pPr>
              <w:widowControl w:val="0"/>
              <w:spacing w:before="120" w:after="120"/>
              <w:rPr>
                <w:rFonts w:eastAsia="Arial Narrow"/>
              </w:rPr>
            </w:pPr>
            <w:r w:rsidRPr="00B00C86">
              <w:rPr>
                <w:rFonts w:eastAsia="Arial Narrow"/>
              </w:rPr>
              <w:t xml:space="preserve"> “(d) is being provided to the Bank”</w:t>
            </w:r>
          </w:p>
        </w:tc>
      </w:tr>
      <w:tr w:rsidR="00982C81" w:rsidRPr="00B00C86" w14:paraId="5BBEB9CA" w14:textId="77777777" w:rsidTr="005977C1">
        <w:tc>
          <w:tcPr>
            <w:tcW w:w="3022" w:type="dxa"/>
          </w:tcPr>
          <w:p w14:paraId="053E2DF3" w14:textId="77777777" w:rsidR="00F624F7" w:rsidRPr="00B00C86" w:rsidDel="003A58DB" w:rsidRDefault="00F624F7" w:rsidP="0023406F">
            <w:pPr>
              <w:widowControl w:val="0"/>
              <w:spacing w:before="120" w:after="120"/>
              <w:jc w:val="left"/>
              <w:rPr>
                <w:b/>
              </w:rPr>
            </w:pPr>
            <w:r w:rsidRPr="00B00C86">
              <w:rPr>
                <w:b/>
              </w:rPr>
              <w:t xml:space="preserve">9. Fees and </w:t>
            </w:r>
            <w:r w:rsidRPr="00B00C86">
              <w:rPr>
                <w:b/>
                <w:lang w:val="en-GB"/>
              </w:rPr>
              <w:t>Expenses</w:t>
            </w:r>
          </w:p>
        </w:tc>
        <w:tc>
          <w:tcPr>
            <w:tcW w:w="6158" w:type="dxa"/>
          </w:tcPr>
          <w:p w14:paraId="3D75655F" w14:textId="77777777" w:rsidR="00F624F7" w:rsidRPr="00B00C86" w:rsidRDefault="00F624F7" w:rsidP="0023406F">
            <w:pPr>
              <w:widowControl w:val="0"/>
              <w:spacing w:before="120" w:after="120"/>
              <w:rPr>
                <w:rFonts w:eastAsia="Arial Narrow"/>
              </w:rPr>
            </w:pPr>
            <w:r w:rsidRPr="00B00C86">
              <w:rPr>
                <w:rFonts w:eastAsia="Arial Narrow"/>
              </w:rPr>
              <w:t xml:space="preserve">In </w:t>
            </w:r>
            <w:r w:rsidRPr="00B00C86">
              <w:rPr>
                <w:rFonts w:eastAsia="Arial Narrow"/>
                <w:lang w:val="en-GB"/>
              </w:rPr>
              <w:t xml:space="preserve">Sub-Clause </w:t>
            </w:r>
            <w:r w:rsidRPr="00B00C86">
              <w:rPr>
                <w:rFonts w:eastAsia="Arial Narrow"/>
              </w:rPr>
              <w:t>9.1 c): “business class or equivalent” is replaced with: “in less than first class”</w:t>
            </w:r>
          </w:p>
        </w:tc>
      </w:tr>
      <w:tr w:rsidR="00982C81" w:rsidRPr="00B00C86" w14:paraId="5EDEBBA8" w14:textId="77777777" w:rsidTr="005977C1">
        <w:tc>
          <w:tcPr>
            <w:tcW w:w="3022" w:type="dxa"/>
          </w:tcPr>
          <w:p w14:paraId="3EEA50C7" w14:textId="77777777" w:rsidR="00F624F7" w:rsidRPr="00B00C86" w:rsidDel="003A58DB" w:rsidRDefault="00F624F7" w:rsidP="0023406F">
            <w:pPr>
              <w:widowControl w:val="0"/>
              <w:spacing w:before="120" w:after="120"/>
              <w:jc w:val="left"/>
              <w:rPr>
                <w:b/>
              </w:rPr>
            </w:pPr>
          </w:p>
        </w:tc>
        <w:tc>
          <w:tcPr>
            <w:tcW w:w="6158" w:type="dxa"/>
          </w:tcPr>
          <w:p w14:paraId="3E29A654" w14:textId="77777777" w:rsidR="00F624F7" w:rsidRPr="00B00C86" w:rsidRDefault="00F624F7" w:rsidP="0023406F">
            <w:pPr>
              <w:widowControl w:val="0"/>
              <w:spacing w:before="120" w:after="120"/>
              <w:rPr>
                <w:rFonts w:eastAsia="Arial Narrow"/>
              </w:rPr>
            </w:pPr>
            <w:r w:rsidRPr="00B00C86">
              <w:rPr>
                <w:rFonts w:eastAsia="Arial Narrow"/>
              </w:rPr>
              <w:t xml:space="preserve">In </w:t>
            </w:r>
            <w:r w:rsidRPr="00B00C86">
              <w:rPr>
                <w:rFonts w:eastAsia="Arial Narrow"/>
                <w:lang w:val="en-GB"/>
              </w:rPr>
              <w:t xml:space="preserve">Sub-Clause </w:t>
            </w:r>
            <w:r w:rsidRPr="00B00C86">
              <w:rPr>
                <w:rFonts w:eastAsia="Arial Narrow"/>
              </w:rPr>
              <w:t>9.4: “and air fares” and “other” are deleted from the first and second sentences respectively.</w:t>
            </w:r>
          </w:p>
        </w:tc>
      </w:tr>
      <w:bookmarkEnd w:id="998"/>
    </w:tbl>
    <w:p w14:paraId="2C50DC39" w14:textId="21D1FF63" w:rsidR="00891404" w:rsidRPr="00B00C86" w:rsidRDefault="00F624F7" w:rsidP="00891404">
      <w:pPr>
        <w:spacing w:after="200" w:line="276" w:lineRule="auto"/>
        <w:rPr>
          <w:rFonts w:eastAsia="Calibri"/>
          <w:b/>
          <w:sz w:val="36"/>
          <w:szCs w:val="36"/>
          <w:lang w:val="en-GB"/>
        </w:rPr>
      </w:pPr>
      <w:r w:rsidRPr="00B00C86">
        <w:rPr>
          <w:rFonts w:eastAsia="Calibri"/>
          <w:b/>
          <w:sz w:val="36"/>
          <w:szCs w:val="36"/>
          <w:lang w:val="en-GB"/>
        </w:rPr>
        <w:br w:type="page"/>
      </w:r>
    </w:p>
    <w:p w14:paraId="351D4130" w14:textId="087848F4" w:rsidR="00891404" w:rsidRPr="00B00C86" w:rsidRDefault="00891404" w:rsidP="00891404">
      <w:pPr>
        <w:spacing w:after="200" w:line="276" w:lineRule="auto"/>
        <w:jc w:val="center"/>
        <w:rPr>
          <w:rFonts w:eastAsia="Calibri"/>
          <w:b/>
          <w:sz w:val="36"/>
          <w:szCs w:val="36"/>
          <w:lang w:val="en-GB"/>
        </w:rPr>
      </w:pPr>
      <w:r w:rsidRPr="00B00C86">
        <w:rPr>
          <w:rFonts w:eastAsia="Calibri"/>
          <w:b/>
          <w:sz w:val="36"/>
          <w:szCs w:val="36"/>
          <w:lang w:val="en-GB"/>
        </w:rPr>
        <w:lastRenderedPageBreak/>
        <w:t xml:space="preserve">Particular Conditions </w:t>
      </w:r>
    </w:p>
    <w:p w14:paraId="3E5A970B" w14:textId="016235D5" w:rsidR="00891404" w:rsidRPr="00B00C86" w:rsidRDefault="00891404" w:rsidP="00891404">
      <w:pPr>
        <w:spacing w:after="200" w:line="276" w:lineRule="auto"/>
        <w:jc w:val="left"/>
        <w:rPr>
          <w:rFonts w:eastAsia="Calibri"/>
          <w:b/>
          <w:sz w:val="32"/>
          <w:lang w:val="en-GB"/>
        </w:rPr>
      </w:pPr>
      <w:r w:rsidRPr="00B00C86">
        <w:rPr>
          <w:rFonts w:eastAsia="Calibri"/>
          <w:b/>
          <w:sz w:val="32"/>
          <w:szCs w:val="32"/>
          <w:lang w:val="en-GB"/>
        </w:rPr>
        <w:t xml:space="preserve"> </w:t>
      </w:r>
      <w:bookmarkStart w:id="1002" w:name="_Hlk533173241"/>
      <w:r w:rsidRPr="00B00C86">
        <w:rPr>
          <w:rFonts w:eastAsia="Calibri"/>
          <w:b/>
          <w:sz w:val="32"/>
          <w:szCs w:val="32"/>
          <w:lang w:val="en-GB"/>
        </w:rPr>
        <w:t xml:space="preserve">Part C- </w:t>
      </w:r>
      <w:r w:rsidR="00DF7887" w:rsidRPr="00B00C86">
        <w:rPr>
          <w:rFonts w:eastAsia="Calibri"/>
          <w:b/>
          <w:sz w:val="32"/>
          <w:lang w:val="en-GB"/>
        </w:rPr>
        <w:t>Prohibited Practices</w:t>
      </w:r>
    </w:p>
    <w:p w14:paraId="34615B36" w14:textId="77777777" w:rsidR="00891404" w:rsidRPr="00B00C86" w:rsidRDefault="00891404" w:rsidP="00ED3555">
      <w:pPr>
        <w:spacing w:after="200" w:line="276" w:lineRule="auto"/>
        <w:ind w:left="450"/>
        <w:jc w:val="left"/>
        <w:rPr>
          <w:rFonts w:eastAsia="Arial Narrow"/>
          <w:b/>
          <w:i/>
          <w:lang w:val="en-GB"/>
        </w:rPr>
      </w:pPr>
      <w:r w:rsidRPr="00B00C86">
        <w:rPr>
          <w:rFonts w:eastAsia="Arial Narrow"/>
          <w:b/>
          <w:i/>
          <w:lang w:val="en-GB"/>
        </w:rPr>
        <w:t>(Text in this Particular Conditions - Part C</w:t>
      </w:r>
      <w:r w:rsidRPr="00B00C86">
        <w:rPr>
          <w:rFonts w:eastAsia="Arial Narrow"/>
          <w:lang w:val="en-GB"/>
        </w:rPr>
        <w:t xml:space="preserve"> </w:t>
      </w:r>
      <w:r w:rsidRPr="00B00C86">
        <w:rPr>
          <w:rFonts w:eastAsia="Arial Narrow"/>
          <w:b/>
          <w:i/>
          <w:lang w:val="en-GB"/>
        </w:rPr>
        <w:t>shall not be modified)</w:t>
      </w:r>
    </w:p>
    <w:p w14:paraId="66CE9F90" w14:textId="77777777" w:rsidR="00DF7887" w:rsidRPr="00B00C86" w:rsidRDefault="00DF7887" w:rsidP="00F624F7">
      <w:pPr>
        <w:numPr>
          <w:ilvl w:val="0"/>
          <w:numId w:val="107"/>
        </w:numPr>
        <w:ind w:left="810"/>
        <w:rPr>
          <w:spacing w:val="6"/>
          <w:szCs w:val="24"/>
        </w:rPr>
      </w:pPr>
      <w:r w:rsidRPr="00B00C86">
        <w:rPr>
          <w:spacing w:val="6"/>
          <w:szCs w:val="24"/>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4D5B3D1E" w14:textId="77777777" w:rsidR="00DF7887" w:rsidRPr="00B00C86" w:rsidRDefault="00DF7887" w:rsidP="00DF7887">
      <w:pPr>
        <w:ind w:left="450"/>
        <w:rPr>
          <w:spacing w:val="6"/>
          <w:szCs w:val="24"/>
        </w:rPr>
      </w:pPr>
    </w:p>
    <w:p w14:paraId="1FCC4070" w14:textId="64E82F6C" w:rsidR="00DF7887" w:rsidRPr="00B00C86" w:rsidRDefault="00DF7887" w:rsidP="00F624F7">
      <w:pPr>
        <w:numPr>
          <w:ilvl w:val="0"/>
          <w:numId w:val="107"/>
        </w:numPr>
        <w:ind w:left="810"/>
        <w:rPr>
          <w:spacing w:val="6"/>
          <w:szCs w:val="24"/>
        </w:rPr>
      </w:pPr>
      <w:r w:rsidRPr="00B00C86">
        <w:rPr>
          <w:spacing w:val="6"/>
          <w:szCs w:val="24"/>
        </w:rPr>
        <w:t>Definitions.</w:t>
      </w:r>
      <w:r w:rsidR="00FE20AC">
        <w:rPr>
          <w:spacing w:val="6"/>
          <w:szCs w:val="24"/>
        </w:rPr>
        <w:t xml:space="preserve"> </w:t>
      </w:r>
      <w:r w:rsidRPr="00B00C86">
        <w:rPr>
          <w:spacing w:val="6"/>
          <w:szCs w:val="24"/>
        </w:rPr>
        <w:t xml:space="preserve">In pursuance of this policy, the Bank defines the terms set forth below as Prohibited Practices: </w:t>
      </w:r>
    </w:p>
    <w:p w14:paraId="09615135" w14:textId="77777777" w:rsidR="00DF7887" w:rsidRPr="00B00C86" w:rsidRDefault="00DF7887" w:rsidP="00DF7887">
      <w:pPr>
        <w:pStyle w:val="ListParagraph"/>
        <w:rPr>
          <w:spacing w:val="6"/>
          <w:szCs w:val="24"/>
        </w:rPr>
      </w:pPr>
    </w:p>
    <w:p w14:paraId="79D0DC74"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coercive practice</w:t>
      </w:r>
      <w:r w:rsidRPr="00B00C86">
        <w:rPr>
          <w:spacing w:val="6"/>
          <w:szCs w:val="24"/>
        </w:rPr>
        <w:t>” means impairing or harming, or threatening to impair or harm, directly or indirectly, any party or the property of a party to influence improperly the actions of a party;</w:t>
      </w:r>
    </w:p>
    <w:p w14:paraId="5CA65130"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collusive practice</w:t>
      </w:r>
      <w:r w:rsidRPr="00B00C86">
        <w:rPr>
          <w:spacing w:val="6"/>
          <w:szCs w:val="24"/>
        </w:rPr>
        <w:t xml:space="preserve">” means an arrangement between two or more parties designed to achieve an improper purpose, including to influence improperly the actions of another party; </w:t>
      </w:r>
    </w:p>
    <w:p w14:paraId="738592CC"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corrupt practice</w:t>
      </w:r>
      <w:r w:rsidRPr="00B00C86">
        <w:rPr>
          <w:spacing w:val="6"/>
          <w:szCs w:val="24"/>
        </w:rPr>
        <w:t xml:space="preserve">” means the offering, giving, receiving or soliciting, directly or indirectly, of anything of value to influence improperly the actions of another party; </w:t>
      </w:r>
    </w:p>
    <w:p w14:paraId="665D9FAE"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fraudulent practice</w:t>
      </w:r>
      <w:r w:rsidRPr="00B00C86">
        <w:rPr>
          <w:spacing w:val="6"/>
          <w:szCs w:val="24"/>
        </w:rPr>
        <w:t xml:space="preserve">” means any act or omission, including a misrepresentation, that knowingly or recklessly misleads, or attempts to mislead, a party to obtain a financial or other benefit or to avoid an obligation. </w:t>
      </w:r>
    </w:p>
    <w:p w14:paraId="30C3D4EA"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misuse of resources</w:t>
      </w:r>
      <w:r w:rsidRPr="00B00C86">
        <w:rPr>
          <w:spacing w:val="6"/>
          <w:szCs w:val="24"/>
        </w:rPr>
        <w:t xml:space="preserve">” means improper use of the Bank’s resources, carried out either intentionally or through reckless disregard;  </w:t>
      </w:r>
    </w:p>
    <w:p w14:paraId="63CBF4C4" w14:textId="776E35B4"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obstructive practice</w:t>
      </w:r>
      <w:r w:rsidRPr="00B00C86">
        <w:rPr>
          <w:spacing w:val="6"/>
          <w:szCs w:val="24"/>
        </w:rPr>
        <w:t>” means any of the following practices: (i) deliberately destroying, falsifying, altering or concealing of evidence material to a Bank</w:t>
      </w:r>
      <w:r w:rsidR="00FE20AC">
        <w:rPr>
          <w:spacing w:val="6"/>
          <w:szCs w:val="24"/>
        </w:rPr>
        <w:t xml:space="preserve"> </w:t>
      </w:r>
      <w:r w:rsidRPr="00B00C86">
        <w:rPr>
          <w:spacing w:val="6"/>
          <w:szCs w:val="24"/>
        </w:rPr>
        <w:t>investigation; (ii) making false statements to investigators in order to materially impede a Bank</w:t>
      </w:r>
      <w:r w:rsidR="00FE20AC">
        <w:rPr>
          <w:spacing w:val="6"/>
          <w:szCs w:val="24"/>
        </w:rPr>
        <w:t xml:space="preserve"> </w:t>
      </w:r>
      <w:r w:rsidRPr="00B00C86">
        <w:rPr>
          <w:spacing w:val="6"/>
          <w:szCs w:val="24"/>
        </w:rPr>
        <w:t>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w:t>
      </w:r>
      <w:r w:rsidR="00FE20AC">
        <w:rPr>
          <w:spacing w:val="6"/>
          <w:szCs w:val="24"/>
        </w:rPr>
        <w:t xml:space="preserve"> </w:t>
      </w:r>
      <w:r w:rsidRPr="00B00C86">
        <w:rPr>
          <w:spacing w:val="6"/>
          <w:szCs w:val="24"/>
        </w:rPr>
        <w:t>Bank</w:t>
      </w:r>
      <w:r w:rsidR="00FE20AC">
        <w:rPr>
          <w:spacing w:val="6"/>
          <w:szCs w:val="24"/>
        </w:rPr>
        <w:t xml:space="preserve"> </w:t>
      </w:r>
      <w:r w:rsidRPr="00B00C86">
        <w:rPr>
          <w:spacing w:val="6"/>
          <w:szCs w:val="24"/>
        </w:rPr>
        <w:t xml:space="preserve">investigation or from pursuing the investigation; or (v) materially impeding the exercise of the Bank’s contractual rights of audit or inspection or access to information; and </w:t>
      </w:r>
    </w:p>
    <w:p w14:paraId="2279E24A" w14:textId="77777777" w:rsidR="00DF7887" w:rsidRPr="00B00C86" w:rsidRDefault="00DF7887" w:rsidP="00F624F7">
      <w:pPr>
        <w:numPr>
          <w:ilvl w:val="0"/>
          <w:numId w:val="108"/>
        </w:numPr>
        <w:rPr>
          <w:spacing w:val="6"/>
          <w:szCs w:val="24"/>
        </w:rPr>
      </w:pPr>
      <w:r w:rsidRPr="00B00C86">
        <w:rPr>
          <w:spacing w:val="6"/>
          <w:szCs w:val="24"/>
        </w:rPr>
        <w:t>“</w:t>
      </w:r>
      <w:r w:rsidRPr="00B00C86">
        <w:rPr>
          <w:b/>
          <w:bCs/>
          <w:spacing w:val="6"/>
          <w:szCs w:val="24"/>
        </w:rPr>
        <w:t>theft</w:t>
      </w:r>
      <w:r w:rsidRPr="00B00C86">
        <w:rPr>
          <w:spacing w:val="6"/>
          <w:szCs w:val="24"/>
        </w:rPr>
        <w:t xml:space="preserve">” means the misappropriation of property belonging to another party. </w:t>
      </w:r>
    </w:p>
    <w:p w14:paraId="6BE06D4F" w14:textId="77777777" w:rsidR="00DF7887" w:rsidRPr="00B00C86" w:rsidRDefault="00DF7887" w:rsidP="00DF7887">
      <w:pPr>
        <w:ind w:left="810"/>
        <w:rPr>
          <w:spacing w:val="6"/>
          <w:szCs w:val="24"/>
        </w:rPr>
      </w:pPr>
    </w:p>
    <w:p w14:paraId="38EAF79E" w14:textId="0B547C20" w:rsidR="00DF7887" w:rsidRPr="00B00C86" w:rsidRDefault="00DF7887" w:rsidP="00F624F7">
      <w:pPr>
        <w:numPr>
          <w:ilvl w:val="0"/>
          <w:numId w:val="107"/>
        </w:numPr>
        <w:ind w:left="810"/>
        <w:rPr>
          <w:spacing w:val="6"/>
          <w:szCs w:val="24"/>
        </w:rPr>
      </w:pPr>
      <w:r w:rsidRPr="00B00C86">
        <w:rPr>
          <w:spacing w:val="6"/>
          <w:szCs w:val="24"/>
        </w:rPr>
        <w:t>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w:t>
      </w:r>
      <w:r w:rsidR="00FE20AC">
        <w:rPr>
          <w:spacing w:val="6"/>
          <w:szCs w:val="24"/>
        </w:rPr>
        <w:t xml:space="preserve"> </w:t>
      </w:r>
      <w:r w:rsidRPr="00B00C86">
        <w:rPr>
          <w:spacing w:val="6"/>
          <w:szCs w:val="24"/>
        </w:rPr>
        <w:t>and concessionaires selected pursuant to paragraph 14.3</w:t>
      </w:r>
      <w:r w:rsidR="00FE20AC">
        <w:rPr>
          <w:spacing w:val="6"/>
          <w:szCs w:val="24"/>
        </w:rPr>
        <w:t xml:space="preserve"> </w:t>
      </w:r>
      <w:r w:rsidRPr="00B00C86">
        <w:rPr>
          <w:spacing w:val="6"/>
          <w:szCs w:val="24"/>
        </w:rPr>
        <w:t xml:space="preserve">of </w:t>
      </w:r>
      <w:r w:rsidRPr="00B00C86">
        <w:rPr>
          <w:spacing w:val="6"/>
          <w:szCs w:val="24"/>
        </w:rPr>
        <w:lastRenderedPageBreak/>
        <w:t xml:space="preserve">the Bank’s Procurement Instructions for Recipients, as well as the Recipient shall fully cooperate with the Bank (or a cofinancier undertaking an investigation pursuant to paragraph 6.1 of the Bank’s Procurement Instructions for Recipients) in any investigation into an alleged Prohibited Practice to be carried out pursuant to the Policy on Prohibited Practices, and permit the Bank or its representative (including such co-financier) to inspect such of their accounts and records as may be relevant for such investigation and to have such records and accounts audited by the auditors appointed by the Bank. </w:t>
      </w:r>
    </w:p>
    <w:p w14:paraId="4050586C" w14:textId="77777777" w:rsidR="00DF7887" w:rsidRPr="00B00C86" w:rsidRDefault="00DF7887" w:rsidP="00DF7887">
      <w:pPr>
        <w:ind w:left="810"/>
        <w:rPr>
          <w:spacing w:val="6"/>
          <w:szCs w:val="24"/>
        </w:rPr>
      </w:pPr>
    </w:p>
    <w:p w14:paraId="292A2DDC" w14:textId="77777777" w:rsidR="00DF7887" w:rsidRPr="00B00C86" w:rsidRDefault="00DF7887" w:rsidP="00F624F7">
      <w:pPr>
        <w:numPr>
          <w:ilvl w:val="0"/>
          <w:numId w:val="107"/>
        </w:numPr>
        <w:ind w:left="810"/>
        <w:rPr>
          <w:spacing w:val="6"/>
          <w:szCs w:val="24"/>
        </w:rPr>
      </w:pPr>
      <w:r w:rsidRPr="00B00C86">
        <w:rPr>
          <w:spacing w:val="6"/>
          <w:szCs w:val="24"/>
        </w:rPr>
        <w:t xml:space="preserve">Provisions to this effect are included in the Legal Agreements and the procurement contracts with such entities.  </w:t>
      </w:r>
    </w:p>
    <w:p w14:paraId="74F0DD6A" w14:textId="77777777" w:rsidR="00DF7887" w:rsidRPr="00B00C86" w:rsidRDefault="00DF7887" w:rsidP="00DF7887">
      <w:pPr>
        <w:ind w:left="2340"/>
        <w:rPr>
          <w:spacing w:val="6"/>
          <w:szCs w:val="24"/>
        </w:rPr>
      </w:pPr>
    </w:p>
    <w:p w14:paraId="522E1302" w14:textId="7883D78B" w:rsidR="00DF7887" w:rsidRPr="00B00C86" w:rsidRDefault="00DF7887" w:rsidP="00F624F7">
      <w:pPr>
        <w:numPr>
          <w:ilvl w:val="0"/>
          <w:numId w:val="107"/>
        </w:numPr>
        <w:ind w:left="810"/>
        <w:rPr>
          <w:spacing w:val="6"/>
          <w:szCs w:val="24"/>
        </w:rPr>
      </w:pPr>
      <w:r w:rsidRPr="00B00C86">
        <w:rPr>
          <w:spacing w:val="6"/>
          <w:szCs w:val="24"/>
        </w:rPr>
        <w:t xml:space="preserve">If the Project is financed by a sovereign-backed loan, the Bank (or, where relevant, a co-financier having undertaken an investigation pursuant to paragraph 6.1 of the Bank’s Procurement Instructions for Recipients): </w:t>
      </w:r>
    </w:p>
    <w:p w14:paraId="74A67AFC" w14:textId="77777777" w:rsidR="00DF7887" w:rsidRPr="00B00C86" w:rsidRDefault="00DF7887" w:rsidP="00DF7887">
      <w:pPr>
        <w:pStyle w:val="ListParagraph"/>
        <w:rPr>
          <w:spacing w:val="6"/>
          <w:szCs w:val="24"/>
        </w:rPr>
      </w:pPr>
    </w:p>
    <w:p w14:paraId="4C9C1582" w14:textId="46DF5D31" w:rsidR="00DF7887" w:rsidRPr="00B00C86" w:rsidRDefault="00DF7887" w:rsidP="00F624F7">
      <w:pPr>
        <w:pStyle w:val="ListParagraph"/>
        <w:numPr>
          <w:ilvl w:val="0"/>
          <w:numId w:val="109"/>
        </w:numPr>
        <w:rPr>
          <w:spacing w:val="6"/>
          <w:szCs w:val="24"/>
        </w:rPr>
      </w:pPr>
      <w:r w:rsidRPr="00B00C86">
        <w:rPr>
          <w:spacing w:val="6"/>
          <w:szCs w:val="24"/>
        </w:rPr>
        <w:t xml:space="preserve">may take any of the following additional actions in connection with a Prohibited Practice under the Project: </w:t>
      </w:r>
    </w:p>
    <w:p w14:paraId="261676FC" w14:textId="77777777" w:rsidR="00DF7887" w:rsidRPr="00B00C86" w:rsidRDefault="00DF7887" w:rsidP="00DF7887">
      <w:pPr>
        <w:ind w:left="1800" w:hanging="540"/>
        <w:rPr>
          <w:spacing w:val="6"/>
          <w:szCs w:val="24"/>
        </w:rPr>
      </w:pPr>
    </w:p>
    <w:p w14:paraId="1AF1F7A4" w14:textId="275B5BEF" w:rsidR="00DF7887" w:rsidRPr="00B00C86" w:rsidRDefault="00DF7887" w:rsidP="00DF7887">
      <w:pPr>
        <w:ind w:left="1800" w:hanging="540"/>
        <w:rPr>
          <w:spacing w:val="6"/>
          <w:szCs w:val="24"/>
        </w:rPr>
      </w:pPr>
      <w:r w:rsidRPr="00B00C86">
        <w:rPr>
          <w:spacing w:val="6"/>
          <w:szCs w:val="24"/>
        </w:rPr>
        <w:t xml:space="preserve">(i)    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2BAD480E" w14:textId="77777777" w:rsidR="00DF7887" w:rsidRPr="00B00C86" w:rsidRDefault="00DF7887" w:rsidP="00DF7887">
      <w:pPr>
        <w:ind w:left="1800" w:hanging="540"/>
        <w:rPr>
          <w:spacing w:val="6"/>
          <w:szCs w:val="24"/>
        </w:rPr>
      </w:pPr>
    </w:p>
    <w:p w14:paraId="4FB61922" w14:textId="6C3440F8" w:rsidR="00DF7887" w:rsidRPr="00B00C86" w:rsidRDefault="00DF7887" w:rsidP="00DF7887">
      <w:pPr>
        <w:ind w:left="1800" w:hanging="540"/>
        <w:rPr>
          <w:spacing w:val="6"/>
          <w:szCs w:val="24"/>
        </w:rPr>
      </w:pPr>
      <w:r w:rsidRPr="00B00C86">
        <w:rPr>
          <w:spacing w:val="6"/>
          <w:szCs w:val="24"/>
        </w:rPr>
        <w:t xml:space="preserve">(ii) </w:t>
      </w:r>
      <w:r w:rsidRPr="00B00C86">
        <w:rPr>
          <w:spacing w:val="6"/>
          <w:szCs w:val="24"/>
        </w:rPr>
        <w:tab/>
        <w:t xml:space="preserve">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02FF09DC" w14:textId="77777777" w:rsidR="00DF7887" w:rsidRPr="00B00C86" w:rsidRDefault="00DF7887" w:rsidP="00DF7887">
      <w:pPr>
        <w:pStyle w:val="ListParagraph"/>
        <w:ind w:left="1260"/>
        <w:rPr>
          <w:rFonts w:eastAsia="Arial Narrow"/>
          <w:szCs w:val="24"/>
          <w:lang w:val="en-GB"/>
        </w:rPr>
      </w:pPr>
    </w:p>
    <w:p w14:paraId="6A07AEF9" w14:textId="19392D82" w:rsidR="00891404" w:rsidRPr="00B00C86" w:rsidRDefault="00DF7887" w:rsidP="00F624F7">
      <w:pPr>
        <w:pStyle w:val="ListParagraph"/>
        <w:numPr>
          <w:ilvl w:val="0"/>
          <w:numId w:val="109"/>
        </w:numPr>
        <w:rPr>
          <w:spacing w:val="6"/>
          <w:szCs w:val="24"/>
        </w:rPr>
      </w:pPr>
      <w:r w:rsidRPr="00B00C86">
        <w:rPr>
          <w:spacing w:val="6"/>
          <w:szCs w:val="24"/>
        </w:rPr>
        <w:t xml:space="preserve">requires that a clause be included in tender documents and in contracts financed by the Bank loan, requiring tenderers, suppliers and contractors, and their subcontractors, agents, personnel, consultants, service providers, or suppliers, to permit the Bank (and a co-financier undertaking an investigation pursuant to paragraph </w:t>
      </w:r>
      <w:r w:rsidR="003764B3">
        <w:rPr>
          <w:spacing w:val="6"/>
          <w:szCs w:val="24"/>
        </w:rPr>
        <w:t>7.2</w:t>
      </w:r>
      <w:r w:rsidRPr="00B00C86">
        <w:rPr>
          <w:spacing w:val="6"/>
          <w:szCs w:val="24"/>
        </w:rPr>
        <w:t xml:space="preserve"> of the Bank’s </w:t>
      </w:r>
      <w:r w:rsidR="00FF4787">
        <w:rPr>
          <w:spacing w:val="6"/>
          <w:szCs w:val="24"/>
        </w:rPr>
        <w:t xml:space="preserve">Directive on </w:t>
      </w:r>
      <w:r w:rsidRPr="00B00C86">
        <w:rPr>
          <w:spacing w:val="6"/>
          <w:szCs w:val="24"/>
        </w:rPr>
        <w:t>Procurement Instructions for Recipients) to inspect all accounts, records, and other documents relating to the submission of tenders and contract performance, and to have them audited by auditors appointed by the Bank</w:t>
      </w:r>
      <w:r w:rsidR="00891404" w:rsidRPr="00B00C86">
        <w:rPr>
          <w:spacing w:val="6"/>
          <w:szCs w:val="24"/>
        </w:rPr>
        <w:t xml:space="preserve">.  </w:t>
      </w:r>
    </w:p>
    <w:bookmarkEnd w:id="1002"/>
    <w:p w14:paraId="43D0725B" w14:textId="77777777" w:rsidR="00891404" w:rsidRPr="00B00C86" w:rsidRDefault="00891404" w:rsidP="00891404">
      <w:pPr>
        <w:spacing w:before="60"/>
        <w:jc w:val="left"/>
      </w:pPr>
    </w:p>
    <w:p w14:paraId="2EBFD61D" w14:textId="77777777" w:rsidR="00891404" w:rsidRPr="00B00C86" w:rsidRDefault="00891404" w:rsidP="00891404">
      <w:pPr>
        <w:jc w:val="left"/>
      </w:pPr>
      <w:r w:rsidRPr="00B00C86">
        <w:br w:type="page"/>
      </w:r>
    </w:p>
    <w:p w14:paraId="1085F433" w14:textId="77777777" w:rsidR="00891404" w:rsidRPr="00B00C86" w:rsidRDefault="00891404" w:rsidP="00891404">
      <w:pPr>
        <w:spacing w:after="200" w:line="276" w:lineRule="auto"/>
        <w:jc w:val="center"/>
        <w:rPr>
          <w:rFonts w:eastAsia="Calibri"/>
          <w:b/>
          <w:sz w:val="36"/>
          <w:szCs w:val="36"/>
          <w:lang w:val="en-GB"/>
        </w:rPr>
      </w:pPr>
      <w:r w:rsidRPr="00B00C86">
        <w:rPr>
          <w:rFonts w:eastAsia="Calibri"/>
          <w:b/>
          <w:sz w:val="36"/>
          <w:szCs w:val="36"/>
          <w:lang w:val="en-GB"/>
        </w:rPr>
        <w:lastRenderedPageBreak/>
        <w:t xml:space="preserve">Particular Conditions </w:t>
      </w:r>
    </w:p>
    <w:p w14:paraId="7DF5FDF3" w14:textId="70ECCCAD" w:rsidR="00891404" w:rsidRPr="00B00C86" w:rsidRDefault="00891404" w:rsidP="00891404">
      <w:pPr>
        <w:spacing w:after="200" w:line="276" w:lineRule="auto"/>
        <w:jc w:val="left"/>
        <w:rPr>
          <w:rFonts w:eastAsia="Calibri"/>
          <w:b/>
          <w:sz w:val="32"/>
          <w:lang w:val="en-GB"/>
        </w:rPr>
      </w:pPr>
      <w:r w:rsidRPr="00B00C86">
        <w:rPr>
          <w:rFonts w:ascii="Calibri" w:eastAsia="Arial Narrow" w:hAnsi="Calibri" w:cs="Calibri"/>
          <w:sz w:val="22"/>
          <w:szCs w:val="22"/>
          <w:lang w:val="en-GB"/>
        </w:rPr>
        <w:t xml:space="preserve"> </w:t>
      </w:r>
      <w:r w:rsidRPr="00B00C86">
        <w:rPr>
          <w:rFonts w:eastAsia="Calibri"/>
          <w:b/>
          <w:sz w:val="32"/>
          <w:szCs w:val="32"/>
          <w:lang w:val="en-GB"/>
        </w:rPr>
        <w:t>Part D</w:t>
      </w:r>
      <w:r w:rsidR="005E522C" w:rsidRPr="00B00C86">
        <w:rPr>
          <w:rFonts w:eastAsia="Calibri"/>
          <w:b/>
          <w:sz w:val="32"/>
          <w:szCs w:val="32"/>
          <w:lang w:val="en-GB"/>
        </w:rPr>
        <w:t xml:space="preserve"> </w:t>
      </w:r>
      <w:r w:rsidRPr="00B00C86">
        <w:rPr>
          <w:rFonts w:eastAsia="Calibri"/>
          <w:b/>
          <w:sz w:val="32"/>
          <w:szCs w:val="32"/>
          <w:lang w:val="en-GB"/>
        </w:rPr>
        <w:t xml:space="preserve">- </w:t>
      </w:r>
      <w:r w:rsidRPr="00B00C86">
        <w:rPr>
          <w:rFonts w:eastAsia="Calibri"/>
          <w:b/>
          <w:sz w:val="32"/>
          <w:lang w:val="en-GB"/>
        </w:rPr>
        <w:t>Environmental</w:t>
      </w:r>
      <w:r w:rsidRPr="00B00C86">
        <w:rPr>
          <w:rFonts w:eastAsia="Calibri"/>
          <w:b/>
          <w:sz w:val="32"/>
          <w:szCs w:val="32"/>
          <w:lang w:val="en-GB"/>
        </w:rPr>
        <w:t xml:space="preserve"> and</w:t>
      </w:r>
      <w:r w:rsidRPr="00B00C86">
        <w:rPr>
          <w:rFonts w:eastAsia="Calibri"/>
          <w:b/>
          <w:sz w:val="32"/>
          <w:lang w:val="en-GB"/>
        </w:rPr>
        <w:t xml:space="preserve"> Social</w:t>
      </w:r>
      <w:r w:rsidRPr="00B00C86">
        <w:rPr>
          <w:rFonts w:eastAsia="Calibri"/>
          <w:b/>
          <w:sz w:val="32"/>
          <w:szCs w:val="32"/>
          <w:lang w:val="en-GB"/>
        </w:rPr>
        <w:t xml:space="preserve"> (ES)</w:t>
      </w:r>
    </w:p>
    <w:p w14:paraId="611C40AC" w14:textId="77777777" w:rsidR="00891404" w:rsidRPr="00B00C86" w:rsidRDefault="00891404" w:rsidP="00ED3555">
      <w:pPr>
        <w:spacing w:after="200" w:line="276" w:lineRule="auto"/>
        <w:ind w:left="1260"/>
        <w:jc w:val="left"/>
        <w:rPr>
          <w:rFonts w:eastAsia="Calibri"/>
          <w:b/>
          <w:sz w:val="32"/>
          <w:lang w:val="en-GB"/>
        </w:rPr>
      </w:pPr>
      <w:bookmarkStart w:id="1003" w:name="_Hlk24558653"/>
      <w:r w:rsidRPr="00B00C86">
        <w:rPr>
          <w:rFonts w:eastAsia="Calibri"/>
          <w:b/>
          <w:sz w:val="32"/>
          <w:lang w:val="en-GB"/>
        </w:rPr>
        <w:t>Metrics for Progress Reports</w:t>
      </w:r>
    </w:p>
    <w:p w14:paraId="13E9E7D2" w14:textId="77777777" w:rsidR="00891404" w:rsidRPr="00B00C86" w:rsidRDefault="00891404" w:rsidP="00891404">
      <w:pPr>
        <w:spacing w:after="200" w:line="276" w:lineRule="auto"/>
        <w:ind w:left="720"/>
        <w:rPr>
          <w:rFonts w:eastAsia="Arial Narrow"/>
          <w:b/>
          <w:i/>
          <w:lang w:val="en-GB"/>
        </w:rPr>
      </w:pPr>
      <w:r w:rsidRPr="00B00C86">
        <w:rPr>
          <w:rFonts w:eastAsia="Arial Narrow"/>
          <w:b/>
          <w:i/>
          <w:lang w:val="en-GB"/>
        </w:rPr>
        <w:t>[Note to Employer: the following metrics may be amended to reflect the specifics of the Contract. The metrics that are required should be determined by the ES risks and impacts of the Works.]</w:t>
      </w:r>
    </w:p>
    <w:p w14:paraId="0F6F14E5" w14:textId="77777777" w:rsidR="00891404" w:rsidRPr="00B00C86" w:rsidRDefault="00891404" w:rsidP="00891404">
      <w:pPr>
        <w:spacing w:after="200" w:line="276" w:lineRule="auto"/>
        <w:ind w:left="720"/>
        <w:rPr>
          <w:rFonts w:eastAsia="Arial Narrow"/>
          <w:i/>
          <w:lang w:val="en-GB"/>
        </w:rPr>
      </w:pPr>
      <w:r w:rsidRPr="00B00C86">
        <w:rPr>
          <w:rFonts w:eastAsia="Arial Narrow"/>
          <w:i/>
          <w:lang w:val="en-GB"/>
        </w:rPr>
        <w:t>Metrics for regular reporting:</w:t>
      </w:r>
    </w:p>
    <w:p w14:paraId="3381521C"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environmental incidents or non-compliances with contract requirements, including contamination, pollution or damage to ground or water supplies;</w:t>
      </w:r>
    </w:p>
    <w:p w14:paraId="0337C980"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 xml:space="preserve">health and safety incidents, accidents, injuries that require treatment and all fatalities; </w:t>
      </w:r>
    </w:p>
    <w:p w14:paraId="0E39F85D" w14:textId="3AEC7B09"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interactions with regulators:</w:t>
      </w:r>
      <w:r w:rsidR="00FE20AC">
        <w:rPr>
          <w:rFonts w:eastAsia="Arial Narrow"/>
          <w:i/>
          <w:lang w:val="en-GB"/>
        </w:rPr>
        <w:t xml:space="preserve"> </w:t>
      </w:r>
      <w:r w:rsidRPr="00B00C86">
        <w:rPr>
          <w:rFonts w:eastAsia="Arial Narrow"/>
          <w:i/>
          <w:lang w:val="en-GB"/>
        </w:rPr>
        <w:t>identify agency, dates, subjects, outcomes (report the negative if none);</w:t>
      </w:r>
    </w:p>
    <w:p w14:paraId="60F9B87D"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 xml:space="preserve">status of all permits and agreements: </w:t>
      </w:r>
    </w:p>
    <w:p w14:paraId="672786CC" w14:textId="77777777" w:rsidR="00891404" w:rsidRPr="00B00C86" w:rsidRDefault="00891404" w:rsidP="00F624F7">
      <w:pPr>
        <w:pStyle w:val="ListParagraph"/>
        <w:numPr>
          <w:ilvl w:val="2"/>
          <w:numId w:val="86"/>
        </w:numPr>
        <w:spacing w:after="200" w:line="276" w:lineRule="auto"/>
        <w:ind w:left="1710"/>
        <w:rPr>
          <w:rFonts w:eastAsia="Arial Narrow"/>
          <w:lang w:val="en-GB"/>
        </w:rPr>
      </w:pPr>
      <w:r w:rsidRPr="00B00C86">
        <w:rPr>
          <w:rFonts w:eastAsia="Arial Narrow"/>
          <w:lang w:val="en-GB"/>
        </w:rPr>
        <w:t>work permits: number required, number received, actions taken for those not received;</w:t>
      </w:r>
    </w:p>
    <w:p w14:paraId="726B35D2" w14:textId="77777777" w:rsidR="00891404" w:rsidRPr="00B00C86" w:rsidRDefault="00891404" w:rsidP="00F624F7">
      <w:pPr>
        <w:pStyle w:val="ListParagraph"/>
        <w:numPr>
          <w:ilvl w:val="2"/>
          <w:numId w:val="86"/>
        </w:numPr>
        <w:spacing w:after="200" w:line="276" w:lineRule="auto"/>
        <w:ind w:left="1710"/>
        <w:rPr>
          <w:rFonts w:eastAsia="Arial Narrow"/>
          <w:lang w:val="en-GB"/>
        </w:rPr>
      </w:pPr>
      <w:r w:rsidRPr="00B00C86">
        <w:rPr>
          <w:rFonts w:eastAsia="Arial Narrow"/>
          <w:lang w:val="en-GB"/>
        </w:rPr>
        <w:t xml:space="preserve">status of permits and consents: </w:t>
      </w:r>
    </w:p>
    <w:p w14:paraId="15FCA0D8" w14:textId="77777777" w:rsidR="00891404" w:rsidRPr="00B00C86" w:rsidRDefault="00891404" w:rsidP="00F624F7">
      <w:pPr>
        <w:pStyle w:val="ListParagraph"/>
        <w:numPr>
          <w:ilvl w:val="1"/>
          <w:numId w:val="87"/>
        </w:numPr>
        <w:spacing w:after="200" w:line="276" w:lineRule="auto"/>
        <w:rPr>
          <w:rFonts w:eastAsia="Arial Narrow"/>
          <w:lang w:val="en-GB"/>
        </w:rPr>
      </w:pPr>
      <w:r w:rsidRPr="00B00C86">
        <w:rPr>
          <w:rFonts w:eastAsia="Arial Narrow"/>
          <w:lang w:val="en-GB"/>
        </w:rPr>
        <w:t>list areas/facilities with permits required (quarries, asphalt &amp; batch plants), dates of application, dates issued (actions to follow up if not issued), dates submitted to resident engineer (or equivalent), status of area (waiting for permits, working, abandoned without reclamation, decommissioning plan being implemented, etc.);</w:t>
      </w:r>
    </w:p>
    <w:p w14:paraId="17B33325" w14:textId="77777777" w:rsidR="00891404" w:rsidRPr="00B00C86" w:rsidRDefault="00891404" w:rsidP="00F624F7">
      <w:pPr>
        <w:pStyle w:val="ListParagraph"/>
        <w:numPr>
          <w:ilvl w:val="1"/>
          <w:numId w:val="87"/>
        </w:numPr>
        <w:spacing w:after="200" w:line="276" w:lineRule="auto"/>
        <w:rPr>
          <w:rFonts w:eastAsia="Arial Narrow"/>
          <w:lang w:val="en-GB"/>
        </w:rPr>
      </w:pPr>
      <w:r w:rsidRPr="00B00C86">
        <w:rPr>
          <w:rFonts w:eastAsia="Arial Narrow"/>
          <w:lang w:val="en-GB"/>
        </w:rPr>
        <w:t>list areas with landowner agreements required (borrow and spoil areas, camp sites), dates of agreements, dates submitted to resident engineer (or equivalent);</w:t>
      </w:r>
    </w:p>
    <w:p w14:paraId="50BDE084" w14:textId="77777777" w:rsidR="00891404" w:rsidRPr="00B00C86" w:rsidRDefault="00891404" w:rsidP="00F624F7">
      <w:pPr>
        <w:pStyle w:val="ListParagraph"/>
        <w:numPr>
          <w:ilvl w:val="1"/>
          <w:numId w:val="87"/>
        </w:numPr>
        <w:spacing w:after="200" w:line="276" w:lineRule="auto"/>
        <w:rPr>
          <w:rFonts w:eastAsia="Arial Narrow"/>
          <w:lang w:val="en-GB"/>
        </w:rPr>
      </w:pPr>
      <w:r w:rsidRPr="00B00C86">
        <w:rPr>
          <w:rFonts w:eastAsia="Arial Narrow"/>
          <w:lang w:val="en-GB"/>
        </w:rPr>
        <w:t>identify major activities undertaken in each area in the reporting period and highlights of environmental and social protection (land clearing, boundary marking, topsoil salvage, traffic management, decommissioning planning, decommissioning implementation);</w:t>
      </w:r>
    </w:p>
    <w:p w14:paraId="1F5B0C22" w14:textId="77777777" w:rsidR="00891404" w:rsidRPr="00B00C86" w:rsidRDefault="00891404" w:rsidP="00F624F7">
      <w:pPr>
        <w:pStyle w:val="ListParagraph"/>
        <w:numPr>
          <w:ilvl w:val="1"/>
          <w:numId w:val="87"/>
        </w:numPr>
        <w:spacing w:after="200" w:line="276" w:lineRule="auto"/>
        <w:rPr>
          <w:rFonts w:eastAsia="Arial Narrow"/>
          <w:lang w:val="en-GB"/>
        </w:rPr>
      </w:pPr>
      <w:r w:rsidRPr="00B00C86">
        <w:rPr>
          <w:rFonts w:eastAsia="Arial Narrow"/>
          <w:lang w:val="en-GB"/>
        </w:rPr>
        <w:t>for quarries: status of relocation and compensation (completed, or details of activities and current status in the reporting period).</w:t>
      </w:r>
    </w:p>
    <w:p w14:paraId="02ED4893"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 xml:space="preserve">health and safety supervision: </w:t>
      </w:r>
    </w:p>
    <w:p w14:paraId="6405E92C" w14:textId="77777777" w:rsidR="00891404" w:rsidRPr="00B00C86" w:rsidRDefault="00891404" w:rsidP="00F624F7">
      <w:pPr>
        <w:pStyle w:val="ListParagraph"/>
        <w:numPr>
          <w:ilvl w:val="0"/>
          <w:numId w:val="88"/>
        </w:numPr>
        <w:spacing w:after="200" w:line="276" w:lineRule="auto"/>
        <w:ind w:left="1710"/>
        <w:rPr>
          <w:rFonts w:eastAsia="Arial Narrow"/>
          <w:lang w:val="en-GB"/>
        </w:rPr>
      </w:pPr>
      <w:r w:rsidRPr="00B00C86">
        <w:rPr>
          <w:rFonts w:eastAsia="Arial Narrow"/>
          <w:lang w:val="en-GB"/>
        </w:rPr>
        <w:t>safety officer: number days worked, number of full inspections &amp; partial inspections, reports to construction/project management;</w:t>
      </w:r>
    </w:p>
    <w:p w14:paraId="51CF188C" w14:textId="77777777" w:rsidR="00891404" w:rsidRPr="00B00C86" w:rsidRDefault="00891404" w:rsidP="00F624F7">
      <w:pPr>
        <w:pStyle w:val="ListParagraph"/>
        <w:numPr>
          <w:ilvl w:val="0"/>
          <w:numId w:val="88"/>
        </w:numPr>
        <w:spacing w:after="200" w:line="276" w:lineRule="auto"/>
        <w:ind w:left="1710"/>
        <w:rPr>
          <w:rFonts w:eastAsia="Arial Narrow"/>
          <w:lang w:val="en-GB"/>
        </w:rPr>
      </w:pPr>
      <w:r w:rsidRPr="00B00C86">
        <w:rPr>
          <w:rFonts w:eastAsia="Arial Narrow"/>
          <w:lang w:val="en-GB"/>
        </w:rPr>
        <w:t xml:space="preserve">number of workers, work hours, metric of PPE use (percentage of workers with full personal protection equipment (PPE), partial, etc.), worker violations </w:t>
      </w:r>
      <w:r w:rsidRPr="00B00C86">
        <w:rPr>
          <w:rFonts w:eastAsia="Arial Narrow"/>
          <w:lang w:val="en-GB"/>
        </w:rPr>
        <w:lastRenderedPageBreak/>
        <w:t>observed (by type of violation, PPE or otherwise), warnings given, repeat warnings given, follow-up actions taken (if any);</w:t>
      </w:r>
    </w:p>
    <w:p w14:paraId="10EDA25B"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worker accommodations:</w:t>
      </w:r>
    </w:p>
    <w:p w14:paraId="077A3B54" w14:textId="77777777" w:rsidR="00891404" w:rsidRPr="00B00C86" w:rsidRDefault="00891404" w:rsidP="00F624F7">
      <w:pPr>
        <w:pStyle w:val="ListParagraph"/>
        <w:numPr>
          <w:ilvl w:val="0"/>
          <w:numId w:val="89"/>
        </w:numPr>
        <w:spacing w:after="200" w:line="276" w:lineRule="auto"/>
        <w:ind w:left="1890"/>
        <w:rPr>
          <w:rFonts w:eastAsia="Arial Narrow"/>
          <w:lang w:val="en-GB"/>
        </w:rPr>
      </w:pPr>
      <w:r w:rsidRPr="00B00C86">
        <w:rPr>
          <w:rFonts w:eastAsia="Arial Narrow"/>
          <w:lang w:val="en-GB"/>
        </w:rPr>
        <w:t>number of expats housed in accommodations, number of locals;</w:t>
      </w:r>
    </w:p>
    <w:p w14:paraId="7742B6D1" w14:textId="77777777" w:rsidR="00891404" w:rsidRPr="00B00C86" w:rsidRDefault="00891404" w:rsidP="00F624F7">
      <w:pPr>
        <w:pStyle w:val="ListParagraph"/>
        <w:numPr>
          <w:ilvl w:val="0"/>
          <w:numId w:val="89"/>
        </w:numPr>
        <w:spacing w:after="200" w:line="276" w:lineRule="auto"/>
        <w:ind w:left="1890"/>
        <w:rPr>
          <w:rFonts w:eastAsia="Arial Narrow"/>
          <w:lang w:val="en-GB"/>
        </w:rPr>
      </w:pPr>
      <w:r w:rsidRPr="00B00C86">
        <w:rPr>
          <w:rFonts w:eastAsia="Arial Narrow"/>
          <w:lang w:val="en-GB"/>
        </w:rPr>
        <w:t xml:space="preserve">date of last inspection, and highlights of inspection including status of accommodations’ compliance with national and local law and good practice, including sanitation, space, etc.; </w:t>
      </w:r>
    </w:p>
    <w:p w14:paraId="556C5DB2" w14:textId="77777777" w:rsidR="00891404" w:rsidRPr="00B00C86" w:rsidRDefault="00891404" w:rsidP="00F624F7">
      <w:pPr>
        <w:pStyle w:val="ListParagraph"/>
        <w:numPr>
          <w:ilvl w:val="0"/>
          <w:numId w:val="89"/>
        </w:numPr>
        <w:spacing w:after="200" w:line="276" w:lineRule="auto"/>
        <w:ind w:left="1890"/>
        <w:rPr>
          <w:rFonts w:eastAsia="Arial Narrow"/>
          <w:lang w:val="en-GB"/>
        </w:rPr>
      </w:pPr>
      <w:r w:rsidRPr="00B00C86">
        <w:rPr>
          <w:rFonts w:eastAsia="Arial Narrow"/>
          <w:lang w:val="en-GB"/>
        </w:rPr>
        <w:t>actions taken to recommend/require improved conditions, or to improve conditions.</w:t>
      </w:r>
    </w:p>
    <w:p w14:paraId="3953538D"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Health services: provider of health services, information and/or training, location of clinic, number of non-safety disease or illness treatments and diagnoses (no names to be provided);</w:t>
      </w:r>
    </w:p>
    <w:p w14:paraId="4CB9128D"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gender (for expats and locals separately): number of female workers, percentage of workforce, gender issues raised and dealt with (cross-reference grievances or other sections as needed);</w:t>
      </w:r>
    </w:p>
    <w:p w14:paraId="73098C41"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training:</w:t>
      </w:r>
    </w:p>
    <w:p w14:paraId="50567C12" w14:textId="77777777" w:rsidR="00891404" w:rsidRPr="00B00C86" w:rsidRDefault="00891404" w:rsidP="00F624F7">
      <w:pPr>
        <w:pStyle w:val="ListParagraph"/>
        <w:numPr>
          <w:ilvl w:val="0"/>
          <w:numId w:val="95"/>
        </w:numPr>
        <w:spacing w:after="200" w:line="276" w:lineRule="auto"/>
        <w:ind w:left="1890"/>
        <w:rPr>
          <w:rFonts w:eastAsia="Arial Narrow"/>
          <w:lang w:val="en-GB"/>
        </w:rPr>
      </w:pPr>
      <w:r w:rsidRPr="00B00C86">
        <w:rPr>
          <w:rFonts w:eastAsia="Arial Narrow"/>
          <w:lang w:val="en-GB"/>
        </w:rPr>
        <w:t>number of new workers, number receiving induction training, dates of induction training;</w:t>
      </w:r>
    </w:p>
    <w:p w14:paraId="20E28C18" w14:textId="77777777" w:rsidR="00891404" w:rsidRPr="00B00C86" w:rsidRDefault="00891404" w:rsidP="00F624F7">
      <w:pPr>
        <w:pStyle w:val="ListParagraph"/>
        <w:numPr>
          <w:ilvl w:val="0"/>
          <w:numId w:val="95"/>
        </w:numPr>
        <w:spacing w:after="200" w:line="276" w:lineRule="auto"/>
        <w:ind w:left="1890"/>
        <w:rPr>
          <w:rFonts w:eastAsia="Arial Narrow"/>
          <w:lang w:val="en-GB"/>
        </w:rPr>
      </w:pPr>
      <w:r w:rsidRPr="00B00C86">
        <w:rPr>
          <w:rFonts w:eastAsia="Arial Narrow"/>
          <w:lang w:val="en-GB"/>
        </w:rPr>
        <w:t>number and dates of toolbox talks, number of workers receiving Occupational Health and Safety (OHS), environmental and social training;</w:t>
      </w:r>
    </w:p>
    <w:p w14:paraId="2E25281F" w14:textId="77777777" w:rsidR="00891404" w:rsidRPr="00B00C86" w:rsidRDefault="00891404" w:rsidP="00F624F7">
      <w:pPr>
        <w:pStyle w:val="ListParagraph"/>
        <w:numPr>
          <w:ilvl w:val="0"/>
          <w:numId w:val="95"/>
        </w:numPr>
        <w:spacing w:after="200" w:line="276" w:lineRule="auto"/>
        <w:ind w:left="1890"/>
        <w:rPr>
          <w:rFonts w:eastAsia="Arial Narrow"/>
          <w:lang w:val="en-GB"/>
        </w:rPr>
      </w:pPr>
      <w:r w:rsidRPr="00B00C86">
        <w:rPr>
          <w:rFonts w:eastAsia="Arial Narrow"/>
          <w:lang w:val="en-GB"/>
        </w:rPr>
        <w:t>number and dates of communicable diseases (including STDs) sensitization and/or training, no. workers receiving training (in the reporting period and in the past); same questions for gender sensitization, flag person training.</w:t>
      </w:r>
    </w:p>
    <w:p w14:paraId="6280F7F7" w14:textId="77777777" w:rsidR="00891404" w:rsidRPr="00B00C86" w:rsidRDefault="00891404" w:rsidP="00F624F7">
      <w:pPr>
        <w:pStyle w:val="ListParagraph"/>
        <w:numPr>
          <w:ilvl w:val="0"/>
          <w:numId w:val="95"/>
        </w:numPr>
        <w:spacing w:after="200" w:line="276" w:lineRule="auto"/>
        <w:ind w:left="1890"/>
        <w:rPr>
          <w:rFonts w:eastAsia="Arial Narrow"/>
          <w:lang w:val="en-GB"/>
        </w:rPr>
      </w:pPr>
      <w:r w:rsidRPr="00B00C86">
        <w:rPr>
          <w:rFonts w:eastAsia="Arial Narrow"/>
          <w:lang w:val="en-GB"/>
        </w:rPr>
        <w:t>number and date of SEA and SH prevention sensitization and/or training events, including number of workers receiving training on Code of Conduct for Contractor’s Personnel (in the reporting period and in the past), etc.</w:t>
      </w:r>
    </w:p>
    <w:p w14:paraId="08B59C3F"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environmental and social supervision:</w:t>
      </w:r>
    </w:p>
    <w:p w14:paraId="3A37C460" w14:textId="77777777" w:rsidR="00891404" w:rsidRPr="00B00C86" w:rsidRDefault="00891404" w:rsidP="00F624F7">
      <w:pPr>
        <w:pStyle w:val="ListParagraph"/>
        <w:numPr>
          <w:ilvl w:val="0"/>
          <w:numId w:val="94"/>
        </w:numPr>
        <w:spacing w:after="200" w:line="276" w:lineRule="auto"/>
        <w:ind w:left="1890"/>
        <w:rPr>
          <w:rFonts w:eastAsia="Arial Narrow"/>
          <w:lang w:val="en-GB"/>
        </w:rPr>
      </w:pPr>
      <w:r w:rsidRPr="00B00C86">
        <w:rPr>
          <w:rFonts w:eastAsia="Arial Narrow"/>
          <w:lang w:val="en-GB"/>
        </w:rPr>
        <w:t>environmentalist: days worked, areas inspected and numbers of inspections of each (road section, work camp, accommodations, quarries, borrow areas, spoil areas, swamps, forest crossings, etc.), highlights of activities/findings (including violations of environmental and/or social best practices, actions taken), reports to environmental and/or social specialist/construction/site management;</w:t>
      </w:r>
    </w:p>
    <w:p w14:paraId="08756627" w14:textId="77777777" w:rsidR="00891404" w:rsidRPr="00B00C86" w:rsidRDefault="00891404" w:rsidP="00F624F7">
      <w:pPr>
        <w:pStyle w:val="ListParagraph"/>
        <w:numPr>
          <w:ilvl w:val="0"/>
          <w:numId w:val="94"/>
        </w:numPr>
        <w:spacing w:after="200" w:line="276" w:lineRule="auto"/>
        <w:ind w:left="1890"/>
        <w:rPr>
          <w:rFonts w:eastAsia="Arial Narrow"/>
          <w:lang w:val="en-GB"/>
        </w:rPr>
      </w:pPr>
      <w:r w:rsidRPr="00B00C86">
        <w:rPr>
          <w:rFonts w:eastAsia="Arial Narrow"/>
          <w:lang w:val="en-GB"/>
        </w:rPr>
        <w:t>sociologist: days worked, number of partial and full site inspections (by area: road section, work camp, accommodations, quarries, borrow areas, spoil areas, clinic, HIV/AIDS center, community centers, etc.), highlights of activities (including violations of environmental and/or social requirements observed, actions taken), reports to environmental and/or social specialist/construction/site management; and</w:t>
      </w:r>
    </w:p>
    <w:p w14:paraId="1ADCA064" w14:textId="77777777" w:rsidR="00891404" w:rsidRPr="00B00C86" w:rsidRDefault="00891404" w:rsidP="00F624F7">
      <w:pPr>
        <w:pStyle w:val="ListParagraph"/>
        <w:numPr>
          <w:ilvl w:val="0"/>
          <w:numId w:val="94"/>
        </w:numPr>
        <w:spacing w:after="200" w:line="276" w:lineRule="auto"/>
        <w:ind w:left="1890"/>
        <w:rPr>
          <w:rFonts w:eastAsia="Arial Narrow"/>
          <w:lang w:val="en-GB"/>
        </w:rPr>
      </w:pPr>
      <w:r w:rsidRPr="00B00C86">
        <w:rPr>
          <w:rFonts w:eastAsia="Arial Narrow"/>
          <w:lang w:val="en-GB"/>
        </w:rPr>
        <w:lastRenderedPageBreak/>
        <w:t>community liaison person(s): days worked (hours community center open), number of people met, highlights of activities (issues raised, etc.), reports to environmental and/or social specialist /construction/site management.</w:t>
      </w:r>
    </w:p>
    <w:p w14:paraId="1D01D4FA" w14:textId="77777777" w:rsidR="00891404" w:rsidRPr="00B00C86" w:rsidRDefault="00891404" w:rsidP="00F624F7">
      <w:pPr>
        <w:pStyle w:val="ListParagraph"/>
        <w:numPr>
          <w:ilvl w:val="7"/>
          <w:numId w:val="85"/>
        </w:numPr>
        <w:spacing w:after="200" w:line="276" w:lineRule="auto"/>
        <w:ind w:left="1440" w:hanging="720"/>
        <w:rPr>
          <w:rFonts w:eastAsia="Arial Narrow"/>
          <w:lang w:val="en-GB"/>
        </w:rPr>
      </w:pPr>
      <w:r w:rsidRPr="00B00C86">
        <w:rPr>
          <w:rFonts w:eastAsia="Arial Narrow"/>
          <w:i/>
          <w:lang w:val="en-GB"/>
        </w:rPr>
        <w:t>Grievances: list new grievances (e.g. allegations of SEA and SH) received in the reporting period and unresolved past grievances by date received, complainant, how received, to whom referred to for action, resolution and date (if completed), data resolution reported to complainant, any required follow-up (Cross-reference other sections as needed):</w:t>
      </w:r>
    </w:p>
    <w:p w14:paraId="6A543A95" w14:textId="77777777" w:rsidR="00891404" w:rsidRPr="00B00C86" w:rsidRDefault="00891404" w:rsidP="00F624F7">
      <w:pPr>
        <w:pStyle w:val="ListParagraph"/>
        <w:numPr>
          <w:ilvl w:val="0"/>
          <w:numId w:val="93"/>
        </w:numPr>
        <w:spacing w:after="200" w:line="276" w:lineRule="auto"/>
        <w:ind w:left="1890"/>
        <w:rPr>
          <w:rFonts w:eastAsia="Arial Narrow"/>
          <w:lang w:val="en-GB"/>
        </w:rPr>
      </w:pPr>
      <w:r w:rsidRPr="00B00C86">
        <w:rPr>
          <w:rFonts w:eastAsia="Arial Narrow"/>
          <w:lang w:val="en-GB"/>
        </w:rPr>
        <w:t>Worker grievances;</w:t>
      </w:r>
    </w:p>
    <w:p w14:paraId="3C585613" w14:textId="77777777" w:rsidR="00891404" w:rsidRPr="00B00C86" w:rsidRDefault="00891404" w:rsidP="00F624F7">
      <w:pPr>
        <w:pStyle w:val="ListParagraph"/>
        <w:numPr>
          <w:ilvl w:val="0"/>
          <w:numId w:val="93"/>
        </w:numPr>
        <w:spacing w:after="200" w:line="276" w:lineRule="auto"/>
        <w:ind w:left="1890"/>
        <w:rPr>
          <w:rFonts w:eastAsia="Arial Narrow"/>
          <w:lang w:val="en-GB"/>
        </w:rPr>
      </w:pPr>
      <w:r w:rsidRPr="00B00C86">
        <w:rPr>
          <w:rFonts w:eastAsia="Arial Narrow"/>
          <w:lang w:val="en-GB"/>
        </w:rPr>
        <w:t xml:space="preserve">Community grievances </w:t>
      </w:r>
    </w:p>
    <w:p w14:paraId="23EAD89E" w14:textId="6F91C8CD"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Traffic, road safety and vehicles/equipment:</w:t>
      </w:r>
    </w:p>
    <w:p w14:paraId="0384E458" w14:textId="77777777" w:rsidR="00891404" w:rsidRPr="00B00C86" w:rsidRDefault="00891404" w:rsidP="00F624F7">
      <w:pPr>
        <w:pStyle w:val="ListParagraph"/>
        <w:numPr>
          <w:ilvl w:val="0"/>
          <w:numId w:val="92"/>
        </w:numPr>
        <w:spacing w:after="200" w:line="276" w:lineRule="auto"/>
        <w:ind w:left="1890"/>
        <w:rPr>
          <w:rFonts w:eastAsia="Arial Narrow"/>
          <w:lang w:val="en-GB"/>
        </w:rPr>
      </w:pPr>
      <w:r w:rsidRPr="00B00C86">
        <w:rPr>
          <w:rFonts w:eastAsia="Arial Narrow"/>
          <w:lang w:val="en-GB"/>
        </w:rPr>
        <w:t>traffic and road safety incidents and accidents involving project vehicles &amp; equipment: provide date, location, damage, cause, follow-up;</w:t>
      </w:r>
    </w:p>
    <w:p w14:paraId="1C38A743" w14:textId="77777777" w:rsidR="00891404" w:rsidRPr="00B00C86" w:rsidRDefault="00891404" w:rsidP="00F624F7">
      <w:pPr>
        <w:pStyle w:val="ListParagraph"/>
        <w:numPr>
          <w:ilvl w:val="0"/>
          <w:numId w:val="92"/>
        </w:numPr>
        <w:spacing w:after="200" w:line="276" w:lineRule="auto"/>
        <w:ind w:left="1890"/>
        <w:rPr>
          <w:rFonts w:eastAsia="Arial Narrow"/>
          <w:lang w:val="en-GB"/>
        </w:rPr>
      </w:pPr>
      <w:r w:rsidRPr="00B00C86">
        <w:rPr>
          <w:rFonts w:eastAsia="Arial Narrow"/>
          <w:lang w:val="en-GB"/>
        </w:rPr>
        <w:t xml:space="preserve">traffic and road safety incidents and accidents involving non-project vehicles or property (also reported under immediate metrics): provide date, location, damage, cause, follow-up; </w:t>
      </w:r>
    </w:p>
    <w:p w14:paraId="44757E05" w14:textId="77777777" w:rsidR="00891404" w:rsidRPr="00B00C86" w:rsidRDefault="00891404" w:rsidP="00F624F7">
      <w:pPr>
        <w:pStyle w:val="ListParagraph"/>
        <w:numPr>
          <w:ilvl w:val="0"/>
          <w:numId w:val="92"/>
        </w:numPr>
        <w:spacing w:after="200" w:line="276" w:lineRule="auto"/>
        <w:ind w:left="1890"/>
        <w:rPr>
          <w:rFonts w:eastAsia="Arial Narrow"/>
          <w:lang w:val="en-GB"/>
        </w:rPr>
      </w:pPr>
      <w:r w:rsidRPr="00B00C86">
        <w:rPr>
          <w:rFonts w:eastAsia="Arial Narrow"/>
          <w:lang w:val="en-GB"/>
        </w:rPr>
        <w:t>overall condition of vehicles/equipment (subjective judgment by environmentalist); non-routine repairs and maintenance needed to improve safety and/or environmental performance (to control smoke, etc.).</w:t>
      </w:r>
    </w:p>
    <w:p w14:paraId="6A7066FF"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Environmental mitigations and issues (what has been done):</w:t>
      </w:r>
    </w:p>
    <w:p w14:paraId="752C3507"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dust: number of working bowsers, number of waterings/day, number of complaints, warnings given by environmentalist, actions taken to resolve; highlights of quarry dust control (covers, sprays, operational status); % of rock/ spoil lorries with covers, actions taken for uncovered vehicles;</w:t>
      </w:r>
    </w:p>
    <w:p w14:paraId="3BFB3911"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erosion control: controls implemented by location, status of water crossings, environmentalist inspections and results, actions taken to resolve issues, emergency repairs needed to control erosion/sedimentation;</w:t>
      </w:r>
    </w:p>
    <w:p w14:paraId="2FC90DD4"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quarries, borrow areas, spoil areas, asphalt plants, batch plants: identify major activities undertaken in the reporting period at each, and highlights of environmental and social protection: land clearing, boundary marking, topsoil salvage, traffic management, decommissioning planning, decommissioning implementation;</w:t>
      </w:r>
    </w:p>
    <w:p w14:paraId="4F2450E3"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blasting: number of blasts (and locations), status of implementation of blasting plan (including notices, evacuations, etc.), incidents of off-site damage or complaints (cross-reference other sections as needed);</w:t>
      </w:r>
    </w:p>
    <w:p w14:paraId="3F3FEA42" w14:textId="3AC1B97F"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spill clean-ups, if any:</w:t>
      </w:r>
      <w:r w:rsidR="00FE20AC">
        <w:rPr>
          <w:rFonts w:eastAsia="Arial Narrow"/>
          <w:lang w:val="en-GB"/>
        </w:rPr>
        <w:t xml:space="preserve"> </w:t>
      </w:r>
      <w:r w:rsidRPr="00B00C86">
        <w:rPr>
          <w:rFonts w:eastAsia="Arial Narrow"/>
          <w:lang w:val="en-GB"/>
        </w:rPr>
        <w:t>material spilled, location, amount, actions taken, material disposal (report all spills that result in water or soil contamination;</w:t>
      </w:r>
    </w:p>
    <w:p w14:paraId="120ABEFF"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waste management: types and quantities generated and managed, including amount taken offsite (and by whom) or reused/recycled/disposed on-site;</w:t>
      </w:r>
    </w:p>
    <w:p w14:paraId="414DE805"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lastRenderedPageBreak/>
        <w:t>details of tree plantings and other mitigations required undertaken in the reporting period;</w:t>
      </w:r>
    </w:p>
    <w:p w14:paraId="64CAE82C" w14:textId="77777777" w:rsidR="00891404" w:rsidRPr="00B00C86" w:rsidRDefault="00891404" w:rsidP="00F624F7">
      <w:pPr>
        <w:pStyle w:val="ListParagraph"/>
        <w:numPr>
          <w:ilvl w:val="0"/>
          <w:numId w:val="91"/>
        </w:numPr>
        <w:spacing w:after="200" w:line="276" w:lineRule="auto"/>
        <w:ind w:left="1890"/>
        <w:rPr>
          <w:rFonts w:eastAsia="Arial Narrow"/>
          <w:lang w:val="en-GB"/>
        </w:rPr>
      </w:pPr>
      <w:r w:rsidRPr="00B00C86">
        <w:rPr>
          <w:rFonts w:eastAsia="Arial Narrow"/>
          <w:lang w:val="en-GB"/>
        </w:rPr>
        <w:t>details of water and swamp protection mitigations required undertaken in the reporting period.</w:t>
      </w:r>
    </w:p>
    <w:p w14:paraId="5739D073" w14:textId="77777777" w:rsidR="00891404" w:rsidRPr="00B00C86" w:rsidRDefault="00891404" w:rsidP="00F624F7">
      <w:pPr>
        <w:pStyle w:val="ListParagraph"/>
        <w:numPr>
          <w:ilvl w:val="7"/>
          <w:numId w:val="85"/>
        </w:numPr>
        <w:spacing w:after="200" w:line="276" w:lineRule="auto"/>
        <w:ind w:left="1440" w:hanging="720"/>
        <w:rPr>
          <w:rFonts w:eastAsia="Arial Narrow"/>
          <w:i/>
          <w:lang w:val="en-GB"/>
        </w:rPr>
      </w:pPr>
      <w:r w:rsidRPr="00B00C86">
        <w:rPr>
          <w:rFonts w:eastAsia="Arial Narrow"/>
          <w:i/>
          <w:lang w:val="en-GB"/>
        </w:rPr>
        <w:t>compliance:</w:t>
      </w:r>
    </w:p>
    <w:p w14:paraId="5FFEBE44" w14:textId="77777777" w:rsidR="00891404" w:rsidRPr="00B00C86" w:rsidRDefault="00891404" w:rsidP="00F624F7">
      <w:pPr>
        <w:pStyle w:val="ListParagraph"/>
        <w:numPr>
          <w:ilvl w:val="0"/>
          <w:numId w:val="90"/>
        </w:numPr>
        <w:spacing w:after="200" w:line="276" w:lineRule="auto"/>
        <w:ind w:left="1890"/>
        <w:rPr>
          <w:rFonts w:eastAsia="Arial Narrow"/>
          <w:lang w:val="en-GB"/>
        </w:rPr>
      </w:pPr>
      <w:r w:rsidRPr="00B00C86">
        <w:rPr>
          <w:rFonts w:eastAsia="Arial Narrow"/>
          <w:lang w:val="en-GB"/>
        </w:rPr>
        <w:t>compliance status for conditions of all relevant consents/permits, for the Work, including quarries, etc.): statement of compliance or listing of issues and actions taken (or to be taken) to reach compliance;</w:t>
      </w:r>
    </w:p>
    <w:p w14:paraId="4AD62586" w14:textId="77777777" w:rsidR="00891404" w:rsidRPr="00B00C86" w:rsidRDefault="00891404" w:rsidP="00F624F7">
      <w:pPr>
        <w:pStyle w:val="ListParagraph"/>
        <w:numPr>
          <w:ilvl w:val="0"/>
          <w:numId w:val="90"/>
        </w:numPr>
        <w:spacing w:after="200" w:line="276" w:lineRule="auto"/>
        <w:ind w:left="1890"/>
        <w:rPr>
          <w:rFonts w:eastAsia="Arial Narrow"/>
          <w:lang w:val="en-GB"/>
        </w:rPr>
      </w:pPr>
      <w:r w:rsidRPr="00B00C86">
        <w:rPr>
          <w:rFonts w:eastAsia="Arial Narrow"/>
          <w:lang w:val="en-GB"/>
        </w:rPr>
        <w:t>compliance status of C-ESMP/ESIP requirements: statement of compliance or listing of issues and actions taken (or to be taken) to reach compliance</w:t>
      </w:r>
    </w:p>
    <w:p w14:paraId="146A51F6" w14:textId="77777777" w:rsidR="00891404" w:rsidRPr="00B00C86" w:rsidRDefault="00891404" w:rsidP="00F624F7">
      <w:pPr>
        <w:pStyle w:val="ListParagraph"/>
        <w:numPr>
          <w:ilvl w:val="0"/>
          <w:numId w:val="90"/>
        </w:numPr>
        <w:spacing w:after="200" w:line="276" w:lineRule="auto"/>
        <w:ind w:left="1890"/>
        <w:rPr>
          <w:rFonts w:eastAsia="Arial Narrow"/>
          <w:lang w:val="en-GB"/>
        </w:rPr>
      </w:pPr>
      <w:r w:rsidRPr="00B00C86">
        <w:rPr>
          <w:lang w:val="en-GB"/>
        </w:rPr>
        <w:t>compliance status of SEA and SH prevention and response action plan</w:t>
      </w:r>
      <w:r w:rsidRPr="00B00C86">
        <w:rPr>
          <w:rFonts w:eastAsia="Arial Narrow"/>
          <w:lang w:val="en-GB"/>
        </w:rPr>
        <w:t>: statement of compliance or listing of issues and actions taken (or to be taken) to reach compliance</w:t>
      </w:r>
    </w:p>
    <w:p w14:paraId="4DD6FA65" w14:textId="77777777" w:rsidR="00891404" w:rsidRPr="00B00C86" w:rsidRDefault="00891404" w:rsidP="00F624F7">
      <w:pPr>
        <w:pStyle w:val="ListParagraph"/>
        <w:numPr>
          <w:ilvl w:val="0"/>
          <w:numId w:val="90"/>
        </w:numPr>
        <w:spacing w:after="200" w:line="276" w:lineRule="auto"/>
        <w:ind w:left="1890"/>
        <w:rPr>
          <w:rFonts w:eastAsia="Arial Narrow"/>
          <w:lang w:val="en-GB"/>
        </w:rPr>
      </w:pPr>
      <w:r w:rsidRPr="00B00C86">
        <w:rPr>
          <w:rFonts w:eastAsia="Arial Narrow"/>
          <w:lang w:val="en-GB"/>
        </w:rPr>
        <w:t xml:space="preserve">compliance status of </w:t>
      </w:r>
      <w:r w:rsidRPr="0023406F">
        <w:rPr>
          <w:rFonts w:eastAsia="Arial Narrow"/>
          <w:lang w:val="en-GB"/>
        </w:rPr>
        <w:t>Health and Safety Management Plan</w:t>
      </w:r>
      <w:r w:rsidRPr="00B00C86">
        <w:rPr>
          <w:rFonts w:eastAsia="Arial Narrow"/>
          <w:lang w:val="en-GB"/>
        </w:rPr>
        <w:t xml:space="preserve"> re: statement of compliance or listing of issues and actions taken (or to be taken) to reach compliance</w:t>
      </w:r>
    </w:p>
    <w:p w14:paraId="4B50DF17" w14:textId="054A72DF" w:rsidR="00891404" w:rsidRPr="00B00C86" w:rsidRDefault="00891404" w:rsidP="00F624F7">
      <w:pPr>
        <w:pStyle w:val="ListParagraph"/>
        <w:numPr>
          <w:ilvl w:val="0"/>
          <w:numId w:val="90"/>
        </w:numPr>
        <w:spacing w:after="200" w:line="276" w:lineRule="auto"/>
        <w:ind w:left="1890"/>
      </w:pPr>
      <w:r w:rsidRPr="00B00C86">
        <w:rPr>
          <w:rFonts w:eastAsia="Arial Narrow"/>
          <w:lang w:val="en-GB"/>
        </w:rPr>
        <w:t>other unresolved issues from previous reporting periods related to environmental and social: continued violations, continued failure of equipment, continued lack of vehicle covers, spills not dealt with, continued compensation or blasting issues, etc.</w:t>
      </w:r>
      <w:r w:rsidR="00FE20AC">
        <w:rPr>
          <w:rFonts w:eastAsia="Arial Narrow"/>
          <w:lang w:val="en-GB"/>
        </w:rPr>
        <w:t xml:space="preserve"> </w:t>
      </w:r>
      <w:r w:rsidRPr="00B00C86">
        <w:rPr>
          <w:rFonts w:eastAsia="Arial Narrow"/>
          <w:lang w:val="en-GB"/>
        </w:rPr>
        <w:t>Cross-reference other sections as needed</w:t>
      </w:r>
    </w:p>
    <w:p w14:paraId="788B4C7E" w14:textId="77777777" w:rsidR="00891404" w:rsidRPr="00B00C86" w:rsidRDefault="00891404" w:rsidP="00891404"/>
    <w:bookmarkEnd w:id="1003"/>
    <w:p w14:paraId="6314C137" w14:textId="059F9DA4" w:rsidR="00891404" w:rsidRPr="00B00C86" w:rsidRDefault="00891404" w:rsidP="00891404">
      <w:pPr>
        <w:spacing w:before="60"/>
        <w:jc w:val="left"/>
      </w:pPr>
    </w:p>
    <w:p w14:paraId="55C9D2B4" w14:textId="77777777" w:rsidR="00891404" w:rsidRPr="00B00C86" w:rsidRDefault="00891404" w:rsidP="00891404">
      <w:pPr>
        <w:spacing w:before="60"/>
        <w:jc w:val="left"/>
        <w:sectPr w:rsidR="00891404" w:rsidRPr="00B00C86">
          <w:headerReference w:type="default" r:id="rId55"/>
          <w:footnotePr>
            <w:numRestart w:val="eachSect"/>
          </w:footnotePr>
          <w:pgSz w:w="12240" w:h="15840"/>
          <w:pgMar w:top="1440" w:right="1440" w:bottom="1440" w:left="1440" w:header="720" w:footer="720" w:gutter="0"/>
          <w:cols w:space="720"/>
          <w:docGrid w:linePitch="360"/>
        </w:sectPr>
      </w:pPr>
    </w:p>
    <w:p w14:paraId="16274D94" w14:textId="1FD292C9" w:rsidR="00FC6087" w:rsidRDefault="00FC6087">
      <w:pPr>
        <w:spacing w:after="160" w:line="259" w:lineRule="auto"/>
        <w:jc w:val="left"/>
        <w:rPr>
          <w:rFonts w:ascii="Times New Roman Bold" w:hAnsi="Times New Roman Bold"/>
          <w:b/>
          <w:smallCaps/>
          <w:noProof/>
          <w:sz w:val="32"/>
        </w:rPr>
      </w:pPr>
      <w:bookmarkStart w:id="1004" w:name="_Toc463343723"/>
    </w:p>
    <w:p w14:paraId="3AA51A88" w14:textId="3FBECF66" w:rsidR="00891404" w:rsidRPr="00B00C86" w:rsidRDefault="00891404" w:rsidP="00891404">
      <w:pPr>
        <w:pStyle w:val="Head11b"/>
        <w:pBdr>
          <w:bottom w:val="none" w:sz="0" w:space="0" w:color="auto"/>
        </w:pBdr>
        <w:rPr>
          <w:noProof/>
          <w:lang w:val="fr-FR"/>
        </w:rPr>
      </w:pPr>
      <w:bookmarkStart w:id="1005" w:name="_Toc220669273"/>
      <w:r w:rsidRPr="00B00C86">
        <w:rPr>
          <w:noProof/>
          <w:lang w:val="fr-FR"/>
        </w:rPr>
        <w:t xml:space="preserve">Section X </w:t>
      </w:r>
      <w:r w:rsidRPr="00B00C86">
        <w:t>–</w:t>
      </w:r>
      <w:r w:rsidRPr="00B00C86">
        <w:rPr>
          <w:noProof/>
          <w:lang w:val="fr-FR"/>
        </w:rPr>
        <w:t xml:space="preserve"> Contract Forms</w:t>
      </w:r>
      <w:bookmarkEnd w:id="1004"/>
      <w:bookmarkEnd w:id="1005"/>
    </w:p>
    <w:p w14:paraId="6AF7B6C2" w14:textId="77777777" w:rsidR="00891404" w:rsidRPr="00B00C86" w:rsidRDefault="00891404" w:rsidP="00891404">
      <w:pPr>
        <w:pStyle w:val="Subtitle2"/>
        <w:outlineLvl w:val="0"/>
        <w:rPr>
          <w:noProof/>
        </w:rPr>
      </w:pPr>
    </w:p>
    <w:p w14:paraId="3C2B2B22" w14:textId="77777777" w:rsidR="00891404" w:rsidRPr="00B00C86" w:rsidRDefault="00891404" w:rsidP="00891404">
      <w:pPr>
        <w:tabs>
          <w:tab w:val="right" w:leader="underscore" w:pos="9504"/>
        </w:tabs>
        <w:spacing w:before="240" w:after="360"/>
        <w:jc w:val="center"/>
        <w:outlineLvl w:val="1"/>
        <w:rPr>
          <w:b/>
          <w:sz w:val="28"/>
          <w:szCs w:val="28"/>
        </w:rPr>
      </w:pPr>
      <w:bookmarkStart w:id="1006" w:name="_Toc463343724"/>
      <w:bookmarkStart w:id="1007" w:name="_Toc463448044"/>
      <w:bookmarkStart w:id="1008" w:name="_Toc450635297"/>
      <w:bookmarkStart w:id="1009" w:name="_Toc450635449"/>
      <w:r w:rsidRPr="00B00C86">
        <w:rPr>
          <w:b/>
          <w:sz w:val="28"/>
          <w:szCs w:val="28"/>
        </w:rPr>
        <w:t>Table of Forms</w:t>
      </w:r>
      <w:bookmarkEnd w:id="1006"/>
      <w:bookmarkEnd w:id="1007"/>
    </w:p>
    <w:p w14:paraId="456A614D" w14:textId="04AB9C33" w:rsidR="000B2C4E" w:rsidRPr="00B00C86" w:rsidRDefault="00891404">
      <w:pPr>
        <w:pStyle w:val="TOC1"/>
        <w:rPr>
          <w:rFonts w:asciiTheme="minorHAnsi" w:eastAsiaTheme="minorEastAsia" w:hAnsiTheme="minorHAnsi" w:cstheme="minorBidi"/>
          <w:b w:val="0"/>
          <w:noProof/>
          <w:sz w:val="22"/>
          <w:szCs w:val="22"/>
          <w:lang w:eastAsia="zh-CN"/>
        </w:rPr>
      </w:pPr>
      <w:r w:rsidRPr="00B00C86">
        <w:rPr>
          <w:noProof/>
          <w:u w:val="single"/>
        </w:rPr>
        <w:fldChar w:fldCharType="begin"/>
      </w:r>
      <w:r w:rsidRPr="00B00C86">
        <w:rPr>
          <w:noProof/>
          <w:u w:val="single"/>
        </w:rPr>
        <w:instrText xml:space="preserve"> TOC \h \z \t "S9 Header,1,S9 - appx,2" </w:instrText>
      </w:r>
      <w:r w:rsidRPr="00B00C86">
        <w:rPr>
          <w:noProof/>
          <w:u w:val="single"/>
        </w:rPr>
        <w:fldChar w:fldCharType="separate"/>
      </w:r>
      <w:hyperlink w:anchor="_Toc143002717" w:history="1">
        <w:r w:rsidR="000B2C4E" w:rsidRPr="00B00C86">
          <w:rPr>
            <w:rStyle w:val="Hyperlink"/>
            <w:noProof/>
            <w:color w:val="auto"/>
          </w:rPr>
          <w:t>Notification of Intention to Award</w:t>
        </w:r>
        <w:r w:rsidR="000B2C4E" w:rsidRPr="00B00C86">
          <w:rPr>
            <w:noProof/>
            <w:webHidden/>
          </w:rPr>
          <w:tab/>
        </w:r>
        <w:r w:rsidR="000B2C4E" w:rsidRPr="00B00C86">
          <w:rPr>
            <w:noProof/>
            <w:webHidden/>
          </w:rPr>
          <w:fldChar w:fldCharType="begin"/>
        </w:r>
        <w:r w:rsidR="000B2C4E" w:rsidRPr="00B00C86">
          <w:rPr>
            <w:noProof/>
            <w:webHidden/>
          </w:rPr>
          <w:instrText xml:space="preserve"> PAGEREF _Toc143002717 \h </w:instrText>
        </w:r>
        <w:r w:rsidR="000B2C4E" w:rsidRPr="00B00C86">
          <w:rPr>
            <w:noProof/>
            <w:webHidden/>
          </w:rPr>
        </w:r>
        <w:r w:rsidR="000B2C4E" w:rsidRPr="00B00C86">
          <w:rPr>
            <w:noProof/>
            <w:webHidden/>
          </w:rPr>
          <w:fldChar w:fldCharType="separate"/>
        </w:r>
        <w:r w:rsidR="00C47C12">
          <w:rPr>
            <w:noProof/>
            <w:webHidden/>
          </w:rPr>
          <w:t>190</w:t>
        </w:r>
        <w:r w:rsidR="000B2C4E" w:rsidRPr="00B00C86">
          <w:rPr>
            <w:noProof/>
            <w:webHidden/>
          </w:rPr>
          <w:fldChar w:fldCharType="end"/>
        </w:r>
      </w:hyperlink>
    </w:p>
    <w:p w14:paraId="1D239487" w14:textId="352B85E7"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18" w:history="1">
        <w:r w:rsidRPr="00B00C86">
          <w:rPr>
            <w:rStyle w:val="Hyperlink"/>
            <w:noProof/>
            <w:color w:val="auto"/>
          </w:rPr>
          <w:t>Beneficial Ownership Disclosure Form</w:t>
        </w:r>
        <w:r w:rsidRPr="00B00C86">
          <w:rPr>
            <w:noProof/>
            <w:webHidden/>
          </w:rPr>
          <w:tab/>
        </w:r>
        <w:r w:rsidRPr="00B00C86">
          <w:rPr>
            <w:noProof/>
            <w:webHidden/>
          </w:rPr>
          <w:fldChar w:fldCharType="begin"/>
        </w:r>
        <w:r w:rsidRPr="00B00C86">
          <w:rPr>
            <w:noProof/>
            <w:webHidden/>
          </w:rPr>
          <w:instrText xml:space="preserve"> PAGEREF _Toc143002718 \h </w:instrText>
        </w:r>
        <w:r w:rsidRPr="00B00C86">
          <w:rPr>
            <w:noProof/>
            <w:webHidden/>
          </w:rPr>
        </w:r>
        <w:r w:rsidRPr="00B00C86">
          <w:rPr>
            <w:noProof/>
            <w:webHidden/>
          </w:rPr>
          <w:fldChar w:fldCharType="separate"/>
        </w:r>
        <w:r w:rsidR="00C47C12">
          <w:rPr>
            <w:noProof/>
            <w:webHidden/>
          </w:rPr>
          <w:t>194</w:t>
        </w:r>
        <w:r w:rsidRPr="00B00C86">
          <w:rPr>
            <w:noProof/>
            <w:webHidden/>
          </w:rPr>
          <w:fldChar w:fldCharType="end"/>
        </w:r>
      </w:hyperlink>
    </w:p>
    <w:p w14:paraId="7905B271" w14:textId="1F666F12"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19" w:history="1">
        <w:r w:rsidRPr="00B00C86">
          <w:rPr>
            <w:rStyle w:val="Hyperlink"/>
            <w:noProof/>
            <w:color w:val="auto"/>
          </w:rPr>
          <w:t>Letter of Acceptance</w:t>
        </w:r>
        <w:r w:rsidRPr="00B00C86">
          <w:rPr>
            <w:noProof/>
            <w:webHidden/>
          </w:rPr>
          <w:tab/>
        </w:r>
        <w:r w:rsidRPr="00B00C86">
          <w:rPr>
            <w:noProof/>
            <w:webHidden/>
          </w:rPr>
          <w:fldChar w:fldCharType="begin"/>
        </w:r>
        <w:r w:rsidRPr="00B00C86">
          <w:rPr>
            <w:noProof/>
            <w:webHidden/>
          </w:rPr>
          <w:instrText xml:space="preserve"> PAGEREF _Toc143002719 \h </w:instrText>
        </w:r>
        <w:r w:rsidRPr="00B00C86">
          <w:rPr>
            <w:noProof/>
            <w:webHidden/>
          </w:rPr>
        </w:r>
        <w:r w:rsidRPr="00B00C86">
          <w:rPr>
            <w:noProof/>
            <w:webHidden/>
          </w:rPr>
          <w:fldChar w:fldCharType="separate"/>
        </w:r>
        <w:r w:rsidR="00C47C12">
          <w:rPr>
            <w:noProof/>
            <w:webHidden/>
          </w:rPr>
          <w:t>196</w:t>
        </w:r>
        <w:r w:rsidRPr="00B00C86">
          <w:rPr>
            <w:noProof/>
            <w:webHidden/>
          </w:rPr>
          <w:fldChar w:fldCharType="end"/>
        </w:r>
      </w:hyperlink>
    </w:p>
    <w:p w14:paraId="6A9B8A1E" w14:textId="511E20A4"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20" w:history="1">
        <w:r w:rsidRPr="00B00C86">
          <w:rPr>
            <w:rStyle w:val="Hyperlink"/>
            <w:noProof/>
            <w:color w:val="auto"/>
          </w:rPr>
          <w:t>Contract Agreement</w:t>
        </w:r>
        <w:r w:rsidRPr="00B00C86">
          <w:rPr>
            <w:noProof/>
            <w:webHidden/>
          </w:rPr>
          <w:tab/>
        </w:r>
        <w:r w:rsidRPr="00B00C86">
          <w:rPr>
            <w:noProof/>
            <w:webHidden/>
          </w:rPr>
          <w:fldChar w:fldCharType="begin"/>
        </w:r>
        <w:r w:rsidRPr="00B00C86">
          <w:rPr>
            <w:noProof/>
            <w:webHidden/>
          </w:rPr>
          <w:instrText xml:space="preserve"> PAGEREF _Toc143002720 \h </w:instrText>
        </w:r>
        <w:r w:rsidRPr="00B00C86">
          <w:rPr>
            <w:noProof/>
            <w:webHidden/>
          </w:rPr>
        </w:r>
        <w:r w:rsidRPr="00B00C86">
          <w:rPr>
            <w:noProof/>
            <w:webHidden/>
          </w:rPr>
          <w:fldChar w:fldCharType="separate"/>
        </w:r>
        <w:r w:rsidR="00C47C12">
          <w:rPr>
            <w:noProof/>
            <w:webHidden/>
          </w:rPr>
          <w:t>197</w:t>
        </w:r>
        <w:r w:rsidRPr="00B00C86">
          <w:rPr>
            <w:noProof/>
            <w:webHidden/>
          </w:rPr>
          <w:fldChar w:fldCharType="end"/>
        </w:r>
      </w:hyperlink>
    </w:p>
    <w:p w14:paraId="6C0E7E7B" w14:textId="5691B7DE"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21" w:history="1">
        <w:r w:rsidRPr="00B00C86">
          <w:rPr>
            <w:rStyle w:val="Hyperlink"/>
            <w:noProof/>
            <w:color w:val="auto"/>
          </w:rPr>
          <w:t>Performance Security - Demand Guarantee</w:t>
        </w:r>
        <w:r w:rsidRPr="00B00C86">
          <w:rPr>
            <w:noProof/>
            <w:webHidden/>
          </w:rPr>
          <w:tab/>
        </w:r>
        <w:r w:rsidRPr="00B00C86">
          <w:rPr>
            <w:noProof/>
            <w:webHidden/>
          </w:rPr>
          <w:fldChar w:fldCharType="begin"/>
        </w:r>
        <w:r w:rsidRPr="00B00C86">
          <w:rPr>
            <w:noProof/>
            <w:webHidden/>
          </w:rPr>
          <w:instrText xml:space="preserve"> PAGEREF _Toc143002721 \h </w:instrText>
        </w:r>
        <w:r w:rsidRPr="00B00C86">
          <w:rPr>
            <w:noProof/>
            <w:webHidden/>
          </w:rPr>
        </w:r>
        <w:r w:rsidRPr="00B00C86">
          <w:rPr>
            <w:noProof/>
            <w:webHidden/>
          </w:rPr>
          <w:fldChar w:fldCharType="separate"/>
        </w:r>
        <w:r w:rsidR="00C47C12">
          <w:rPr>
            <w:noProof/>
            <w:webHidden/>
          </w:rPr>
          <w:t>199</w:t>
        </w:r>
        <w:r w:rsidRPr="00B00C86">
          <w:rPr>
            <w:noProof/>
            <w:webHidden/>
          </w:rPr>
          <w:fldChar w:fldCharType="end"/>
        </w:r>
      </w:hyperlink>
    </w:p>
    <w:p w14:paraId="03172FDF" w14:textId="46A05905"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22" w:history="1">
        <w:r w:rsidRPr="00B00C86">
          <w:rPr>
            <w:rStyle w:val="Hyperlink"/>
            <w:noProof/>
            <w:color w:val="auto"/>
          </w:rPr>
          <w:t>Environmental and Social (ES) Performance Security</w:t>
        </w:r>
        <w:r w:rsidRPr="00B00C86">
          <w:rPr>
            <w:noProof/>
            <w:webHidden/>
          </w:rPr>
          <w:tab/>
        </w:r>
        <w:r w:rsidRPr="00B00C86">
          <w:rPr>
            <w:noProof/>
            <w:webHidden/>
          </w:rPr>
          <w:fldChar w:fldCharType="begin"/>
        </w:r>
        <w:r w:rsidRPr="00B00C86">
          <w:rPr>
            <w:noProof/>
            <w:webHidden/>
          </w:rPr>
          <w:instrText xml:space="preserve"> PAGEREF _Toc143002722 \h </w:instrText>
        </w:r>
        <w:r w:rsidRPr="00B00C86">
          <w:rPr>
            <w:noProof/>
            <w:webHidden/>
          </w:rPr>
          <w:fldChar w:fldCharType="separate"/>
        </w:r>
        <w:r w:rsidR="00C47C12">
          <w:rPr>
            <w:rFonts w:ascii="Times New Roman" w:hAnsi="Times New Roman"/>
            <w:b w:val="0"/>
            <w:bCs/>
            <w:noProof/>
            <w:webHidden/>
          </w:rPr>
          <w:t>Error! Bookmark not defined.</w:t>
        </w:r>
        <w:r w:rsidRPr="00B00C86">
          <w:rPr>
            <w:noProof/>
            <w:webHidden/>
          </w:rPr>
          <w:fldChar w:fldCharType="end"/>
        </w:r>
      </w:hyperlink>
    </w:p>
    <w:p w14:paraId="2B9422CE" w14:textId="2EA9E8C0"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23" w:history="1">
        <w:r w:rsidRPr="00B00C86">
          <w:rPr>
            <w:rStyle w:val="Hyperlink"/>
            <w:noProof/>
            <w:color w:val="auto"/>
          </w:rPr>
          <w:t>Advance Payment Security</w:t>
        </w:r>
        <w:r w:rsidRPr="00B00C86">
          <w:rPr>
            <w:noProof/>
            <w:webHidden/>
          </w:rPr>
          <w:tab/>
        </w:r>
        <w:r w:rsidRPr="00B00C86">
          <w:rPr>
            <w:noProof/>
            <w:webHidden/>
          </w:rPr>
          <w:fldChar w:fldCharType="begin"/>
        </w:r>
        <w:r w:rsidRPr="00B00C86">
          <w:rPr>
            <w:noProof/>
            <w:webHidden/>
          </w:rPr>
          <w:instrText xml:space="preserve"> PAGEREF _Toc143002723 \h </w:instrText>
        </w:r>
        <w:r w:rsidRPr="00B00C86">
          <w:rPr>
            <w:noProof/>
            <w:webHidden/>
          </w:rPr>
        </w:r>
        <w:r w:rsidRPr="00B00C86">
          <w:rPr>
            <w:noProof/>
            <w:webHidden/>
          </w:rPr>
          <w:fldChar w:fldCharType="separate"/>
        </w:r>
        <w:r w:rsidR="00C47C12">
          <w:rPr>
            <w:noProof/>
            <w:webHidden/>
          </w:rPr>
          <w:t>201</w:t>
        </w:r>
        <w:r w:rsidRPr="00B00C86">
          <w:rPr>
            <w:noProof/>
            <w:webHidden/>
          </w:rPr>
          <w:fldChar w:fldCharType="end"/>
        </w:r>
      </w:hyperlink>
    </w:p>
    <w:p w14:paraId="6D07F36E" w14:textId="50779574" w:rsidR="000B2C4E" w:rsidRPr="00B00C86" w:rsidRDefault="000B2C4E">
      <w:pPr>
        <w:pStyle w:val="TOC1"/>
        <w:rPr>
          <w:rFonts w:asciiTheme="minorHAnsi" w:eastAsiaTheme="minorEastAsia" w:hAnsiTheme="minorHAnsi" w:cstheme="minorBidi"/>
          <w:b w:val="0"/>
          <w:noProof/>
          <w:sz w:val="22"/>
          <w:szCs w:val="22"/>
          <w:lang w:eastAsia="zh-CN"/>
        </w:rPr>
      </w:pPr>
      <w:hyperlink w:anchor="_Toc143002724" w:history="1">
        <w:r w:rsidRPr="00B00C86">
          <w:rPr>
            <w:rStyle w:val="Hyperlink"/>
            <w:noProof/>
            <w:color w:val="auto"/>
          </w:rPr>
          <w:t>Retention Money Security</w:t>
        </w:r>
        <w:r w:rsidRPr="00B00C86">
          <w:rPr>
            <w:noProof/>
            <w:webHidden/>
          </w:rPr>
          <w:tab/>
        </w:r>
        <w:r w:rsidRPr="00B00C86">
          <w:rPr>
            <w:noProof/>
            <w:webHidden/>
          </w:rPr>
          <w:fldChar w:fldCharType="begin"/>
        </w:r>
        <w:r w:rsidRPr="00B00C86">
          <w:rPr>
            <w:noProof/>
            <w:webHidden/>
          </w:rPr>
          <w:instrText xml:space="preserve"> PAGEREF _Toc143002724 \h </w:instrText>
        </w:r>
        <w:r w:rsidRPr="00B00C86">
          <w:rPr>
            <w:noProof/>
            <w:webHidden/>
          </w:rPr>
        </w:r>
        <w:r w:rsidRPr="00B00C86">
          <w:rPr>
            <w:noProof/>
            <w:webHidden/>
          </w:rPr>
          <w:fldChar w:fldCharType="separate"/>
        </w:r>
        <w:r w:rsidR="00C47C12">
          <w:rPr>
            <w:noProof/>
            <w:webHidden/>
          </w:rPr>
          <w:t>203</w:t>
        </w:r>
        <w:r w:rsidRPr="00B00C86">
          <w:rPr>
            <w:noProof/>
            <w:webHidden/>
          </w:rPr>
          <w:fldChar w:fldCharType="end"/>
        </w:r>
      </w:hyperlink>
    </w:p>
    <w:p w14:paraId="06DE8FFE" w14:textId="1ED3C690" w:rsidR="00891404" w:rsidRPr="00B00C86" w:rsidRDefault="00891404" w:rsidP="00891404">
      <w:pPr>
        <w:spacing w:before="240" w:after="120"/>
        <w:jc w:val="left"/>
        <w:rPr>
          <w:sz w:val="32"/>
          <w:szCs w:val="24"/>
        </w:rPr>
      </w:pPr>
      <w:r w:rsidRPr="00B00C86">
        <w:rPr>
          <w:noProof/>
          <w:sz w:val="28"/>
          <w:u w:val="single"/>
        </w:rPr>
        <w:fldChar w:fldCharType="end"/>
      </w:r>
    </w:p>
    <w:p w14:paraId="2346C92F" w14:textId="77777777" w:rsidR="00891404" w:rsidRPr="00B00C86" w:rsidRDefault="00891404" w:rsidP="00891404">
      <w:pPr>
        <w:pStyle w:val="S9Header"/>
        <w:outlineLvl w:val="0"/>
        <w:rPr>
          <w:noProof/>
        </w:rPr>
      </w:pPr>
      <w:r w:rsidRPr="00B00C86">
        <w:rPr>
          <w:b w:val="0"/>
          <w:sz w:val="32"/>
          <w:szCs w:val="24"/>
        </w:rPr>
        <w:br w:type="page"/>
      </w:r>
      <w:bookmarkStart w:id="1010" w:name="_Toc143002717"/>
      <w:bookmarkStart w:id="1011" w:name="_Toc454799574"/>
      <w:r w:rsidRPr="00B00C86">
        <w:rPr>
          <w:noProof/>
        </w:rPr>
        <w:lastRenderedPageBreak/>
        <w:t>Notification of Intention to Award</w:t>
      </w:r>
      <w:bookmarkEnd w:id="1010"/>
    </w:p>
    <w:p w14:paraId="6DA0D59B" w14:textId="77777777" w:rsidR="00891404" w:rsidRPr="00B00C86" w:rsidRDefault="00891404" w:rsidP="00891404">
      <w:pPr>
        <w:spacing w:before="240" w:after="240"/>
        <w:jc w:val="center"/>
        <w:rPr>
          <w:i/>
        </w:rPr>
      </w:pPr>
    </w:p>
    <w:p w14:paraId="4E2F8ABA" w14:textId="0BF3062B" w:rsidR="00891404" w:rsidRPr="00B00C86" w:rsidRDefault="00891404" w:rsidP="00891404">
      <w:pPr>
        <w:spacing w:before="240"/>
        <w:rPr>
          <w:b/>
          <w:i/>
          <w:iCs/>
        </w:rPr>
      </w:pPr>
      <w:r w:rsidRPr="00B00C86">
        <w:rPr>
          <w:b/>
          <w:i/>
          <w:iCs/>
        </w:rPr>
        <w:t xml:space="preserve">[This Notification of Intention to Award shall be sent to each </w:t>
      </w:r>
      <w:r w:rsidR="0011340F" w:rsidRPr="00B00C86">
        <w:rPr>
          <w:b/>
          <w:i/>
          <w:iCs/>
        </w:rPr>
        <w:t>Tenderer</w:t>
      </w:r>
      <w:r w:rsidRPr="00B00C86">
        <w:rPr>
          <w:b/>
          <w:i/>
          <w:iCs/>
        </w:rPr>
        <w:t xml:space="preserve"> that submitted a </w:t>
      </w:r>
      <w:r w:rsidR="00FA702D" w:rsidRPr="00B00C86">
        <w:rPr>
          <w:b/>
          <w:i/>
          <w:iCs/>
        </w:rPr>
        <w:t>Tender</w:t>
      </w:r>
      <w:r w:rsidRPr="00B00C86">
        <w:rPr>
          <w:b/>
          <w:i/>
          <w:iCs/>
        </w:rPr>
        <w:t>.]</w:t>
      </w:r>
    </w:p>
    <w:p w14:paraId="10E9DF4F" w14:textId="49D1ED70" w:rsidR="00891404" w:rsidRPr="00B00C86" w:rsidRDefault="00891404" w:rsidP="00891404">
      <w:pPr>
        <w:spacing w:before="240"/>
        <w:rPr>
          <w:b/>
          <w:i/>
          <w:iCs/>
        </w:rPr>
      </w:pPr>
      <w:r w:rsidRPr="00B00C86">
        <w:rPr>
          <w:b/>
          <w:i/>
          <w:iCs/>
        </w:rPr>
        <w:t xml:space="preserve">[Send this Notification to the </w:t>
      </w:r>
      <w:r w:rsidR="0011340F" w:rsidRPr="00B00C86">
        <w:rPr>
          <w:b/>
          <w:i/>
          <w:iCs/>
        </w:rPr>
        <w:t>Tenderer</w:t>
      </w:r>
      <w:r w:rsidRPr="00B00C86">
        <w:rPr>
          <w:b/>
          <w:i/>
          <w:iCs/>
        </w:rPr>
        <w:t xml:space="preserve">’s Authorized Representative named in the </w:t>
      </w:r>
      <w:r w:rsidR="0011340F" w:rsidRPr="00B00C86">
        <w:rPr>
          <w:b/>
          <w:i/>
          <w:iCs/>
        </w:rPr>
        <w:t>Tenderer</w:t>
      </w:r>
      <w:r w:rsidRPr="00B00C86">
        <w:rPr>
          <w:b/>
          <w:i/>
          <w:iCs/>
        </w:rPr>
        <w:t xml:space="preserve"> Information Form</w:t>
      </w:r>
      <w:r w:rsidR="00693E08" w:rsidRPr="00B00C86">
        <w:rPr>
          <w:b/>
          <w:i/>
          <w:iCs/>
        </w:rPr>
        <w:t>.</w:t>
      </w:r>
      <w:r w:rsidRPr="00B00C86">
        <w:rPr>
          <w:b/>
          <w:i/>
          <w:iCs/>
        </w:rPr>
        <w:t>]</w:t>
      </w:r>
    </w:p>
    <w:p w14:paraId="77289617" w14:textId="77777777" w:rsidR="00891404" w:rsidRPr="00B00C86" w:rsidRDefault="00891404" w:rsidP="00891404">
      <w:pPr>
        <w:pStyle w:val="Outline"/>
        <w:suppressAutoHyphens/>
        <w:spacing w:before="60" w:after="60"/>
      </w:pPr>
    </w:p>
    <w:p w14:paraId="6B12D9A1" w14:textId="7454B9C5" w:rsidR="00891404" w:rsidRPr="00B00C86" w:rsidRDefault="00891404" w:rsidP="00891404">
      <w:pPr>
        <w:pStyle w:val="Outline"/>
        <w:suppressAutoHyphens/>
        <w:spacing w:before="60" w:after="60"/>
        <w:rPr>
          <w:spacing w:val="-2"/>
          <w:kern w:val="0"/>
        </w:rPr>
      </w:pPr>
      <w:r w:rsidRPr="00B00C86">
        <w:t xml:space="preserve">For the attention of </w:t>
      </w:r>
      <w:r w:rsidR="0011340F" w:rsidRPr="00B00C86">
        <w:rPr>
          <w:spacing w:val="-2"/>
          <w:kern w:val="0"/>
        </w:rPr>
        <w:t>Tenderer</w:t>
      </w:r>
      <w:r w:rsidRPr="00B00C86">
        <w:rPr>
          <w:spacing w:val="-2"/>
          <w:kern w:val="0"/>
        </w:rPr>
        <w:t xml:space="preserve">’s Authorized Representative </w:t>
      </w:r>
    </w:p>
    <w:p w14:paraId="4D33D745" w14:textId="77777777" w:rsidR="00891404" w:rsidRPr="00B00C86" w:rsidRDefault="00891404" w:rsidP="00891404">
      <w:pPr>
        <w:pStyle w:val="Outline"/>
        <w:suppressAutoHyphens/>
        <w:spacing w:before="60" w:after="60"/>
        <w:rPr>
          <w:spacing w:val="-2"/>
          <w:kern w:val="0"/>
        </w:rPr>
      </w:pPr>
      <w:r w:rsidRPr="00B00C86">
        <w:rPr>
          <w:spacing w:val="-2"/>
          <w:kern w:val="0"/>
        </w:rPr>
        <w:t xml:space="preserve">Name: </w:t>
      </w:r>
      <w:r w:rsidRPr="00B00C86">
        <w:rPr>
          <w:i/>
          <w:spacing w:val="-2"/>
          <w:kern w:val="0"/>
        </w:rPr>
        <w:t>[insert Authorized Representative’s name]</w:t>
      </w:r>
    </w:p>
    <w:p w14:paraId="58D64D8D" w14:textId="77777777" w:rsidR="00891404" w:rsidRPr="00B00C86" w:rsidRDefault="00891404" w:rsidP="00891404">
      <w:pPr>
        <w:suppressAutoHyphens/>
        <w:spacing w:before="60" w:after="60"/>
        <w:rPr>
          <w:b/>
          <w:spacing w:val="-2"/>
        </w:rPr>
      </w:pPr>
      <w:r w:rsidRPr="00B00C86">
        <w:rPr>
          <w:spacing w:val="-2"/>
        </w:rPr>
        <w:t xml:space="preserve">Address: </w:t>
      </w:r>
      <w:r w:rsidRPr="00B00C86">
        <w:rPr>
          <w:i/>
          <w:spacing w:val="-2"/>
        </w:rPr>
        <w:t>[insert Authorized Representative’s Address]</w:t>
      </w:r>
    </w:p>
    <w:p w14:paraId="306A121C" w14:textId="77777777" w:rsidR="00891404" w:rsidRPr="00B00C86" w:rsidRDefault="00891404" w:rsidP="00891404">
      <w:pPr>
        <w:suppressAutoHyphens/>
        <w:spacing w:before="60" w:after="60"/>
        <w:rPr>
          <w:b/>
          <w:spacing w:val="-2"/>
        </w:rPr>
      </w:pPr>
      <w:r w:rsidRPr="00B00C86">
        <w:rPr>
          <w:spacing w:val="-2"/>
        </w:rPr>
        <w:t xml:space="preserve">Telephone/Fax numbers: </w:t>
      </w:r>
      <w:r w:rsidRPr="00B00C86">
        <w:rPr>
          <w:i/>
          <w:spacing w:val="-2"/>
        </w:rPr>
        <w:t>[insert Authorized Representative’s telephone/fax numbers]</w:t>
      </w:r>
    </w:p>
    <w:p w14:paraId="7045879F" w14:textId="77777777" w:rsidR="00891404" w:rsidRPr="00B00C86" w:rsidRDefault="00891404" w:rsidP="00891404">
      <w:r w:rsidRPr="00B00C86">
        <w:rPr>
          <w:spacing w:val="-2"/>
        </w:rPr>
        <w:t xml:space="preserve">Email Address: </w:t>
      </w:r>
      <w:r w:rsidRPr="00B00C86">
        <w:rPr>
          <w:i/>
          <w:spacing w:val="-2"/>
        </w:rPr>
        <w:t>[insert Authorized Representative’s email address]</w:t>
      </w:r>
    </w:p>
    <w:p w14:paraId="3670DB98" w14:textId="3DDDB226" w:rsidR="00891404" w:rsidRPr="00B00C86" w:rsidRDefault="00891404" w:rsidP="00891404">
      <w:pPr>
        <w:spacing w:before="240"/>
        <w:rPr>
          <w:b/>
          <w:i/>
        </w:rPr>
      </w:pPr>
      <w:r w:rsidRPr="00B00C86">
        <w:rPr>
          <w:b/>
          <w:i/>
        </w:rPr>
        <w:t xml:space="preserve">[IMPORTANT: insert the date that this Notification is transmitted to all participating </w:t>
      </w:r>
      <w:r w:rsidR="0011340F" w:rsidRPr="00B00C86">
        <w:rPr>
          <w:b/>
          <w:i/>
        </w:rPr>
        <w:t>Tenderer</w:t>
      </w:r>
      <w:r w:rsidRPr="00B00C86">
        <w:rPr>
          <w:b/>
          <w:i/>
        </w:rPr>
        <w:t xml:space="preserve">s. The Notification must be sent to all </w:t>
      </w:r>
      <w:r w:rsidR="0011340F" w:rsidRPr="00B00C86">
        <w:rPr>
          <w:b/>
          <w:i/>
        </w:rPr>
        <w:t>Tenderer</w:t>
      </w:r>
      <w:r w:rsidRPr="00B00C86">
        <w:rPr>
          <w:b/>
          <w:i/>
        </w:rPr>
        <w:t xml:space="preserve">s simultaneously. This means on the same date and as close to the same time as possible.] </w:t>
      </w:r>
    </w:p>
    <w:p w14:paraId="22A52160" w14:textId="77777777" w:rsidR="00891404" w:rsidRPr="00B00C86" w:rsidRDefault="00891404" w:rsidP="00891404">
      <w:pPr>
        <w:spacing w:before="240"/>
        <w:rPr>
          <w:b/>
          <w:i/>
        </w:rPr>
      </w:pPr>
    </w:p>
    <w:p w14:paraId="33FE1A78" w14:textId="77777777" w:rsidR="00891404" w:rsidRPr="00B00C86" w:rsidRDefault="00891404" w:rsidP="00891404">
      <w:pPr>
        <w:spacing w:after="240"/>
      </w:pPr>
      <w:r w:rsidRPr="00B00C86">
        <w:rPr>
          <w:b/>
        </w:rPr>
        <w:t>DATE OF TRANSMISSION</w:t>
      </w:r>
      <w:r w:rsidRPr="00B00C86">
        <w:t xml:space="preserve">: This Notification is sent by: </w:t>
      </w:r>
      <w:r w:rsidRPr="00B00C86">
        <w:rPr>
          <w:i/>
          <w:iCs/>
        </w:rPr>
        <w:t>[email/fax]</w:t>
      </w:r>
      <w:r w:rsidRPr="00B00C86">
        <w:t xml:space="preserve"> on </w:t>
      </w:r>
      <w:r w:rsidRPr="00B00C86">
        <w:rPr>
          <w:i/>
          <w:iCs/>
        </w:rPr>
        <w:t>[date]</w:t>
      </w:r>
      <w:r w:rsidRPr="00B00C86">
        <w:t xml:space="preserve"> (local time) </w:t>
      </w:r>
    </w:p>
    <w:p w14:paraId="364A4915" w14:textId="77777777" w:rsidR="00891404" w:rsidRPr="00B00C86" w:rsidRDefault="00891404" w:rsidP="00891404">
      <w:pPr>
        <w:ind w:right="289"/>
        <w:rPr>
          <w:b/>
          <w:bCs/>
          <w:sz w:val="36"/>
          <w:szCs w:val="36"/>
        </w:rPr>
      </w:pPr>
      <w:r w:rsidRPr="00B00C86">
        <w:rPr>
          <w:b/>
          <w:bCs/>
          <w:sz w:val="36"/>
          <w:szCs w:val="36"/>
        </w:rPr>
        <w:t>Notification of Intention to Award</w:t>
      </w:r>
    </w:p>
    <w:p w14:paraId="5AE27C26" w14:textId="77777777" w:rsidR="00891404" w:rsidRPr="00B00C86" w:rsidRDefault="00891404" w:rsidP="00891404">
      <w:pPr>
        <w:rPr>
          <w:i/>
        </w:rPr>
      </w:pPr>
      <w:r w:rsidRPr="00B00C86">
        <w:rPr>
          <w:b/>
        </w:rPr>
        <w:t xml:space="preserve">Employer: </w:t>
      </w:r>
      <w:r w:rsidRPr="00B00C86">
        <w:rPr>
          <w:i/>
        </w:rPr>
        <w:t>[insert the name of the Employer]</w:t>
      </w:r>
    </w:p>
    <w:p w14:paraId="3DC1AF9F" w14:textId="77777777" w:rsidR="00891404" w:rsidRPr="00B00C86" w:rsidRDefault="00891404" w:rsidP="00891404">
      <w:pPr>
        <w:rPr>
          <w:bCs/>
          <w:i/>
          <w:iCs/>
        </w:rPr>
      </w:pPr>
      <w:r w:rsidRPr="00B00C86">
        <w:rPr>
          <w:b/>
        </w:rPr>
        <w:t>Project:</w:t>
      </w:r>
      <w:r w:rsidRPr="00B00C86">
        <w:rPr>
          <w:b/>
          <w:bCs/>
          <w:i/>
          <w:iCs/>
        </w:rPr>
        <w:t xml:space="preserve"> </w:t>
      </w:r>
      <w:r w:rsidRPr="00B00C86">
        <w:rPr>
          <w:bCs/>
          <w:i/>
          <w:iCs/>
        </w:rPr>
        <w:t>[insert name of project]</w:t>
      </w:r>
    </w:p>
    <w:p w14:paraId="4A7B3D3B" w14:textId="224C753C" w:rsidR="00891404" w:rsidRPr="00B00C86" w:rsidRDefault="00891404" w:rsidP="00891404">
      <w:pPr>
        <w:rPr>
          <w:b/>
          <w:i/>
        </w:rPr>
      </w:pPr>
      <w:r w:rsidRPr="00B00C86">
        <w:rPr>
          <w:b/>
          <w:iCs/>
        </w:rPr>
        <w:t xml:space="preserve">Contract </w:t>
      </w:r>
      <w:r w:rsidR="00693E08" w:rsidRPr="00B00C86">
        <w:rPr>
          <w:b/>
          <w:iCs/>
        </w:rPr>
        <w:t>T</w:t>
      </w:r>
      <w:r w:rsidRPr="00B00C86">
        <w:rPr>
          <w:b/>
          <w:iCs/>
        </w:rPr>
        <w:t>itle</w:t>
      </w:r>
      <w:r w:rsidRPr="00B00C86">
        <w:rPr>
          <w:b/>
        </w:rPr>
        <w:t xml:space="preserve">: </w:t>
      </w:r>
      <w:r w:rsidRPr="00B00C86">
        <w:rPr>
          <w:i/>
        </w:rPr>
        <w:t>[insert the name of the contract]</w:t>
      </w:r>
    </w:p>
    <w:p w14:paraId="74E8CB6F" w14:textId="581FC270" w:rsidR="00891404" w:rsidRPr="00B00C86" w:rsidRDefault="00891404" w:rsidP="00891404">
      <w:pPr>
        <w:ind w:right="-540"/>
        <w:rPr>
          <w:i/>
        </w:rPr>
      </w:pPr>
      <w:r w:rsidRPr="00B00C86">
        <w:rPr>
          <w:b/>
        </w:rPr>
        <w:t xml:space="preserve">Country: </w:t>
      </w:r>
      <w:r w:rsidRPr="00B00C86">
        <w:rPr>
          <w:i/>
        </w:rPr>
        <w:t xml:space="preserve">[insert country where </w:t>
      </w:r>
      <w:r w:rsidR="00E17F56" w:rsidRPr="00B00C86">
        <w:rPr>
          <w:i/>
        </w:rPr>
        <w:t>Tender Document</w:t>
      </w:r>
      <w:r w:rsidRPr="00B00C86">
        <w:rPr>
          <w:i/>
        </w:rPr>
        <w:t xml:space="preserve"> is issued]</w:t>
      </w:r>
    </w:p>
    <w:p w14:paraId="21D15AB6" w14:textId="071F7483" w:rsidR="00891404" w:rsidRPr="00B00C86" w:rsidRDefault="00891404" w:rsidP="00891404">
      <w:pPr>
        <w:rPr>
          <w:i/>
        </w:rPr>
      </w:pPr>
      <w:r w:rsidRPr="00B00C86">
        <w:rPr>
          <w:b/>
          <w:noProof/>
        </w:rPr>
        <w:t>Loan No.:</w:t>
      </w:r>
      <w:r w:rsidRPr="00B00C86">
        <w:rPr>
          <w:i/>
        </w:rPr>
        <w:t xml:space="preserve"> [insert reference number for</w:t>
      </w:r>
      <w:r w:rsidR="00693E08" w:rsidRPr="00B00C86">
        <w:rPr>
          <w:i/>
        </w:rPr>
        <w:t xml:space="preserve"> the Bank</w:t>
      </w:r>
      <w:r w:rsidRPr="00B00C86">
        <w:rPr>
          <w:i/>
        </w:rPr>
        <w:t xml:space="preserve"> loan]</w:t>
      </w:r>
    </w:p>
    <w:p w14:paraId="7791B57B" w14:textId="4BEF396E" w:rsidR="00891404" w:rsidRPr="00B00C86" w:rsidRDefault="00E17F56" w:rsidP="00891404">
      <w:pPr>
        <w:rPr>
          <w:b/>
        </w:rPr>
      </w:pPr>
      <w:r w:rsidRPr="00B00C86">
        <w:rPr>
          <w:b/>
        </w:rPr>
        <w:t>Tender</w:t>
      </w:r>
      <w:r w:rsidR="00891404" w:rsidRPr="00B00C86">
        <w:rPr>
          <w:b/>
        </w:rPr>
        <w:t xml:space="preserve"> No: </w:t>
      </w:r>
      <w:r w:rsidR="00891404" w:rsidRPr="00B00C86">
        <w:rPr>
          <w:i/>
        </w:rPr>
        <w:t xml:space="preserve">[insert </w:t>
      </w:r>
      <w:r w:rsidRPr="00B00C86">
        <w:rPr>
          <w:i/>
        </w:rPr>
        <w:t>Tender</w:t>
      </w:r>
      <w:r w:rsidR="00891404" w:rsidRPr="00B00C86">
        <w:rPr>
          <w:i/>
        </w:rPr>
        <w:t xml:space="preserve"> reference number from Procurement Plan]</w:t>
      </w:r>
    </w:p>
    <w:p w14:paraId="2BEC26D2" w14:textId="77777777" w:rsidR="00891404" w:rsidRPr="00B00C86" w:rsidRDefault="00891404" w:rsidP="00A4491A">
      <w:pPr>
        <w:pStyle w:val="BodyTextIndent"/>
        <w:spacing w:before="240" w:after="240"/>
        <w:ind w:left="0"/>
        <w:rPr>
          <w:iCs/>
        </w:rPr>
      </w:pPr>
      <w:r w:rsidRPr="00B00C86">
        <w:rPr>
          <w:iCs/>
        </w:rPr>
        <w:t>This Notification of Intention to Award (Notification) notifies you of our decision to award the above contract. The transmission of this Notification begins the Standstill Period. During the Standstill Period you may:</w:t>
      </w:r>
    </w:p>
    <w:p w14:paraId="1D9A18F0" w14:textId="11E5BF0E" w:rsidR="00891404" w:rsidRPr="00B00C86" w:rsidRDefault="00891404" w:rsidP="00F624F7">
      <w:pPr>
        <w:pStyle w:val="BodyTextIndent"/>
        <w:numPr>
          <w:ilvl w:val="0"/>
          <w:numId w:val="46"/>
        </w:numPr>
        <w:spacing w:before="240" w:after="240"/>
        <w:rPr>
          <w:iCs/>
        </w:rPr>
      </w:pPr>
      <w:r w:rsidRPr="00B00C86">
        <w:rPr>
          <w:iCs/>
        </w:rPr>
        <w:t xml:space="preserve">request a debriefing in relation to the evaluation of your </w:t>
      </w:r>
      <w:r w:rsidR="00FA702D" w:rsidRPr="00B00C86">
        <w:rPr>
          <w:iCs/>
        </w:rPr>
        <w:t>Tender</w:t>
      </w:r>
      <w:r w:rsidRPr="00B00C86">
        <w:rPr>
          <w:iCs/>
        </w:rPr>
        <w:t>, and/or</w:t>
      </w:r>
    </w:p>
    <w:p w14:paraId="3BBB7013" w14:textId="77777777" w:rsidR="00891404" w:rsidRPr="00B00C86" w:rsidRDefault="00891404" w:rsidP="00F624F7">
      <w:pPr>
        <w:pStyle w:val="BodyTextIndent"/>
        <w:numPr>
          <w:ilvl w:val="0"/>
          <w:numId w:val="46"/>
        </w:numPr>
        <w:spacing w:before="240" w:after="240"/>
        <w:rPr>
          <w:iCs/>
        </w:rPr>
      </w:pPr>
      <w:r w:rsidRPr="00B00C86">
        <w:rPr>
          <w:iCs/>
        </w:rPr>
        <w:t>submit a Procurement-related Complaint in relation to the decision to award the contract.</w:t>
      </w:r>
    </w:p>
    <w:p w14:paraId="20C76E48" w14:textId="3D8EDD2B" w:rsidR="00891404" w:rsidRPr="00B00C86" w:rsidRDefault="00891404" w:rsidP="00F624F7">
      <w:pPr>
        <w:pStyle w:val="BodyTextIndent"/>
        <w:pageBreakBefore/>
        <w:numPr>
          <w:ilvl w:val="0"/>
          <w:numId w:val="45"/>
        </w:numPr>
        <w:spacing w:before="240" w:after="120"/>
        <w:ind w:left="284" w:right="289" w:hanging="284"/>
        <w:rPr>
          <w:b/>
          <w:iCs/>
        </w:rPr>
      </w:pPr>
      <w:r w:rsidRPr="00B00C86">
        <w:rPr>
          <w:b/>
          <w:iCs/>
        </w:rPr>
        <w:lastRenderedPageBreak/>
        <w:t xml:space="preserve">The successful </w:t>
      </w:r>
      <w:r w:rsidR="0011340F" w:rsidRPr="00B00C86">
        <w:rPr>
          <w:b/>
          <w:iCs/>
        </w:rPr>
        <w:t>Tenderer</w:t>
      </w:r>
    </w:p>
    <w:tbl>
      <w:tblPr>
        <w:tblStyle w:val="TableGrid"/>
        <w:tblW w:w="9067" w:type="dxa"/>
        <w:tblLayout w:type="fixed"/>
        <w:tblLook w:val="04A0" w:firstRow="1" w:lastRow="0" w:firstColumn="1" w:lastColumn="0" w:noHBand="0" w:noVBand="1"/>
      </w:tblPr>
      <w:tblGrid>
        <w:gridCol w:w="2689"/>
        <w:gridCol w:w="6378"/>
      </w:tblGrid>
      <w:tr w:rsidR="00982C81" w:rsidRPr="00B00C86" w14:paraId="05B8D88A" w14:textId="77777777" w:rsidTr="005977C1">
        <w:tc>
          <w:tcPr>
            <w:tcW w:w="2689" w:type="dxa"/>
            <w:shd w:val="clear" w:color="auto" w:fill="D5DCE4" w:themeFill="text2" w:themeFillTint="33"/>
          </w:tcPr>
          <w:p w14:paraId="1DDE90C8" w14:textId="77777777" w:rsidR="00891404" w:rsidRPr="00B00C86" w:rsidRDefault="00891404" w:rsidP="005977C1">
            <w:pPr>
              <w:pStyle w:val="BodyTextIndent"/>
              <w:spacing w:before="120" w:after="120"/>
              <w:ind w:left="0"/>
              <w:jc w:val="left"/>
              <w:rPr>
                <w:b/>
                <w:iCs/>
              </w:rPr>
            </w:pPr>
            <w:r w:rsidRPr="00B00C86">
              <w:rPr>
                <w:b/>
                <w:iCs/>
              </w:rPr>
              <w:t>Name:</w:t>
            </w:r>
          </w:p>
        </w:tc>
        <w:tc>
          <w:tcPr>
            <w:tcW w:w="6378" w:type="dxa"/>
            <w:vAlign w:val="center"/>
          </w:tcPr>
          <w:p w14:paraId="7E650D36" w14:textId="7E1BD59B" w:rsidR="00891404" w:rsidRPr="00B00C86" w:rsidRDefault="00891404" w:rsidP="005977C1">
            <w:pPr>
              <w:pStyle w:val="BodyTextIndent"/>
              <w:spacing w:before="120" w:after="120"/>
              <w:ind w:left="0"/>
              <w:jc w:val="left"/>
              <w:rPr>
                <w:i/>
              </w:rPr>
            </w:pPr>
            <w:r w:rsidRPr="00B00C86">
              <w:rPr>
                <w:i/>
              </w:rPr>
              <w:t xml:space="preserve">[insert name of successful </w:t>
            </w:r>
            <w:r w:rsidR="0011340F" w:rsidRPr="00B00C86">
              <w:rPr>
                <w:i/>
              </w:rPr>
              <w:t>Tenderer</w:t>
            </w:r>
            <w:r w:rsidRPr="00B00C86">
              <w:rPr>
                <w:i/>
              </w:rPr>
              <w:t>]</w:t>
            </w:r>
          </w:p>
        </w:tc>
      </w:tr>
      <w:tr w:rsidR="00982C81" w:rsidRPr="00B00C86" w14:paraId="7B44785D" w14:textId="77777777" w:rsidTr="005977C1">
        <w:tc>
          <w:tcPr>
            <w:tcW w:w="2689" w:type="dxa"/>
            <w:shd w:val="clear" w:color="auto" w:fill="D5DCE4" w:themeFill="text2" w:themeFillTint="33"/>
          </w:tcPr>
          <w:p w14:paraId="1F57ECCB" w14:textId="77777777" w:rsidR="00891404" w:rsidRPr="00B00C86" w:rsidRDefault="00891404" w:rsidP="005977C1">
            <w:pPr>
              <w:pStyle w:val="BodyTextIndent"/>
              <w:spacing w:before="120" w:after="120"/>
              <w:ind w:left="0"/>
              <w:jc w:val="left"/>
              <w:rPr>
                <w:b/>
                <w:iCs/>
              </w:rPr>
            </w:pPr>
            <w:r w:rsidRPr="00B00C86">
              <w:rPr>
                <w:b/>
                <w:iCs/>
              </w:rPr>
              <w:t>Address:</w:t>
            </w:r>
          </w:p>
        </w:tc>
        <w:tc>
          <w:tcPr>
            <w:tcW w:w="6378" w:type="dxa"/>
            <w:vAlign w:val="center"/>
          </w:tcPr>
          <w:p w14:paraId="0B23E63D" w14:textId="53F7F737" w:rsidR="00891404" w:rsidRPr="00B00C86" w:rsidRDefault="00891404" w:rsidP="005977C1">
            <w:pPr>
              <w:pStyle w:val="BodyTextIndent"/>
              <w:spacing w:before="120" w:after="120"/>
              <w:ind w:left="0"/>
              <w:jc w:val="left"/>
              <w:rPr>
                <w:i/>
              </w:rPr>
            </w:pPr>
            <w:r w:rsidRPr="00B00C86">
              <w:rPr>
                <w:i/>
              </w:rPr>
              <w:t xml:space="preserve">[insert address of the successful </w:t>
            </w:r>
            <w:r w:rsidR="0011340F" w:rsidRPr="00B00C86">
              <w:rPr>
                <w:i/>
              </w:rPr>
              <w:t>Tenderer</w:t>
            </w:r>
            <w:r w:rsidRPr="00B00C86">
              <w:rPr>
                <w:i/>
              </w:rPr>
              <w:t>]</w:t>
            </w:r>
          </w:p>
        </w:tc>
      </w:tr>
      <w:tr w:rsidR="00982C81" w:rsidRPr="00B00C86" w14:paraId="4FC9E27A" w14:textId="77777777" w:rsidTr="005977C1">
        <w:tc>
          <w:tcPr>
            <w:tcW w:w="2689" w:type="dxa"/>
            <w:shd w:val="clear" w:color="auto" w:fill="D5DCE4" w:themeFill="text2" w:themeFillTint="33"/>
          </w:tcPr>
          <w:p w14:paraId="0CCA8F8F" w14:textId="1A77758E" w:rsidR="00891404" w:rsidRPr="00B00C86" w:rsidRDefault="00891404" w:rsidP="005977C1">
            <w:pPr>
              <w:pStyle w:val="BodyTextIndent"/>
              <w:spacing w:before="120" w:after="120"/>
              <w:ind w:left="0"/>
              <w:jc w:val="left"/>
              <w:rPr>
                <w:b/>
                <w:iCs/>
              </w:rPr>
            </w:pPr>
            <w:r w:rsidRPr="00B00C86">
              <w:rPr>
                <w:b/>
                <w:iCs/>
              </w:rPr>
              <w:t xml:space="preserve">Contract </w:t>
            </w:r>
            <w:r w:rsidR="00A4491A" w:rsidRPr="00B00C86">
              <w:rPr>
                <w:b/>
                <w:iCs/>
              </w:rPr>
              <w:t>P</w:t>
            </w:r>
            <w:r w:rsidRPr="00B00C86">
              <w:rPr>
                <w:b/>
                <w:iCs/>
              </w:rPr>
              <w:t>rice:</w:t>
            </w:r>
          </w:p>
        </w:tc>
        <w:tc>
          <w:tcPr>
            <w:tcW w:w="6378" w:type="dxa"/>
            <w:vAlign w:val="center"/>
          </w:tcPr>
          <w:p w14:paraId="51F21985" w14:textId="5AE6F87C" w:rsidR="00891404" w:rsidRPr="00B00C86" w:rsidRDefault="00891404" w:rsidP="005977C1">
            <w:pPr>
              <w:pStyle w:val="BodyTextIndent"/>
              <w:spacing w:before="120" w:after="120"/>
              <w:ind w:left="0"/>
              <w:jc w:val="left"/>
              <w:rPr>
                <w:i/>
              </w:rPr>
            </w:pPr>
            <w:r w:rsidRPr="00B00C86">
              <w:rPr>
                <w:i/>
              </w:rPr>
              <w:t xml:space="preserve">[insert contract price of the successful </w:t>
            </w:r>
            <w:r w:rsidR="0011340F" w:rsidRPr="00B00C86">
              <w:rPr>
                <w:i/>
              </w:rPr>
              <w:t>Tenderer</w:t>
            </w:r>
            <w:r w:rsidRPr="00B00C86">
              <w:rPr>
                <w:i/>
              </w:rPr>
              <w:t>]</w:t>
            </w:r>
          </w:p>
        </w:tc>
      </w:tr>
    </w:tbl>
    <w:p w14:paraId="4BB8AF8D" w14:textId="300DB9C5" w:rsidR="00891404" w:rsidRPr="00B00C86" w:rsidRDefault="00A4491A" w:rsidP="00F624F7">
      <w:pPr>
        <w:pStyle w:val="BodyTextIndent"/>
        <w:numPr>
          <w:ilvl w:val="0"/>
          <w:numId w:val="45"/>
        </w:numPr>
        <w:spacing w:before="240" w:after="120"/>
        <w:ind w:left="284" w:right="289" w:hanging="284"/>
        <w:rPr>
          <w:b/>
          <w:i/>
          <w:iCs/>
        </w:rPr>
      </w:pPr>
      <w:r w:rsidRPr="00B00C86">
        <w:rPr>
          <w:b/>
          <w:iCs/>
        </w:rPr>
        <w:t>All</w:t>
      </w:r>
      <w:r w:rsidR="00891404" w:rsidRPr="00B00C86">
        <w:rPr>
          <w:b/>
          <w:iCs/>
        </w:rPr>
        <w:t xml:space="preserve"> </w:t>
      </w:r>
      <w:r w:rsidR="0011340F" w:rsidRPr="00B00C86">
        <w:rPr>
          <w:b/>
          <w:iCs/>
        </w:rPr>
        <w:t>Tenderer</w:t>
      </w:r>
      <w:r w:rsidR="00891404" w:rsidRPr="00B00C86">
        <w:rPr>
          <w:b/>
          <w:iCs/>
        </w:rPr>
        <w:t xml:space="preserve">s </w:t>
      </w:r>
      <w:r w:rsidR="00891404" w:rsidRPr="00B00C86">
        <w:rPr>
          <w:b/>
          <w:i/>
          <w:iCs/>
        </w:rPr>
        <w:t xml:space="preserve">[INSTRUCTIONS: insert names of all </w:t>
      </w:r>
      <w:r w:rsidR="0011340F" w:rsidRPr="00B00C86">
        <w:rPr>
          <w:b/>
          <w:i/>
          <w:iCs/>
        </w:rPr>
        <w:t>Tenderer</w:t>
      </w:r>
      <w:r w:rsidR="00891404" w:rsidRPr="00B00C86">
        <w:rPr>
          <w:b/>
          <w:i/>
          <w:iCs/>
        </w:rPr>
        <w:t xml:space="preserve">s that submitted a </w:t>
      </w:r>
      <w:r w:rsidR="00FA702D" w:rsidRPr="00B00C86">
        <w:rPr>
          <w:b/>
          <w:i/>
          <w:iCs/>
        </w:rPr>
        <w:t>Tender</w:t>
      </w:r>
      <w:r w:rsidRPr="00B00C86">
        <w:rPr>
          <w:b/>
          <w:i/>
          <w:iCs/>
        </w:rPr>
        <w:t>, including the successful Tenderer</w:t>
      </w:r>
      <w:r w:rsidR="00891404" w:rsidRPr="00B00C86">
        <w:rPr>
          <w:b/>
          <w:i/>
          <w:iCs/>
        </w:rPr>
        <w:t xml:space="preserve">. If the </w:t>
      </w:r>
      <w:r w:rsidR="00FA702D" w:rsidRPr="00B00C86">
        <w:rPr>
          <w:b/>
          <w:i/>
          <w:iCs/>
        </w:rPr>
        <w:t>Tender</w:t>
      </w:r>
      <w:r w:rsidR="00891404" w:rsidRPr="00B00C86">
        <w:rPr>
          <w:b/>
          <w:i/>
          <w:iCs/>
        </w:rPr>
        <w:t>’s price was evaluated</w:t>
      </w:r>
      <w:r w:rsidRPr="00B00C86">
        <w:rPr>
          <w:b/>
          <w:i/>
          <w:iCs/>
        </w:rPr>
        <w:t>,</w:t>
      </w:r>
      <w:r w:rsidR="00891404" w:rsidRPr="00B00C86">
        <w:rPr>
          <w:b/>
          <w:i/>
          <w:iCs/>
        </w:rPr>
        <w:t xml:space="preserve"> include the evaluated price as well as the </w:t>
      </w:r>
      <w:r w:rsidR="00FA702D" w:rsidRPr="00B00C86">
        <w:rPr>
          <w:b/>
          <w:i/>
          <w:iCs/>
        </w:rPr>
        <w:t>Tender</w:t>
      </w:r>
      <w:r w:rsidR="00891404" w:rsidRPr="00B00C86">
        <w:rPr>
          <w:b/>
          <w:i/>
          <w:iCs/>
        </w:rPr>
        <w:t xml:space="preserve"> price as read out.]</w:t>
      </w:r>
    </w:p>
    <w:tbl>
      <w:tblPr>
        <w:tblStyle w:val="TableGrid"/>
        <w:tblW w:w="9085" w:type="dxa"/>
        <w:jc w:val="center"/>
        <w:tblLook w:val="04A0" w:firstRow="1" w:lastRow="0" w:firstColumn="1" w:lastColumn="0" w:noHBand="0" w:noVBand="1"/>
      </w:tblPr>
      <w:tblGrid>
        <w:gridCol w:w="1584"/>
        <w:gridCol w:w="1728"/>
        <w:gridCol w:w="1703"/>
        <w:gridCol w:w="1370"/>
        <w:gridCol w:w="1246"/>
        <w:gridCol w:w="1454"/>
      </w:tblGrid>
      <w:tr w:rsidR="00B00C86" w:rsidRPr="00B00C86" w14:paraId="39124350" w14:textId="77777777" w:rsidTr="00570174">
        <w:trPr>
          <w:trHeight w:val="850"/>
          <w:jc w:val="center"/>
        </w:trPr>
        <w:tc>
          <w:tcPr>
            <w:tcW w:w="1584" w:type="dxa"/>
            <w:shd w:val="clear" w:color="auto" w:fill="D5DCE4" w:themeFill="text2" w:themeFillTint="33"/>
            <w:tcMar>
              <w:top w:w="28" w:type="dxa"/>
              <w:left w:w="57" w:type="dxa"/>
              <w:bottom w:w="28" w:type="dxa"/>
              <w:right w:w="57" w:type="dxa"/>
            </w:tcMar>
            <w:vAlign w:val="center"/>
          </w:tcPr>
          <w:p w14:paraId="0733A166" w14:textId="6F41AD7F" w:rsidR="003C3E44" w:rsidRPr="00B00C86" w:rsidRDefault="003C3E44" w:rsidP="003C3E44">
            <w:pPr>
              <w:pStyle w:val="BodyTextIndent"/>
              <w:spacing w:before="60" w:after="60"/>
              <w:ind w:left="0" w:right="33"/>
              <w:jc w:val="center"/>
              <w:rPr>
                <w:b/>
                <w:iCs/>
              </w:rPr>
            </w:pPr>
            <w:r w:rsidRPr="00B00C86">
              <w:rPr>
                <w:b/>
                <w:iCs/>
              </w:rPr>
              <w:t>Name of Tenderer</w:t>
            </w:r>
          </w:p>
        </w:tc>
        <w:tc>
          <w:tcPr>
            <w:tcW w:w="1728" w:type="dxa"/>
            <w:shd w:val="clear" w:color="auto" w:fill="D5DCE4" w:themeFill="text2" w:themeFillTint="33"/>
            <w:tcMar>
              <w:top w:w="28" w:type="dxa"/>
              <w:left w:w="57" w:type="dxa"/>
              <w:bottom w:w="28" w:type="dxa"/>
              <w:right w:w="57" w:type="dxa"/>
            </w:tcMar>
            <w:vAlign w:val="center"/>
          </w:tcPr>
          <w:p w14:paraId="7E179F39" w14:textId="26AE4EB0" w:rsidR="003C3E44" w:rsidRPr="00B00C86" w:rsidRDefault="00FA702D" w:rsidP="003C3E44">
            <w:pPr>
              <w:pStyle w:val="BodyTextIndent"/>
              <w:ind w:left="0" w:right="33"/>
              <w:jc w:val="center"/>
              <w:rPr>
                <w:b/>
                <w:iCs/>
              </w:rPr>
            </w:pPr>
            <w:r w:rsidRPr="00B00C86">
              <w:rPr>
                <w:b/>
                <w:iCs/>
              </w:rPr>
              <w:t>Tender</w:t>
            </w:r>
            <w:r w:rsidR="003C3E44" w:rsidRPr="00B00C86">
              <w:rPr>
                <w:b/>
                <w:iCs/>
              </w:rPr>
              <w:t xml:space="preserve"> Price</w:t>
            </w:r>
            <w:r w:rsidR="003C3E44" w:rsidRPr="00B00C86">
              <w:t xml:space="preserve"> </w:t>
            </w:r>
            <w:r w:rsidR="003C3E44" w:rsidRPr="00B00C86">
              <w:rPr>
                <w:b/>
                <w:iCs/>
              </w:rPr>
              <w:t xml:space="preserve">as Read Out </w:t>
            </w:r>
            <w:r w:rsidR="003C3E44" w:rsidRPr="00B00C86">
              <w:rPr>
                <w:b/>
                <w:sz w:val="22"/>
                <w:szCs w:val="22"/>
              </w:rPr>
              <w:t>(currency)</w:t>
            </w:r>
          </w:p>
        </w:tc>
        <w:tc>
          <w:tcPr>
            <w:tcW w:w="1703" w:type="dxa"/>
            <w:shd w:val="clear" w:color="auto" w:fill="D5DCE4" w:themeFill="text2" w:themeFillTint="33"/>
            <w:tcMar>
              <w:top w:w="28" w:type="dxa"/>
              <w:left w:w="57" w:type="dxa"/>
              <w:bottom w:w="28" w:type="dxa"/>
              <w:right w:w="57" w:type="dxa"/>
            </w:tcMar>
            <w:vAlign w:val="center"/>
          </w:tcPr>
          <w:p w14:paraId="37ACC71D" w14:textId="09718C91" w:rsidR="003C3E44" w:rsidRPr="00B00C86" w:rsidRDefault="00FA702D" w:rsidP="003C3E44">
            <w:pPr>
              <w:pStyle w:val="BodyTextIndent"/>
              <w:ind w:left="0" w:right="33"/>
              <w:jc w:val="center"/>
              <w:rPr>
                <w:b/>
                <w:iCs/>
                <w:szCs w:val="24"/>
              </w:rPr>
            </w:pPr>
            <w:r w:rsidRPr="00B00C86">
              <w:rPr>
                <w:b/>
                <w:iCs/>
                <w:szCs w:val="24"/>
              </w:rPr>
              <w:t>Tender</w:t>
            </w:r>
            <w:r w:rsidR="003C3E44" w:rsidRPr="00B00C86">
              <w:rPr>
                <w:b/>
                <w:iCs/>
                <w:szCs w:val="24"/>
              </w:rPr>
              <w:t xml:space="preserve"> Price</w:t>
            </w:r>
            <w:r w:rsidR="003C3E44" w:rsidRPr="00B00C86">
              <w:rPr>
                <w:b/>
                <w:szCs w:val="24"/>
              </w:rPr>
              <w:t xml:space="preserve"> as Evaluated (currency)</w:t>
            </w:r>
          </w:p>
        </w:tc>
        <w:tc>
          <w:tcPr>
            <w:tcW w:w="1370" w:type="dxa"/>
            <w:shd w:val="clear" w:color="auto" w:fill="D5DCE4" w:themeFill="text2" w:themeFillTint="33"/>
            <w:vAlign w:val="center"/>
          </w:tcPr>
          <w:p w14:paraId="573C9FC6" w14:textId="219C3B5B" w:rsidR="003C3E44" w:rsidRPr="00B00C86" w:rsidRDefault="003C3E44" w:rsidP="00570174">
            <w:pPr>
              <w:pStyle w:val="BodyTextIndent"/>
              <w:spacing w:before="60" w:after="60"/>
              <w:ind w:left="0" w:right="33"/>
              <w:jc w:val="center"/>
              <w:rPr>
                <w:b/>
                <w:iCs/>
              </w:rPr>
            </w:pPr>
            <w:r w:rsidRPr="00B00C86">
              <w:rPr>
                <w:b/>
                <w:iCs/>
              </w:rPr>
              <w:t>Technical Score</w:t>
            </w:r>
          </w:p>
        </w:tc>
        <w:tc>
          <w:tcPr>
            <w:tcW w:w="1246" w:type="dxa"/>
            <w:shd w:val="clear" w:color="auto" w:fill="D5DCE4" w:themeFill="text2" w:themeFillTint="33"/>
            <w:vAlign w:val="center"/>
          </w:tcPr>
          <w:p w14:paraId="6299C45A" w14:textId="2C44E413" w:rsidR="003C3E44" w:rsidRPr="00B00C86" w:rsidRDefault="003C3E44" w:rsidP="003C3E44">
            <w:pPr>
              <w:pStyle w:val="BodyTextIndent"/>
              <w:spacing w:before="60" w:after="60"/>
              <w:ind w:left="0" w:right="33"/>
              <w:jc w:val="center"/>
              <w:rPr>
                <w:b/>
                <w:iCs/>
              </w:rPr>
            </w:pPr>
            <w:r w:rsidRPr="00B00C86">
              <w:rPr>
                <w:b/>
                <w:iCs/>
              </w:rPr>
              <w:t>Financial Score</w:t>
            </w:r>
          </w:p>
        </w:tc>
        <w:tc>
          <w:tcPr>
            <w:tcW w:w="1454" w:type="dxa"/>
            <w:shd w:val="clear" w:color="auto" w:fill="D5DCE4" w:themeFill="text2" w:themeFillTint="33"/>
            <w:tcMar>
              <w:top w:w="28" w:type="dxa"/>
              <w:left w:w="57" w:type="dxa"/>
              <w:bottom w:w="28" w:type="dxa"/>
              <w:right w:w="57" w:type="dxa"/>
            </w:tcMar>
            <w:vAlign w:val="center"/>
          </w:tcPr>
          <w:p w14:paraId="7A5F677E" w14:textId="646E5968" w:rsidR="003C3E44" w:rsidRPr="00B00C86" w:rsidRDefault="003C3E44" w:rsidP="003C3E44">
            <w:pPr>
              <w:pStyle w:val="BodyTextIndent"/>
              <w:ind w:left="0" w:right="33"/>
              <w:jc w:val="center"/>
              <w:rPr>
                <w:b/>
                <w:iCs/>
              </w:rPr>
            </w:pPr>
            <w:r w:rsidRPr="00B00C86">
              <w:rPr>
                <w:b/>
                <w:iCs/>
              </w:rPr>
              <w:t>Combined Score</w:t>
            </w:r>
          </w:p>
        </w:tc>
      </w:tr>
      <w:tr w:rsidR="00B00C86" w:rsidRPr="00B00C86" w14:paraId="5E615E8C" w14:textId="77777777" w:rsidTr="00570174">
        <w:trPr>
          <w:trHeight w:val="1087"/>
          <w:jc w:val="center"/>
        </w:trPr>
        <w:tc>
          <w:tcPr>
            <w:tcW w:w="1584" w:type="dxa"/>
            <w:tcMar>
              <w:top w:w="28" w:type="dxa"/>
              <w:left w:w="57" w:type="dxa"/>
              <w:bottom w:w="28" w:type="dxa"/>
              <w:right w:w="57" w:type="dxa"/>
            </w:tcMar>
            <w:vAlign w:val="center"/>
          </w:tcPr>
          <w:p w14:paraId="0CAD1554" w14:textId="77777777" w:rsidR="003C3E44" w:rsidRPr="00B00C86" w:rsidRDefault="003C3E44" w:rsidP="003C3E44">
            <w:pPr>
              <w:jc w:val="center"/>
              <w:rPr>
                <w:i/>
              </w:rPr>
            </w:pPr>
            <w:r w:rsidRPr="00B00C86">
              <w:rPr>
                <w:i/>
              </w:rPr>
              <w:t>[insert name]</w:t>
            </w:r>
          </w:p>
        </w:tc>
        <w:tc>
          <w:tcPr>
            <w:tcW w:w="1728" w:type="dxa"/>
            <w:tcMar>
              <w:top w:w="28" w:type="dxa"/>
              <w:left w:w="57" w:type="dxa"/>
              <w:bottom w:w="28" w:type="dxa"/>
              <w:right w:w="57" w:type="dxa"/>
            </w:tcMar>
            <w:vAlign w:val="center"/>
          </w:tcPr>
          <w:p w14:paraId="1CD2761C" w14:textId="450130A0" w:rsidR="003C3E44" w:rsidRPr="00B00C86" w:rsidRDefault="003C3E44" w:rsidP="003C3E44">
            <w:pPr>
              <w:pStyle w:val="BodyTextIndent"/>
              <w:spacing w:before="120" w:after="120"/>
              <w:ind w:left="0"/>
              <w:jc w:val="center"/>
              <w:rPr>
                <w:i/>
              </w:rPr>
            </w:pPr>
            <w:r w:rsidRPr="00B00C86">
              <w:rPr>
                <w:i/>
              </w:rPr>
              <w:t xml:space="preserve">[insert </w:t>
            </w:r>
            <w:r w:rsidR="00FA702D" w:rsidRPr="00B00C86">
              <w:rPr>
                <w:i/>
              </w:rPr>
              <w:t>Tender</w:t>
            </w:r>
            <w:r w:rsidRPr="00B00C86">
              <w:rPr>
                <w:i/>
              </w:rPr>
              <w:t xml:space="preserve"> price]</w:t>
            </w:r>
          </w:p>
        </w:tc>
        <w:tc>
          <w:tcPr>
            <w:tcW w:w="1703" w:type="dxa"/>
            <w:tcMar>
              <w:top w:w="28" w:type="dxa"/>
              <w:left w:w="57" w:type="dxa"/>
              <w:bottom w:w="28" w:type="dxa"/>
              <w:right w:w="57" w:type="dxa"/>
            </w:tcMar>
            <w:vAlign w:val="center"/>
          </w:tcPr>
          <w:p w14:paraId="5109D69B" w14:textId="73F8215A" w:rsidR="003C3E44" w:rsidRPr="00B00C86" w:rsidRDefault="003C3E44" w:rsidP="003C3E44">
            <w:pPr>
              <w:pStyle w:val="BodyTextIndent"/>
              <w:spacing w:before="120" w:after="120"/>
              <w:ind w:left="0"/>
              <w:jc w:val="center"/>
              <w:rPr>
                <w:i/>
              </w:rPr>
            </w:pPr>
            <w:r w:rsidRPr="00B00C86">
              <w:rPr>
                <w:i/>
              </w:rPr>
              <w:t>[insert evaluated price]</w:t>
            </w:r>
          </w:p>
        </w:tc>
        <w:tc>
          <w:tcPr>
            <w:tcW w:w="1370" w:type="dxa"/>
            <w:vAlign w:val="center"/>
          </w:tcPr>
          <w:p w14:paraId="7877ED74" w14:textId="019DD6EC" w:rsidR="003C3E44" w:rsidRPr="00B00C86" w:rsidRDefault="003C3E44" w:rsidP="003C3E44">
            <w:pPr>
              <w:pStyle w:val="BodyTextIndent"/>
              <w:spacing w:before="120" w:after="120"/>
              <w:ind w:left="0"/>
              <w:jc w:val="center"/>
              <w:rPr>
                <w:i/>
              </w:rPr>
            </w:pPr>
            <w:r w:rsidRPr="00B00C86">
              <w:rPr>
                <w:i/>
              </w:rPr>
              <w:t>[insert technical score]</w:t>
            </w:r>
          </w:p>
        </w:tc>
        <w:tc>
          <w:tcPr>
            <w:tcW w:w="1246" w:type="dxa"/>
            <w:vAlign w:val="center"/>
          </w:tcPr>
          <w:p w14:paraId="070357E0" w14:textId="6E72FB76" w:rsidR="003C3E44" w:rsidRPr="00B00C86" w:rsidRDefault="003C3E44" w:rsidP="003C3E44">
            <w:pPr>
              <w:pStyle w:val="BodyTextIndent"/>
              <w:spacing w:before="120" w:after="120"/>
              <w:ind w:left="0"/>
              <w:jc w:val="center"/>
              <w:rPr>
                <w:i/>
              </w:rPr>
            </w:pPr>
            <w:r w:rsidRPr="00B00C86">
              <w:rPr>
                <w:i/>
              </w:rPr>
              <w:t>[insert financial score]</w:t>
            </w:r>
          </w:p>
        </w:tc>
        <w:tc>
          <w:tcPr>
            <w:tcW w:w="1454" w:type="dxa"/>
            <w:tcMar>
              <w:top w:w="28" w:type="dxa"/>
              <w:left w:w="57" w:type="dxa"/>
              <w:bottom w:w="28" w:type="dxa"/>
              <w:right w:w="57" w:type="dxa"/>
            </w:tcMar>
            <w:vAlign w:val="center"/>
          </w:tcPr>
          <w:p w14:paraId="017AC843" w14:textId="0C19BA02" w:rsidR="003C3E44" w:rsidRPr="00B00C86" w:rsidRDefault="003C3E44" w:rsidP="003C3E44">
            <w:pPr>
              <w:pStyle w:val="BodyTextIndent"/>
              <w:spacing w:before="120" w:after="120"/>
              <w:ind w:left="0"/>
              <w:jc w:val="center"/>
              <w:rPr>
                <w:i/>
              </w:rPr>
            </w:pPr>
            <w:r w:rsidRPr="00B00C86">
              <w:rPr>
                <w:i/>
              </w:rPr>
              <w:t>[insert combined score]</w:t>
            </w:r>
          </w:p>
        </w:tc>
      </w:tr>
      <w:tr w:rsidR="00B00C86" w:rsidRPr="00B00C86" w14:paraId="4AE8B247" w14:textId="77777777" w:rsidTr="006D5CF1">
        <w:trPr>
          <w:trHeight w:val="439"/>
          <w:jc w:val="center"/>
        </w:trPr>
        <w:tc>
          <w:tcPr>
            <w:tcW w:w="1584" w:type="dxa"/>
            <w:tcMar>
              <w:top w:w="28" w:type="dxa"/>
              <w:left w:w="57" w:type="dxa"/>
              <w:bottom w:w="28" w:type="dxa"/>
              <w:right w:w="57" w:type="dxa"/>
            </w:tcMar>
            <w:vAlign w:val="center"/>
          </w:tcPr>
          <w:p w14:paraId="58750124" w14:textId="77777777" w:rsidR="003C3E44" w:rsidRPr="00B00C86" w:rsidRDefault="003C3E44" w:rsidP="003C3E44">
            <w:pPr>
              <w:jc w:val="center"/>
              <w:rPr>
                <w:i/>
              </w:rPr>
            </w:pPr>
            <w:r w:rsidRPr="00B00C86">
              <w:rPr>
                <w:i/>
              </w:rPr>
              <w:t>[insert name]</w:t>
            </w:r>
          </w:p>
        </w:tc>
        <w:tc>
          <w:tcPr>
            <w:tcW w:w="1728" w:type="dxa"/>
            <w:tcMar>
              <w:top w:w="28" w:type="dxa"/>
              <w:left w:w="57" w:type="dxa"/>
              <w:bottom w:w="28" w:type="dxa"/>
              <w:right w:w="57" w:type="dxa"/>
            </w:tcMar>
            <w:vAlign w:val="center"/>
          </w:tcPr>
          <w:p w14:paraId="3EAFE93A" w14:textId="4D0C8EDC" w:rsidR="003C3E44" w:rsidRPr="00B00C86" w:rsidRDefault="003C3E44" w:rsidP="003C3E44">
            <w:pPr>
              <w:pStyle w:val="BodyTextIndent"/>
              <w:spacing w:before="120" w:after="120"/>
              <w:ind w:left="0"/>
              <w:jc w:val="center"/>
              <w:rPr>
                <w:i/>
              </w:rPr>
            </w:pPr>
            <w:r w:rsidRPr="00B00C86">
              <w:rPr>
                <w:i/>
              </w:rPr>
              <w:t xml:space="preserve">[insert </w:t>
            </w:r>
            <w:r w:rsidR="00FA702D" w:rsidRPr="00B00C86">
              <w:rPr>
                <w:i/>
              </w:rPr>
              <w:t>Tender</w:t>
            </w:r>
            <w:r w:rsidRPr="00B00C86">
              <w:rPr>
                <w:i/>
              </w:rPr>
              <w:t xml:space="preserve"> price]</w:t>
            </w:r>
          </w:p>
        </w:tc>
        <w:tc>
          <w:tcPr>
            <w:tcW w:w="1703" w:type="dxa"/>
            <w:tcMar>
              <w:top w:w="28" w:type="dxa"/>
              <w:left w:w="57" w:type="dxa"/>
              <w:bottom w:w="28" w:type="dxa"/>
              <w:right w:w="57" w:type="dxa"/>
            </w:tcMar>
          </w:tcPr>
          <w:p w14:paraId="7D9333CD" w14:textId="1630DF90" w:rsidR="003C3E44" w:rsidRPr="00B00C86" w:rsidRDefault="003C3E44" w:rsidP="003C3E44">
            <w:pPr>
              <w:pStyle w:val="BodyTextIndent"/>
              <w:spacing w:before="120" w:after="120"/>
              <w:ind w:left="0"/>
              <w:jc w:val="center"/>
              <w:rPr>
                <w:i/>
              </w:rPr>
            </w:pPr>
            <w:r w:rsidRPr="00B00C86">
              <w:rPr>
                <w:i/>
              </w:rPr>
              <w:t>[insert evaluated price]</w:t>
            </w:r>
          </w:p>
        </w:tc>
        <w:tc>
          <w:tcPr>
            <w:tcW w:w="1370" w:type="dxa"/>
            <w:vAlign w:val="center"/>
          </w:tcPr>
          <w:p w14:paraId="40D3533A" w14:textId="00E3ED50" w:rsidR="003C3E44" w:rsidRPr="00B00C86" w:rsidRDefault="003C3E44" w:rsidP="003C3E44">
            <w:pPr>
              <w:pStyle w:val="BodyTextIndent"/>
              <w:spacing w:before="120" w:after="120"/>
              <w:ind w:left="0"/>
              <w:jc w:val="center"/>
              <w:rPr>
                <w:i/>
              </w:rPr>
            </w:pPr>
            <w:r w:rsidRPr="00B00C86">
              <w:rPr>
                <w:i/>
              </w:rPr>
              <w:t xml:space="preserve">[insert </w:t>
            </w:r>
            <w:r w:rsidR="007A535C" w:rsidRPr="00B00C86">
              <w:rPr>
                <w:i/>
              </w:rPr>
              <w:t>technical</w:t>
            </w:r>
            <w:r w:rsidRPr="00B00C86">
              <w:rPr>
                <w:i/>
              </w:rPr>
              <w:t xml:space="preserve"> score]</w:t>
            </w:r>
          </w:p>
        </w:tc>
        <w:tc>
          <w:tcPr>
            <w:tcW w:w="1246" w:type="dxa"/>
            <w:vAlign w:val="center"/>
          </w:tcPr>
          <w:p w14:paraId="374277CC" w14:textId="29135B38" w:rsidR="003C3E44" w:rsidRPr="00B00C86" w:rsidRDefault="003C3E44" w:rsidP="003C3E44">
            <w:pPr>
              <w:pStyle w:val="BodyTextIndent"/>
              <w:spacing w:before="120" w:after="120"/>
              <w:ind w:left="0"/>
              <w:jc w:val="center"/>
              <w:rPr>
                <w:i/>
              </w:rPr>
            </w:pPr>
            <w:r w:rsidRPr="00B00C86">
              <w:rPr>
                <w:i/>
              </w:rPr>
              <w:t>[insert financial score]</w:t>
            </w:r>
          </w:p>
        </w:tc>
        <w:tc>
          <w:tcPr>
            <w:tcW w:w="1454" w:type="dxa"/>
            <w:tcMar>
              <w:top w:w="28" w:type="dxa"/>
              <w:left w:w="57" w:type="dxa"/>
              <w:bottom w:w="28" w:type="dxa"/>
              <w:right w:w="57" w:type="dxa"/>
            </w:tcMar>
            <w:vAlign w:val="center"/>
          </w:tcPr>
          <w:p w14:paraId="13374898" w14:textId="10995571" w:rsidR="003C3E44" w:rsidRPr="00B00C86" w:rsidRDefault="003C3E44" w:rsidP="003C3E44">
            <w:pPr>
              <w:pStyle w:val="BodyTextIndent"/>
              <w:spacing w:before="120" w:after="120"/>
              <w:ind w:left="0"/>
              <w:jc w:val="center"/>
              <w:rPr>
                <w:i/>
              </w:rPr>
            </w:pPr>
            <w:r w:rsidRPr="00B00C86">
              <w:rPr>
                <w:i/>
              </w:rPr>
              <w:t>[insert combined score]</w:t>
            </w:r>
          </w:p>
        </w:tc>
      </w:tr>
      <w:tr w:rsidR="00B00C86" w:rsidRPr="00B00C86" w14:paraId="6011ABC1" w14:textId="77777777" w:rsidTr="00570174">
        <w:trPr>
          <w:trHeight w:val="1087"/>
          <w:jc w:val="center"/>
        </w:trPr>
        <w:tc>
          <w:tcPr>
            <w:tcW w:w="1584" w:type="dxa"/>
            <w:tcMar>
              <w:top w:w="28" w:type="dxa"/>
              <w:left w:w="57" w:type="dxa"/>
              <w:bottom w:w="28" w:type="dxa"/>
              <w:right w:w="57" w:type="dxa"/>
            </w:tcMar>
            <w:vAlign w:val="center"/>
          </w:tcPr>
          <w:p w14:paraId="5C0C3D6F" w14:textId="77777777" w:rsidR="003C3E44" w:rsidRPr="00B00C86" w:rsidRDefault="003C3E44" w:rsidP="003C3E44">
            <w:pPr>
              <w:jc w:val="center"/>
              <w:rPr>
                <w:i/>
              </w:rPr>
            </w:pPr>
            <w:r w:rsidRPr="00B00C86">
              <w:rPr>
                <w:i/>
              </w:rPr>
              <w:t>[insert name]</w:t>
            </w:r>
          </w:p>
        </w:tc>
        <w:tc>
          <w:tcPr>
            <w:tcW w:w="1728" w:type="dxa"/>
            <w:tcMar>
              <w:top w:w="28" w:type="dxa"/>
              <w:left w:w="57" w:type="dxa"/>
              <w:bottom w:w="28" w:type="dxa"/>
              <w:right w:w="57" w:type="dxa"/>
            </w:tcMar>
            <w:vAlign w:val="center"/>
          </w:tcPr>
          <w:p w14:paraId="2A8AA341" w14:textId="7DB19392" w:rsidR="003C3E44" w:rsidRPr="00B00C86" w:rsidRDefault="003C3E44" w:rsidP="003C3E44">
            <w:pPr>
              <w:pStyle w:val="BodyTextIndent"/>
              <w:spacing w:before="120" w:after="120"/>
              <w:ind w:left="0"/>
              <w:jc w:val="center"/>
              <w:rPr>
                <w:i/>
              </w:rPr>
            </w:pPr>
            <w:r w:rsidRPr="00B00C86">
              <w:rPr>
                <w:i/>
              </w:rPr>
              <w:t xml:space="preserve">[insert </w:t>
            </w:r>
            <w:r w:rsidR="00FA702D" w:rsidRPr="00B00C86">
              <w:rPr>
                <w:i/>
              </w:rPr>
              <w:t>Tender</w:t>
            </w:r>
            <w:r w:rsidRPr="00B00C86">
              <w:rPr>
                <w:i/>
              </w:rPr>
              <w:t xml:space="preserve"> price]</w:t>
            </w:r>
          </w:p>
        </w:tc>
        <w:tc>
          <w:tcPr>
            <w:tcW w:w="1703" w:type="dxa"/>
            <w:tcMar>
              <w:top w:w="28" w:type="dxa"/>
              <w:left w:w="57" w:type="dxa"/>
              <w:bottom w:w="28" w:type="dxa"/>
              <w:right w:w="57" w:type="dxa"/>
            </w:tcMar>
          </w:tcPr>
          <w:p w14:paraId="23A5BCC5" w14:textId="293D361F" w:rsidR="003C3E44" w:rsidRPr="00B00C86" w:rsidRDefault="003C3E44" w:rsidP="003C3E44">
            <w:pPr>
              <w:pStyle w:val="BodyTextIndent"/>
              <w:spacing w:before="120" w:after="120"/>
              <w:ind w:left="0"/>
              <w:jc w:val="center"/>
              <w:rPr>
                <w:i/>
              </w:rPr>
            </w:pPr>
            <w:r w:rsidRPr="00B00C86">
              <w:rPr>
                <w:i/>
              </w:rPr>
              <w:t>[insert evaluated price]</w:t>
            </w:r>
          </w:p>
        </w:tc>
        <w:tc>
          <w:tcPr>
            <w:tcW w:w="1370" w:type="dxa"/>
            <w:vAlign w:val="center"/>
          </w:tcPr>
          <w:p w14:paraId="21FA18AC" w14:textId="1391C114" w:rsidR="003C3E44" w:rsidRPr="00B00C86" w:rsidRDefault="003C3E44" w:rsidP="003C3E44">
            <w:pPr>
              <w:pStyle w:val="BodyTextIndent"/>
              <w:spacing w:before="120" w:after="120"/>
              <w:ind w:left="0"/>
              <w:jc w:val="center"/>
              <w:rPr>
                <w:i/>
              </w:rPr>
            </w:pPr>
            <w:r w:rsidRPr="00B00C86">
              <w:rPr>
                <w:i/>
              </w:rPr>
              <w:t>[insert technical score]</w:t>
            </w:r>
          </w:p>
        </w:tc>
        <w:tc>
          <w:tcPr>
            <w:tcW w:w="1246" w:type="dxa"/>
            <w:vAlign w:val="center"/>
          </w:tcPr>
          <w:p w14:paraId="2353F1ED" w14:textId="23A24F58" w:rsidR="003C3E44" w:rsidRPr="00B00C86" w:rsidRDefault="003C3E44" w:rsidP="003C3E44">
            <w:pPr>
              <w:pStyle w:val="BodyTextIndent"/>
              <w:spacing w:before="120" w:after="120"/>
              <w:ind w:left="0"/>
              <w:jc w:val="center"/>
              <w:rPr>
                <w:i/>
              </w:rPr>
            </w:pPr>
            <w:r w:rsidRPr="00B00C86">
              <w:rPr>
                <w:i/>
              </w:rPr>
              <w:t>[insert financial score]</w:t>
            </w:r>
          </w:p>
        </w:tc>
        <w:tc>
          <w:tcPr>
            <w:tcW w:w="1454" w:type="dxa"/>
            <w:tcMar>
              <w:top w:w="28" w:type="dxa"/>
              <w:left w:w="57" w:type="dxa"/>
              <w:bottom w:w="28" w:type="dxa"/>
              <w:right w:w="57" w:type="dxa"/>
            </w:tcMar>
            <w:vAlign w:val="center"/>
          </w:tcPr>
          <w:p w14:paraId="2847A856" w14:textId="0F7DE3FD" w:rsidR="003C3E44" w:rsidRPr="00B00C86" w:rsidRDefault="003C3E44" w:rsidP="003C3E44">
            <w:pPr>
              <w:pStyle w:val="BodyTextIndent"/>
              <w:spacing w:before="120" w:after="120"/>
              <w:ind w:left="0"/>
              <w:jc w:val="center"/>
              <w:rPr>
                <w:i/>
              </w:rPr>
            </w:pPr>
            <w:r w:rsidRPr="00B00C86">
              <w:rPr>
                <w:i/>
              </w:rPr>
              <w:t>[insert combined score]</w:t>
            </w:r>
          </w:p>
        </w:tc>
      </w:tr>
      <w:tr w:rsidR="00B00C86" w:rsidRPr="00B00C86" w14:paraId="1C33A318" w14:textId="77777777" w:rsidTr="00570174">
        <w:trPr>
          <w:trHeight w:val="1101"/>
          <w:jc w:val="center"/>
        </w:trPr>
        <w:tc>
          <w:tcPr>
            <w:tcW w:w="1584" w:type="dxa"/>
            <w:tcMar>
              <w:top w:w="28" w:type="dxa"/>
              <w:left w:w="57" w:type="dxa"/>
              <w:bottom w:w="28" w:type="dxa"/>
              <w:right w:w="57" w:type="dxa"/>
            </w:tcMar>
            <w:vAlign w:val="center"/>
          </w:tcPr>
          <w:p w14:paraId="20F6F404" w14:textId="77777777" w:rsidR="003C3E44" w:rsidRPr="00B00C86" w:rsidRDefault="003C3E44" w:rsidP="003C3E44">
            <w:pPr>
              <w:jc w:val="center"/>
              <w:rPr>
                <w:i/>
              </w:rPr>
            </w:pPr>
            <w:r w:rsidRPr="00B00C86">
              <w:rPr>
                <w:i/>
              </w:rPr>
              <w:t>[insert name]</w:t>
            </w:r>
          </w:p>
        </w:tc>
        <w:tc>
          <w:tcPr>
            <w:tcW w:w="1728" w:type="dxa"/>
            <w:tcMar>
              <w:top w:w="28" w:type="dxa"/>
              <w:left w:w="57" w:type="dxa"/>
              <w:bottom w:w="28" w:type="dxa"/>
              <w:right w:w="57" w:type="dxa"/>
            </w:tcMar>
            <w:vAlign w:val="center"/>
          </w:tcPr>
          <w:p w14:paraId="2A0B987A" w14:textId="17892D66" w:rsidR="003C3E44" w:rsidRPr="00B00C86" w:rsidRDefault="003C3E44" w:rsidP="003C3E44">
            <w:pPr>
              <w:pStyle w:val="BodyTextIndent"/>
              <w:spacing w:before="120" w:after="120"/>
              <w:ind w:left="0"/>
              <w:jc w:val="center"/>
              <w:rPr>
                <w:i/>
              </w:rPr>
            </w:pPr>
            <w:r w:rsidRPr="00B00C86">
              <w:rPr>
                <w:i/>
              </w:rPr>
              <w:t xml:space="preserve">[insert </w:t>
            </w:r>
            <w:r w:rsidR="00FA702D" w:rsidRPr="00B00C86">
              <w:rPr>
                <w:i/>
              </w:rPr>
              <w:t>Tender</w:t>
            </w:r>
            <w:r w:rsidRPr="00B00C86">
              <w:rPr>
                <w:i/>
              </w:rPr>
              <w:t xml:space="preserve"> price]</w:t>
            </w:r>
          </w:p>
        </w:tc>
        <w:tc>
          <w:tcPr>
            <w:tcW w:w="1703" w:type="dxa"/>
            <w:tcMar>
              <w:top w:w="28" w:type="dxa"/>
              <w:left w:w="57" w:type="dxa"/>
              <w:bottom w:w="28" w:type="dxa"/>
              <w:right w:w="57" w:type="dxa"/>
            </w:tcMar>
          </w:tcPr>
          <w:p w14:paraId="19E54D20" w14:textId="5EEA845A" w:rsidR="003C3E44" w:rsidRPr="00B00C86" w:rsidRDefault="003C3E44" w:rsidP="003C3E44">
            <w:pPr>
              <w:pStyle w:val="BodyTextIndent"/>
              <w:spacing w:before="120" w:after="120"/>
              <w:ind w:left="0"/>
              <w:jc w:val="center"/>
              <w:rPr>
                <w:i/>
              </w:rPr>
            </w:pPr>
            <w:r w:rsidRPr="00B00C86">
              <w:rPr>
                <w:i/>
              </w:rPr>
              <w:t>[insert evaluated price]</w:t>
            </w:r>
          </w:p>
        </w:tc>
        <w:tc>
          <w:tcPr>
            <w:tcW w:w="1370" w:type="dxa"/>
            <w:vAlign w:val="center"/>
          </w:tcPr>
          <w:p w14:paraId="521EC390" w14:textId="59A8D9D1" w:rsidR="003C3E44" w:rsidRPr="00B00C86" w:rsidRDefault="003C3E44" w:rsidP="003C3E44">
            <w:pPr>
              <w:pStyle w:val="BodyTextIndent"/>
              <w:spacing w:before="120" w:after="120"/>
              <w:ind w:left="0"/>
              <w:jc w:val="center"/>
              <w:rPr>
                <w:i/>
              </w:rPr>
            </w:pPr>
            <w:r w:rsidRPr="00B00C86">
              <w:rPr>
                <w:i/>
              </w:rPr>
              <w:t>[insert technical score]</w:t>
            </w:r>
          </w:p>
        </w:tc>
        <w:tc>
          <w:tcPr>
            <w:tcW w:w="1246" w:type="dxa"/>
            <w:vAlign w:val="center"/>
          </w:tcPr>
          <w:p w14:paraId="73D8B9E1" w14:textId="72993F24" w:rsidR="003C3E44" w:rsidRPr="00B00C86" w:rsidRDefault="003C3E44" w:rsidP="003C3E44">
            <w:pPr>
              <w:pStyle w:val="BodyTextIndent"/>
              <w:spacing w:before="120" w:after="120"/>
              <w:ind w:left="0"/>
              <w:jc w:val="center"/>
              <w:rPr>
                <w:i/>
              </w:rPr>
            </w:pPr>
            <w:r w:rsidRPr="00B00C86">
              <w:rPr>
                <w:i/>
              </w:rPr>
              <w:t>[insert financial score]</w:t>
            </w:r>
          </w:p>
        </w:tc>
        <w:tc>
          <w:tcPr>
            <w:tcW w:w="1454" w:type="dxa"/>
            <w:tcMar>
              <w:top w:w="28" w:type="dxa"/>
              <w:left w:w="57" w:type="dxa"/>
              <w:bottom w:w="28" w:type="dxa"/>
              <w:right w:w="57" w:type="dxa"/>
            </w:tcMar>
            <w:vAlign w:val="center"/>
          </w:tcPr>
          <w:p w14:paraId="0CCC7F13" w14:textId="5B63BFD6" w:rsidR="003C3E44" w:rsidRPr="00B00C86" w:rsidRDefault="003C3E44" w:rsidP="003C3E44">
            <w:pPr>
              <w:pStyle w:val="BodyTextIndent"/>
              <w:spacing w:before="120" w:after="120"/>
              <w:ind w:left="0"/>
              <w:jc w:val="center"/>
              <w:rPr>
                <w:i/>
              </w:rPr>
            </w:pPr>
            <w:r w:rsidRPr="00B00C86">
              <w:rPr>
                <w:i/>
              </w:rPr>
              <w:t>[insert combined score]</w:t>
            </w:r>
          </w:p>
        </w:tc>
      </w:tr>
      <w:tr w:rsidR="00B00C86" w:rsidRPr="00B00C86" w14:paraId="7B77DF62" w14:textId="77777777" w:rsidTr="00570174">
        <w:trPr>
          <w:trHeight w:val="1087"/>
          <w:jc w:val="center"/>
        </w:trPr>
        <w:tc>
          <w:tcPr>
            <w:tcW w:w="1584" w:type="dxa"/>
            <w:tcMar>
              <w:top w:w="28" w:type="dxa"/>
              <w:left w:w="57" w:type="dxa"/>
              <w:bottom w:w="28" w:type="dxa"/>
              <w:right w:w="57" w:type="dxa"/>
            </w:tcMar>
            <w:vAlign w:val="center"/>
          </w:tcPr>
          <w:p w14:paraId="04048320" w14:textId="77777777" w:rsidR="003C3E44" w:rsidRPr="00B00C86" w:rsidRDefault="003C3E44" w:rsidP="003C3E44">
            <w:pPr>
              <w:jc w:val="center"/>
              <w:rPr>
                <w:i/>
              </w:rPr>
            </w:pPr>
            <w:r w:rsidRPr="00B00C86">
              <w:rPr>
                <w:i/>
              </w:rPr>
              <w:t>[insert name]</w:t>
            </w:r>
          </w:p>
        </w:tc>
        <w:tc>
          <w:tcPr>
            <w:tcW w:w="1728" w:type="dxa"/>
            <w:tcMar>
              <w:top w:w="28" w:type="dxa"/>
              <w:left w:w="57" w:type="dxa"/>
              <w:bottom w:w="28" w:type="dxa"/>
              <w:right w:w="57" w:type="dxa"/>
            </w:tcMar>
            <w:vAlign w:val="center"/>
          </w:tcPr>
          <w:p w14:paraId="40430F3E" w14:textId="7186DE38" w:rsidR="003C3E44" w:rsidRPr="00B00C86" w:rsidRDefault="003C3E44" w:rsidP="003C3E44">
            <w:pPr>
              <w:pStyle w:val="BodyTextIndent"/>
              <w:spacing w:before="120" w:after="120"/>
              <w:ind w:left="0"/>
              <w:jc w:val="center"/>
              <w:rPr>
                <w:i/>
              </w:rPr>
            </w:pPr>
            <w:r w:rsidRPr="00B00C86">
              <w:rPr>
                <w:i/>
              </w:rPr>
              <w:t xml:space="preserve">[insert </w:t>
            </w:r>
            <w:r w:rsidR="00FA702D" w:rsidRPr="00B00C86">
              <w:rPr>
                <w:i/>
              </w:rPr>
              <w:t>Tender</w:t>
            </w:r>
            <w:r w:rsidRPr="00B00C86">
              <w:rPr>
                <w:i/>
              </w:rPr>
              <w:t xml:space="preserve"> price]</w:t>
            </w:r>
          </w:p>
        </w:tc>
        <w:tc>
          <w:tcPr>
            <w:tcW w:w="1703" w:type="dxa"/>
            <w:tcMar>
              <w:top w:w="28" w:type="dxa"/>
              <w:left w:w="57" w:type="dxa"/>
              <w:bottom w:w="28" w:type="dxa"/>
              <w:right w:w="57" w:type="dxa"/>
            </w:tcMar>
          </w:tcPr>
          <w:p w14:paraId="67AC8B5F" w14:textId="572B90E7" w:rsidR="003C3E44" w:rsidRPr="00B00C86" w:rsidRDefault="003C3E44" w:rsidP="003C3E44">
            <w:pPr>
              <w:pStyle w:val="BodyTextIndent"/>
              <w:spacing w:before="120" w:after="120"/>
              <w:ind w:left="0"/>
              <w:jc w:val="center"/>
              <w:rPr>
                <w:i/>
              </w:rPr>
            </w:pPr>
            <w:r w:rsidRPr="00B00C86">
              <w:rPr>
                <w:i/>
              </w:rPr>
              <w:t>[insert evaluated price]</w:t>
            </w:r>
          </w:p>
        </w:tc>
        <w:tc>
          <w:tcPr>
            <w:tcW w:w="1370" w:type="dxa"/>
            <w:vAlign w:val="center"/>
          </w:tcPr>
          <w:p w14:paraId="224E7FBE" w14:textId="3DB91C4D" w:rsidR="003C3E44" w:rsidRPr="00B00C86" w:rsidRDefault="003C3E44" w:rsidP="003C3E44">
            <w:pPr>
              <w:pStyle w:val="BodyTextIndent"/>
              <w:spacing w:before="120" w:after="120"/>
              <w:ind w:left="0"/>
              <w:jc w:val="center"/>
              <w:rPr>
                <w:i/>
              </w:rPr>
            </w:pPr>
            <w:r w:rsidRPr="00B00C86">
              <w:rPr>
                <w:i/>
              </w:rPr>
              <w:t>[insert technical score]</w:t>
            </w:r>
          </w:p>
        </w:tc>
        <w:tc>
          <w:tcPr>
            <w:tcW w:w="1246" w:type="dxa"/>
            <w:vAlign w:val="center"/>
          </w:tcPr>
          <w:p w14:paraId="559B6A83" w14:textId="24993EFE" w:rsidR="003C3E44" w:rsidRPr="00B00C86" w:rsidRDefault="003C3E44" w:rsidP="003C3E44">
            <w:pPr>
              <w:pStyle w:val="BodyTextIndent"/>
              <w:spacing w:before="120" w:after="120"/>
              <w:ind w:left="0"/>
              <w:jc w:val="center"/>
              <w:rPr>
                <w:i/>
              </w:rPr>
            </w:pPr>
            <w:r w:rsidRPr="00B00C86">
              <w:rPr>
                <w:i/>
              </w:rPr>
              <w:t>[insert financial score]</w:t>
            </w:r>
          </w:p>
        </w:tc>
        <w:tc>
          <w:tcPr>
            <w:tcW w:w="1454" w:type="dxa"/>
            <w:tcMar>
              <w:top w:w="28" w:type="dxa"/>
              <w:left w:w="57" w:type="dxa"/>
              <w:bottom w:w="28" w:type="dxa"/>
              <w:right w:w="57" w:type="dxa"/>
            </w:tcMar>
            <w:vAlign w:val="center"/>
          </w:tcPr>
          <w:p w14:paraId="616BB126" w14:textId="1D8BB174" w:rsidR="003C3E44" w:rsidRPr="00B00C86" w:rsidRDefault="003C3E44" w:rsidP="003C3E44">
            <w:pPr>
              <w:pStyle w:val="BodyTextIndent"/>
              <w:spacing w:before="120" w:after="120"/>
              <w:ind w:left="0"/>
              <w:jc w:val="center"/>
              <w:rPr>
                <w:i/>
              </w:rPr>
            </w:pPr>
            <w:r w:rsidRPr="00B00C86">
              <w:rPr>
                <w:i/>
              </w:rPr>
              <w:t>[insert combined score]</w:t>
            </w:r>
          </w:p>
        </w:tc>
      </w:tr>
    </w:tbl>
    <w:p w14:paraId="40C1B7F9" w14:textId="749519AC" w:rsidR="00891404" w:rsidRPr="00B00C86" w:rsidRDefault="00891404" w:rsidP="00F624F7">
      <w:pPr>
        <w:pStyle w:val="BodyTextIndent"/>
        <w:numPr>
          <w:ilvl w:val="0"/>
          <w:numId w:val="45"/>
        </w:numPr>
        <w:spacing w:before="240" w:after="120"/>
        <w:ind w:left="284" w:right="90" w:hanging="284"/>
        <w:rPr>
          <w:b/>
          <w:i/>
        </w:rPr>
      </w:pPr>
      <w:r w:rsidRPr="00B00C86">
        <w:rPr>
          <w:b/>
          <w:iCs/>
        </w:rPr>
        <w:t xml:space="preserve">Reason/s why your </w:t>
      </w:r>
      <w:r w:rsidR="00FA702D" w:rsidRPr="00B00C86">
        <w:rPr>
          <w:b/>
          <w:iCs/>
        </w:rPr>
        <w:t>Tender</w:t>
      </w:r>
      <w:r w:rsidRPr="00B00C86">
        <w:rPr>
          <w:b/>
          <w:iCs/>
        </w:rPr>
        <w:t xml:space="preserve"> was unsuccessful </w:t>
      </w:r>
      <w:r w:rsidRPr="00B00C86">
        <w:rPr>
          <w:b/>
          <w:i/>
        </w:rPr>
        <w:t>[Delete if the combined score already reveals the reason]</w:t>
      </w:r>
    </w:p>
    <w:tbl>
      <w:tblPr>
        <w:tblStyle w:val="TableGrid"/>
        <w:tblW w:w="0" w:type="auto"/>
        <w:tblLook w:val="04A0" w:firstRow="1" w:lastRow="0" w:firstColumn="1" w:lastColumn="0" w:noHBand="0" w:noVBand="1"/>
      </w:tblPr>
      <w:tblGrid>
        <w:gridCol w:w="9016"/>
      </w:tblGrid>
      <w:tr w:rsidR="00B00C86" w:rsidRPr="00B00C86" w14:paraId="55989112" w14:textId="77777777" w:rsidTr="005977C1">
        <w:tc>
          <w:tcPr>
            <w:tcW w:w="9016" w:type="dxa"/>
          </w:tcPr>
          <w:p w14:paraId="62BBB195" w14:textId="319DD742" w:rsidR="00891404" w:rsidRPr="00B00C86" w:rsidRDefault="00891404" w:rsidP="00A813F9">
            <w:pPr>
              <w:pStyle w:val="BodyTextIndent"/>
              <w:spacing w:before="120" w:after="120"/>
              <w:ind w:left="67" w:right="89"/>
              <w:rPr>
                <w:b/>
                <w:i/>
                <w:iCs/>
              </w:rPr>
            </w:pPr>
            <w:r w:rsidRPr="00B00C86">
              <w:rPr>
                <w:b/>
                <w:i/>
                <w:iCs/>
              </w:rPr>
              <w:t xml:space="preserve">[INSTRUCTIONS; State the reason/s why </w:t>
            </w:r>
            <w:r w:rsidRPr="00B00C86">
              <w:rPr>
                <w:b/>
                <w:i/>
                <w:iCs/>
                <w:u w:val="single"/>
              </w:rPr>
              <w:t>this</w:t>
            </w:r>
            <w:r w:rsidRPr="00B00C86">
              <w:rPr>
                <w:b/>
                <w:i/>
                <w:iCs/>
              </w:rPr>
              <w:t xml:space="preserve"> </w:t>
            </w:r>
            <w:r w:rsidR="0011340F" w:rsidRPr="00B00C86">
              <w:rPr>
                <w:b/>
                <w:i/>
                <w:iCs/>
              </w:rPr>
              <w:t>Tenderer</w:t>
            </w:r>
            <w:r w:rsidRPr="00B00C86">
              <w:rPr>
                <w:b/>
                <w:i/>
                <w:iCs/>
              </w:rPr>
              <w:t xml:space="preserve">’s </w:t>
            </w:r>
            <w:r w:rsidR="00FA702D" w:rsidRPr="00B00C86">
              <w:rPr>
                <w:b/>
                <w:i/>
                <w:iCs/>
              </w:rPr>
              <w:t>Tender</w:t>
            </w:r>
            <w:r w:rsidRPr="00B00C86">
              <w:rPr>
                <w:b/>
                <w:i/>
                <w:iCs/>
              </w:rPr>
              <w:t xml:space="preserve"> was unsuccessful. Do NOT include: (a) a point by point comparison with another </w:t>
            </w:r>
            <w:r w:rsidR="0011340F" w:rsidRPr="00B00C86">
              <w:rPr>
                <w:b/>
                <w:i/>
                <w:iCs/>
              </w:rPr>
              <w:t>Tenderer</w:t>
            </w:r>
            <w:r w:rsidRPr="00B00C86">
              <w:rPr>
                <w:b/>
                <w:i/>
                <w:iCs/>
              </w:rPr>
              <w:t xml:space="preserve">’s </w:t>
            </w:r>
            <w:r w:rsidR="00FA702D" w:rsidRPr="00B00C86">
              <w:rPr>
                <w:b/>
                <w:i/>
                <w:iCs/>
              </w:rPr>
              <w:t>Tender</w:t>
            </w:r>
            <w:r w:rsidR="00A4342F" w:rsidRPr="00B00C86">
              <w:rPr>
                <w:b/>
                <w:i/>
                <w:iCs/>
              </w:rPr>
              <w:t>,</w:t>
            </w:r>
            <w:r w:rsidRPr="00B00C86">
              <w:rPr>
                <w:b/>
                <w:i/>
                <w:iCs/>
              </w:rPr>
              <w:t xml:space="preserve"> or (b) information that is marked confidential by the </w:t>
            </w:r>
            <w:r w:rsidR="0011340F" w:rsidRPr="00B00C86">
              <w:rPr>
                <w:b/>
                <w:i/>
                <w:iCs/>
              </w:rPr>
              <w:t>Tenderer</w:t>
            </w:r>
            <w:r w:rsidRPr="00B00C86">
              <w:rPr>
                <w:b/>
                <w:i/>
                <w:iCs/>
              </w:rPr>
              <w:t xml:space="preserve"> in its </w:t>
            </w:r>
            <w:r w:rsidR="00FA702D" w:rsidRPr="00B00C86">
              <w:rPr>
                <w:b/>
                <w:i/>
                <w:iCs/>
              </w:rPr>
              <w:t>Tender</w:t>
            </w:r>
            <w:r w:rsidRPr="00B00C86">
              <w:rPr>
                <w:b/>
                <w:i/>
                <w:iCs/>
              </w:rPr>
              <w:t>.]</w:t>
            </w:r>
          </w:p>
        </w:tc>
      </w:tr>
    </w:tbl>
    <w:p w14:paraId="5902479D" w14:textId="77777777" w:rsidR="00891404" w:rsidRPr="00B00C86" w:rsidRDefault="00891404" w:rsidP="00F624F7">
      <w:pPr>
        <w:pStyle w:val="BodyTextIndent"/>
        <w:keepNext/>
        <w:numPr>
          <w:ilvl w:val="0"/>
          <w:numId w:val="45"/>
        </w:numPr>
        <w:spacing w:before="240" w:after="120"/>
        <w:ind w:left="288" w:right="288" w:hanging="288"/>
        <w:rPr>
          <w:b/>
          <w:iCs/>
        </w:rPr>
      </w:pPr>
      <w:r w:rsidRPr="00B00C86">
        <w:rPr>
          <w:b/>
          <w:iCs/>
        </w:rPr>
        <w:lastRenderedPageBreak/>
        <w:t>How to request a debriefing</w:t>
      </w:r>
    </w:p>
    <w:tbl>
      <w:tblPr>
        <w:tblStyle w:val="TableGrid"/>
        <w:tblW w:w="0" w:type="auto"/>
        <w:tblLook w:val="04A0" w:firstRow="1" w:lastRow="0" w:firstColumn="1" w:lastColumn="0" w:noHBand="0" w:noVBand="1"/>
      </w:tblPr>
      <w:tblGrid>
        <w:gridCol w:w="9016"/>
      </w:tblGrid>
      <w:tr w:rsidR="00B00C86" w:rsidRPr="00B00C86" w14:paraId="1DFAA46C" w14:textId="77777777" w:rsidTr="005977C1">
        <w:tc>
          <w:tcPr>
            <w:tcW w:w="9016" w:type="dxa"/>
          </w:tcPr>
          <w:p w14:paraId="47823757" w14:textId="77777777" w:rsidR="00891404" w:rsidRPr="00B00C86" w:rsidRDefault="00891404" w:rsidP="00A813F9">
            <w:pPr>
              <w:pStyle w:val="BodyTextIndent"/>
              <w:spacing w:before="120" w:after="120"/>
              <w:ind w:left="34" w:right="89"/>
              <w:rPr>
                <w:b/>
                <w:iCs/>
              </w:rPr>
            </w:pPr>
            <w:r w:rsidRPr="00B00C86">
              <w:rPr>
                <w:b/>
                <w:iCs/>
              </w:rPr>
              <w:t xml:space="preserve">DEADLINE: The deadline to request a debriefing expires at midnight on </w:t>
            </w:r>
            <w:r w:rsidRPr="00B00C86">
              <w:rPr>
                <w:b/>
                <w:i/>
              </w:rPr>
              <w:t>[insert date]</w:t>
            </w:r>
            <w:r w:rsidRPr="00B00C86">
              <w:rPr>
                <w:b/>
                <w:iCs/>
              </w:rPr>
              <w:t xml:space="preserve"> (local time).</w:t>
            </w:r>
          </w:p>
          <w:p w14:paraId="6991CE42" w14:textId="337CB145" w:rsidR="00891404" w:rsidRPr="00B00C86" w:rsidRDefault="00891404" w:rsidP="00A813F9">
            <w:pPr>
              <w:pStyle w:val="BodyTextIndent"/>
              <w:spacing w:before="120" w:after="120"/>
              <w:ind w:left="34" w:right="89"/>
              <w:rPr>
                <w:iCs/>
              </w:rPr>
            </w:pPr>
            <w:r w:rsidRPr="00B00C86">
              <w:rPr>
                <w:iCs/>
              </w:rPr>
              <w:t xml:space="preserve">You may request a debriefing in relation to the results of the evaluation of your </w:t>
            </w:r>
            <w:r w:rsidR="00FA702D" w:rsidRPr="00B00C86">
              <w:rPr>
                <w:iCs/>
              </w:rPr>
              <w:t>Tender</w:t>
            </w:r>
            <w:r w:rsidRPr="00B00C86">
              <w:rPr>
                <w:iCs/>
              </w:rPr>
              <w:t xml:space="preserve">. If you decide to request a debriefing your written request must be made within three (3) Business Days of receipt of this Notification of Intention to Award. </w:t>
            </w:r>
          </w:p>
          <w:p w14:paraId="19A2A906" w14:textId="1FB9F8D9" w:rsidR="00891404" w:rsidRPr="00B00C86" w:rsidRDefault="00891404" w:rsidP="00A813F9">
            <w:pPr>
              <w:spacing w:before="120" w:after="120"/>
              <w:ind w:right="89"/>
            </w:pPr>
            <w:r w:rsidRPr="00B00C86">
              <w:t xml:space="preserve">Provide the contract name, reference number, name of the </w:t>
            </w:r>
            <w:r w:rsidR="0011340F" w:rsidRPr="00B00C86">
              <w:t>Tenderer</w:t>
            </w:r>
            <w:r w:rsidRPr="00B00C86">
              <w:t>, contact details; and address the request for debriefing as follows:</w:t>
            </w:r>
          </w:p>
          <w:p w14:paraId="103B0600" w14:textId="77777777" w:rsidR="00891404" w:rsidRPr="00B00C86" w:rsidRDefault="00891404" w:rsidP="00A813F9">
            <w:pPr>
              <w:spacing w:before="120" w:after="120"/>
              <w:ind w:left="341" w:right="89"/>
              <w:rPr>
                <w:i/>
                <w:iCs/>
              </w:rPr>
            </w:pPr>
            <w:r w:rsidRPr="00B00C86">
              <w:rPr>
                <w:b/>
              </w:rPr>
              <w:t>Attention</w:t>
            </w:r>
            <w:r w:rsidRPr="00B00C86">
              <w:t xml:space="preserve">: </w:t>
            </w:r>
            <w:r w:rsidRPr="00B00C86">
              <w:rPr>
                <w:i/>
                <w:iCs/>
              </w:rPr>
              <w:t>[insert full name of person, if applicable]</w:t>
            </w:r>
          </w:p>
          <w:p w14:paraId="4361F807" w14:textId="77777777" w:rsidR="00891404" w:rsidRPr="00B00C86" w:rsidRDefault="00891404" w:rsidP="00A813F9">
            <w:pPr>
              <w:spacing w:before="120" w:after="120"/>
              <w:ind w:left="341" w:right="89"/>
              <w:rPr>
                <w:i/>
                <w:iCs/>
              </w:rPr>
            </w:pPr>
            <w:r w:rsidRPr="00B00C86">
              <w:rPr>
                <w:b/>
              </w:rPr>
              <w:t>Title/position</w:t>
            </w:r>
            <w:r w:rsidRPr="00B00C86">
              <w:t xml:space="preserve">: </w:t>
            </w:r>
            <w:r w:rsidRPr="00B00C86">
              <w:rPr>
                <w:i/>
                <w:iCs/>
              </w:rPr>
              <w:t>[insert title/position]</w:t>
            </w:r>
          </w:p>
          <w:p w14:paraId="20751011" w14:textId="77777777" w:rsidR="00891404" w:rsidRPr="00B00C86" w:rsidRDefault="00891404" w:rsidP="00A813F9">
            <w:pPr>
              <w:spacing w:before="120" w:after="120"/>
              <w:ind w:left="341" w:right="89"/>
              <w:rPr>
                <w:i/>
                <w:iCs/>
              </w:rPr>
            </w:pPr>
            <w:r w:rsidRPr="00B00C86">
              <w:rPr>
                <w:b/>
              </w:rPr>
              <w:t>Agency</w:t>
            </w:r>
            <w:r w:rsidRPr="00B00C86">
              <w:t xml:space="preserve">: </w:t>
            </w:r>
            <w:r w:rsidRPr="00B00C86">
              <w:rPr>
                <w:i/>
                <w:iCs/>
              </w:rPr>
              <w:t>[insert name of Employer]</w:t>
            </w:r>
          </w:p>
          <w:p w14:paraId="45F628C1" w14:textId="77777777" w:rsidR="00891404" w:rsidRPr="00B00C86" w:rsidRDefault="00891404" w:rsidP="00A813F9">
            <w:pPr>
              <w:spacing w:before="120" w:after="120"/>
              <w:ind w:left="341" w:right="89"/>
              <w:rPr>
                <w:i/>
                <w:iCs/>
              </w:rPr>
            </w:pPr>
            <w:r w:rsidRPr="00B00C86">
              <w:rPr>
                <w:b/>
              </w:rPr>
              <w:t>Email address</w:t>
            </w:r>
            <w:r w:rsidRPr="00B00C86">
              <w:t xml:space="preserve">: </w:t>
            </w:r>
            <w:r w:rsidRPr="00B00C86">
              <w:rPr>
                <w:i/>
                <w:iCs/>
              </w:rPr>
              <w:t>[insert email address]</w:t>
            </w:r>
          </w:p>
          <w:p w14:paraId="0F864005" w14:textId="77777777" w:rsidR="00891404" w:rsidRPr="00B00C86" w:rsidRDefault="00891404" w:rsidP="00A813F9">
            <w:pPr>
              <w:spacing w:before="120" w:after="120"/>
              <w:ind w:left="341" w:right="89"/>
              <w:rPr>
                <w:i/>
              </w:rPr>
            </w:pPr>
            <w:r w:rsidRPr="00B00C86">
              <w:rPr>
                <w:b/>
              </w:rPr>
              <w:t>Fax number</w:t>
            </w:r>
            <w:r w:rsidRPr="00B00C86">
              <w:t xml:space="preserve">: </w:t>
            </w:r>
            <w:r w:rsidRPr="00B00C86">
              <w:rPr>
                <w:i/>
                <w:iCs/>
              </w:rPr>
              <w:t>[insert fax number]</w:t>
            </w:r>
            <w:r w:rsidRPr="00B00C86">
              <w:t xml:space="preserve"> </w:t>
            </w:r>
            <w:r w:rsidRPr="00B00C86">
              <w:rPr>
                <w:b/>
                <w:i/>
              </w:rPr>
              <w:t>delete if not used</w:t>
            </w:r>
          </w:p>
          <w:p w14:paraId="2C52B35E" w14:textId="1A9CDB2B" w:rsidR="00891404" w:rsidRPr="00B00C86" w:rsidRDefault="00891404" w:rsidP="00A813F9">
            <w:pPr>
              <w:pStyle w:val="BodyTextIndent"/>
              <w:spacing w:before="120" w:after="120"/>
              <w:ind w:left="34" w:right="89"/>
              <w:rPr>
                <w:iCs/>
              </w:rPr>
            </w:pPr>
            <w:r w:rsidRPr="00B00C86">
              <w:rPr>
                <w:iCs/>
              </w:rPr>
              <w:t xml:space="preserve">If your request for a debriefing is received within the </w:t>
            </w:r>
            <w:r w:rsidR="00FF4773">
              <w:rPr>
                <w:iCs/>
              </w:rPr>
              <w:t>three (</w:t>
            </w:r>
            <w:r w:rsidRPr="00B00C86">
              <w:rPr>
                <w:iCs/>
              </w:rPr>
              <w:t>3</w:t>
            </w:r>
            <w:r w:rsidR="00FF4773">
              <w:rPr>
                <w:iCs/>
              </w:rPr>
              <w:t>)</w:t>
            </w:r>
            <w:r w:rsidRPr="00B00C86">
              <w:rPr>
                <w:iCs/>
              </w:rPr>
              <w:t xml:space="preserve">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7BB7F5C9" w14:textId="77777777" w:rsidR="00891404" w:rsidRPr="00B00C86" w:rsidRDefault="00891404" w:rsidP="00A813F9">
            <w:pPr>
              <w:pStyle w:val="BodyTextIndent"/>
              <w:spacing w:before="120" w:after="120"/>
              <w:ind w:left="34" w:right="89"/>
              <w:rPr>
                <w:iCs/>
              </w:rPr>
            </w:pPr>
            <w:r w:rsidRPr="00B00C86">
              <w:rPr>
                <w:iCs/>
              </w:rPr>
              <w:t>The debriefing may be in writing, by phone, video conference call or in person. We shall promptly advise you in writing how the debriefing will take place and confirm the date and time.</w:t>
            </w:r>
          </w:p>
          <w:p w14:paraId="5B5D1BA6" w14:textId="77777777" w:rsidR="00891404" w:rsidRPr="00B00C86" w:rsidRDefault="00891404" w:rsidP="00A813F9">
            <w:pPr>
              <w:pStyle w:val="BodyTextIndent"/>
              <w:spacing w:before="120" w:after="120"/>
              <w:ind w:left="34" w:right="89"/>
              <w:rPr>
                <w:iCs/>
              </w:rPr>
            </w:pPr>
            <w:r w:rsidRPr="00B00C86">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3382730A" w14:textId="77777777" w:rsidR="00891404" w:rsidRPr="00B00C86" w:rsidRDefault="00891404" w:rsidP="00F624F7">
      <w:pPr>
        <w:pStyle w:val="BodyTextIndent"/>
        <w:numPr>
          <w:ilvl w:val="0"/>
          <w:numId w:val="45"/>
        </w:numPr>
        <w:spacing w:before="240" w:after="120"/>
        <w:ind w:left="284" w:right="289" w:hanging="284"/>
        <w:rPr>
          <w:b/>
          <w:iCs/>
        </w:rPr>
      </w:pPr>
      <w:r w:rsidRPr="00B00C86">
        <w:rPr>
          <w:b/>
          <w:iCs/>
        </w:rPr>
        <w:t xml:space="preserve">How to make a complaint </w:t>
      </w:r>
    </w:p>
    <w:tbl>
      <w:tblPr>
        <w:tblStyle w:val="TableGrid"/>
        <w:tblW w:w="0" w:type="auto"/>
        <w:tblLook w:val="04A0" w:firstRow="1" w:lastRow="0" w:firstColumn="1" w:lastColumn="0" w:noHBand="0" w:noVBand="1"/>
      </w:tblPr>
      <w:tblGrid>
        <w:gridCol w:w="9016"/>
      </w:tblGrid>
      <w:tr w:rsidR="00B00C86" w:rsidRPr="00B00C86" w14:paraId="474356A4" w14:textId="77777777" w:rsidTr="005977C1">
        <w:tc>
          <w:tcPr>
            <w:tcW w:w="9016" w:type="dxa"/>
          </w:tcPr>
          <w:p w14:paraId="2E841C21" w14:textId="77777777" w:rsidR="00891404" w:rsidRPr="00B00C86" w:rsidRDefault="00891404" w:rsidP="00A813F9">
            <w:pPr>
              <w:pStyle w:val="BodyTextIndent"/>
              <w:spacing w:before="120" w:after="120"/>
              <w:ind w:left="0" w:right="89"/>
              <w:rPr>
                <w:b/>
                <w:iCs/>
              </w:rPr>
            </w:pPr>
            <w:r w:rsidRPr="00B00C86">
              <w:rPr>
                <w:b/>
                <w:iCs/>
              </w:rPr>
              <w:t xml:space="preserve">DEADLINE: The deadline for submitting a Procurement-related Complaint challenging the decision to award the contract expires on midnight, </w:t>
            </w:r>
            <w:r w:rsidRPr="00B00C86">
              <w:rPr>
                <w:b/>
                <w:i/>
              </w:rPr>
              <w:t>[insert date]</w:t>
            </w:r>
            <w:r w:rsidRPr="00B00C86">
              <w:rPr>
                <w:b/>
                <w:iCs/>
              </w:rPr>
              <w:t xml:space="preserve"> (local time).</w:t>
            </w:r>
          </w:p>
          <w:p w14:paraId="1D37DB22" w14:textId="713BF27A" w:rsidR="00891404" w:rsidRPr="00B00C86" w:rsidRDefault="00891404" w:rsidP="00A813F9">
            <w:pPr>
              <w:spacing w:before="120" w:after="120"/>
              <w:ind w:right="89"/>
            </w:pPr>
            <w:r w:rsidRPr="00B00C86">
              <w:t xml:space="preserve">Provide the contract name, reference number, name of the </w:t>
            </w:r>
            <w:r w:rsidR="0011340F" w:rsidRPr="00B00C86">
              <w:t>Tenderer</w:t>
            </w:r>
            <w:r w:rsidRPr="00B00C86">
              <w:t>, contact details; and address the Procurement-related Complaint as follows:</w:t>
            </w:r>
          </w:p>
          <w:p w14:paraId="02DE6339" w14:textId="77777777" w:rsidR="00891404" w:rsidRPr="00B00C86" w:rsidRDefault="00891404" w:rsidP="005977C1">
            <w:pPr>
              <w:spacing w:before="120" w:after="120"/>
              <w:ind w:left="341"/>
            </w:pPr>
            <w:r w:rsidRPr="00B00C86">
              <w:rPr>
                <w:b/>
              </w:rPr>
              <w:t>Attention</w:t>
            </w:r>
            <w:r w:rsidRPr="00B00C86">
              <w:t xml:space="preserve">: </w:t>
            </w:r>
            <w:r w:rsidRPr="00B00C86">
              <w:rPr>
                <w:i/>
                <w:iCs/>
              </w:rPr>
              <w:t>[insert full name of person, if applicable]</w:t>
            </w:r>
          </w:p>
          <w:p w14:paraId="28913A34" w14:textId="77777777" w:rsidR="00891404" w:rsidRPr="00B00C86" w:rsidRDefault="00891404" w:rsidP="005977C1">
            <w:pPr>
              <w:spacing w:before="120" w:after="120"/>
              <w:ind w:left="341"/>
            </w:pPr>
            <w:r w:rsidRPr="00B00C86">
              <w:rPr>
                <w:b/>
              </w:rPr>
              <w:t>Title/position</w:t>
            </w:r>
            <w:r w:rsidRPr="00B00C86">
              <w:t xml:space="preserve">: </w:t>
            </w:r>
            <w:r w:rsidRPr="00B00C86">
              <w:rPr>
                <w:i/>
                <w:iCs/>
              </w:rPr>
              <w:t>[insert title/position]</w:t>
            </w:r>
          </w:p>
          <w:p w14:paraId="6672B515" w14:textId="77777777" w:rsidR="00891404" w:rsidRPr="00B00C86" w:rsidRDefault="00891404" w:rsidP="005977C1">
            <w:pPr>
              <w:spacing w:before="120" w:after="120"/>
              <w:ind w:left="341"/>
            </w:pPr>
            <w:r w:rsidRPr="00B00C86">
              <w:rPr>
                <w:b/>
              </w:rPr>
              <w:t>Agency</w:t>
            </w:r>
            <w:r w:rsidRPr="00B00C86">
              <w:t xml:space="preserve">: </w:t>
            </w:r>
            <w:r w:rsidRPr="00B00C86">
              <w:rPr>
                <w:i/>
                <w:iCs/>
              </w:rPr>
              <w:t>[insert name of Employer]</w:t>
            </w:r>
          </w:p>
          <w:p w14:paraId="5999CF74" w14:textId="77777777" w:rsidR="00891404" w:rsidRPr="00B00C86" w:rsidRDefault="00891404" w:rsidP="005977C1">
            <w:pPr>
              <w:spacing w:before="120" w:after="120"/>
              <w:ind w:left="341"/>
            </w:pPr>
            <w:r w:rsidRPr="00B00C86">
              <w:rPr>
                <w:b/>
              </w:rPr>
              <w:t>Email address</w:t>
            </w:r>
            <w:r w:rsidRPr="00B00C86">
              <w:t xml:space="preserve">: </w:t>
            </w:r>
            <w:r w:rsidRPr="00B00C86">
              <w:rPr>
                <w:i/>
                <w:iCs/>
              </w:rPr>
              <w:t>[insert email address]</w:t>
            </w:r>
          </w:p>
          <w:p w14:paraId="7CB87366" w14:textId="77777777" w:rsidR="00891404" w:rsidRPr="00B00C86" w:rsidRDefault="00891404" w:rsidP="005977C1">
            <w:pPr>
              <w:spacing w:before="120" w:after="120"/>
              <w:ind w:left="341"/>
              <w:rPr>
                <w:i/>
              </w:rPr>
            </w:pPr>
            <w:r w:rsidRPr="00B00C86">
              <w:rPr>
                <w:b/>
              </w:rPr>
              <w:t>Fax number</w:t>
            </w:r>
            <w:r w:rsidRPr="00B00C86">
              <w:t xml:space="preserve">: </w:t>
            </w:r>
            <w:r w:rsidRPr="00B00C86">
              <w:rPr>
                <w:i/>
                <w:iCs/>
              </w:rPr>
              <w:t>[insert fax number]</w:t>
            </w:r>
            <w:r w:rsidRPr="00B00C86">
              <w:t xml:space="preserve"> </w:t>
            </w:r>
            <w:r w:rsidRPr="00B00C86">
              <w:rPr>
                <w:b/>
                <w:i/>
              </w:rPr>
              <w:t>delete if not used</w:t>
            </w:r>
          </w:p>
          <w:p w14:paraId="4B2FFD3A" w14:textId="77777777" w:rsidR="00891404" w:rsidRPr="00B00C86" w:rsidRDefault="00891404" w:rsidP="00A813F9">
            <w:pPr>
              <w:pStyle w:val="BodyTextIndent"/>
              <w:spacing w:before="120" w:after="120"/>
              <w:ind w:left="0" w:right="89"/>
              <w:rPr>
                <w:iCs/>
              </w:rPr>
            </w:pPr>
            <w:r w:rsidRPr="00B00C86">
              <w:rPr>
                <w:iCs/>
              </w:rPr>
              <w:lastRenderedPageBreak/>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11DF86CE" w14:textId="7EDB2860" w:rsidR="00891404" w:rsidRPr="00B00C86" w:rsidRDefault="00891404" w:rsidP="00A813F9">
            <w:pPr>
              <w:pStyle w:val="BodyTextIndent"/>
              <w:spacing w:before="120" w:after="120"/>
              <w:ind w:left="0" w:right="89"/>
              <w:rPr>
                <w:iCs/>
                <w:szCs w:val="24"/>
              </w:rPr>
            </w:pPr>
            <w:r w:rsidRPr="00B00C86">
              <w:rPr>
                <w:iCs/>
              </w:rPr>
              <w:t xml:space="preserve">For more information, </w:t>
            </w:r>
            <w:r w:rsidR="00A4342F" w:rsidRPr="00B00C86">
              <w:rPr>
                <w:iCs/>
                <w:szCs w:val="24"/>
              </w:rPr>
              <w:t xml:space="preserve">see the Bank’s </w:t>
            </w:r>
            <w:hyperlink r:id="rId56" w:history="1">
              <w:r w:rsidR="00A4342F" w:rsidRPr="00B00C86">
                <w:rPr>
                  <w:rStyle w:val="Hyperlink"/>
                  <w:color w:val="auto"/>
                  <w:szCs w:val="24"/>
                </w:rPr>
                <w:t>Procurement Instructions for Recipients</w:t>
              </w:r>
            </w:hyperlink>
            <w:r w:rsidR="00A4342F" w:rsidRPr="00B00C86">
              <w:rPr>
                <w:szCs w:val="24"/>
              </w:rPr>
              <w:t xml:space="preserve"> (Annex IV, Complaint Monitoring)</w:t>
            </w:r>
            <w:r w:rsidR="00A4342F" w:rsidRPr="00B00C86">
              <w:rPr>
                <w:iCs/>
                <w:szCs w:val="24"/>
              </w:rPr>
              <w:t>.</w:t>
            </w:r>
          </w:p>
        </w:tc>
      </w:tr>
    </w:tbl>
    <w:p w14:paraId="7D5FA831" w14:textId="77777777" w:rsidR="00891404" w:rsidRPr="00B00C86" w:rsidRDefault="00891404" w:rsidP="00F624F7">
      <w:pPr>
        <w:pStyle w:val="BodyTextIndent"/>
        <w:numPr>
          <w:ilvl w:val="0"/>
          <w:numId w:val="45"/>
        </w:numPr>
        <w:spacing w:before="240" w:after="120"/>
        <w:ind w:left="284" w:right="289" w:hanging="284"/>
        <w:rPr>
          <w:b/>
          <w:iCs/>
        </w:rPr>
      </w:pPr>
      <w:r w:rsidRPr="00B00C86">
        <w:rPr>
          <w:b/>
          <w:iCs/>
        </w:rPr>
        <w:lastRenderedPageBreak/>
        <w:t xml:space="preserve">Standstill Period </w:t>
      </w:r>
    </w:p>
    <w:tbl>
      <w:tblPr>
        <w:tblStyle w:val="TableGrid"/>
        <w:tblW w:w="0" w:type="auto"/>
        <w:tblLook w:val="04A0" w:firstRow="1" w:lastRow="0" w:firstColumn="1" w:lastColumn="0" w:noHBand="0" w:noVBand="1"/>
      </w:tblPr>
      <w:tblGrid>
        <w:gridCol w:w="9016"/>
      </w:tblGrid>
      <w:tr w:rsidR="00B00C86" w:rsidRPr="00B00C86" w14:paraId="75898B13" w14:textId="77777777" w:rsidTr="005977C1">
        <w:tc>
          <w:tcPr>
            <w:tcW w:w="9016" w:type="dxa"/>
          </w:tcPr>
          <w:p w14:paraId="59C45F1A" w14:textId="77777777" w:rsidR="00891404" w:rsidRPr="00B00C86" w:rsidRDefault="00891404" w:rsidP="00A813F9">
            <w:pPr>
              <w:pStyle w:val="BodyTextIndent"/>
              <w:spacing w:before="120" w:after="120"/>
              <w:ind w:left="34" w:right="89"/>
              <w:rPr>
                <w:b/>
                <w:iCs/>
              </w:rPr>
            </w:pPr>
            <w:r w:rsidRPr="00B00C86">
              <w:rPr>
                <w:b/>
                <w:iCs/>
              </w:rPr>
              <w:t xml:space="preserve">DEADLINE: The Standstill Period is due to end at midnight on </w:t>
            </w:r>
            <w:r w:rsidRPr="00B00C86">
              <w:rPr>
                <w:b/>
                <w:i/>
              </w:rPr>
              <w:t>[insert date]</w:t>
            </w:r>
            <w:r w:rsidRPr="00B00C86">
              <w:rPr>
                <w:b/>
                <w:iCs/>
              </w:rPr>
              <w:t xml:space="preserve"> (local time).</w:t>
            </w:r>
          </w:p>
          <w:p w14:paraId="5D8159A9" w14:textId="77777777" w:rsidR="00891404" w:rsidRPr="00B00C86" w:rsidRDefault="00891404" w:rsidP="00A813F9">
            <w:pPr>
              <w:pStyle w:val="BodyTextIndent"/>
              <w:spacing w:before="120" w:after="120"/>
              <w:ind w:left="34" w:right="89"/>
              <w:rPr>
                <w:iCs/>
              </w:rPr>
            </w:pPr>
            <w:r w:rsidRPr="00B00C86">
              <w:rPr>
                <w:iCs/>
              </w:rPr>
              <w:t>The Standstill Period lasts ten (10) Business Days after the date of transmission of this Notification of Intention to Award.</w:t>
            </w:r>
          </w:p>
          <w:p w14:paraId="465993D7" w14:textId="77876A56" w:rsidR="00891404" w:rsidRPr="00B00C86" w:rsidRDefault="00891404" w:rsidP="00A813F9">
            <w:pPr>
              <w:pStyle w:val="BodyTextIndent"/>
              <w:spacing w:before="120" w:after="120"/>
              <w:ind w:left="34" w:right="89"/>
              <w:rPr>
                <w:iCs/>
              </w:rPr>
            </w:pPr>
            <w:r w:rsidRPr="00B00C86">
              <w:rPr>
                <w:iCs/>
              </w:rPr>
              <w:t>The Standstill Period may be extended</w:t>
            </w:r>
            <w:r w:rsidR="00B94062" w:rsidRPr="00B00C86">
              <w:rPr>
                <w:iCs/>
              </w:rPr>
              <w:t xml:space="preserve"> as stated in Section 4 above</w:t>
            </w:r>
            <w:r w:rsidRPr="00B00C86">
              <w:rPr>
                <w:iCs/>
              </w:rPr>
              <w:t xml:space="preserve">. </w:t>
            </w:r>
          </w:p>
        </w:tc>
      </w:tr>
    </w:tbl>
    <w:p w14:paraId="38A94E4A" w14:textId="77777777" w:rsidR="00891404" w:rsidRPr="00B00C86" w:rsidRDefault="00891404" w:rsidP="00A813F9">
      <w:pPr>
        <w:pStyle w:val="BodyTextIndent"/>
        <w:spacing w:before="240" w:after="240"/>
        <w:ind w:left="0"/>
        <w:rPr>
          <w:iCs/>
        </w:rPr>
      </w:pPr>
      <w:r w:rsidRPr="00B00C86">
        <w:rPr>
          <w:iCs/>
        </w:rPr>
        <w:t>If you have any questions regarding this Notification, please do not hesitate to contact us.</w:t>
      </w:r>
    </w:p>
    <w:p w14:paraId="522D466C" w14:textId="77777777" w:rsidR="00891404" w:rsidRPr="00B00C86" w:rsidRDefault="00891404" w:rsidP="00A813F9">
      <w:pPr>
        <w:pStyle w:val="BodyTextIndent"/>
        <w:spacing w:before="240" w:after="240"/>
        <w:ind w:left="0"/>
        <w:rPr>
          <w:iCs/>
        </w:rPr>
      </w:pPr>
      <w:r w:rsidRPr="00B00C86">
        <w:rPr>
          <w:iCs/>
        </w:rPr>
        <w:t>On behalf of the Employer:</w:t>
      </w:r>
    </w:p>
    <w:p w14:paraId="2DF37966" w14:textId="77777777" w:rsidR="00891404" w:rsidRPr="00B00C86" w:rsidRDefault="00891404" w:rsidP="00891404">
      <w:pPr>
        <w:tabs>
          <w:tab w:val="left" w:pos="9000"/>
        </w:tabs>
        <w:spacing w:before="120" w:after="120"/>
        <w:ind w:left="1555" w:hanging="1555"/>
      </w:pPr>
      <w:r w:rsidRPr="00B00C86">
        <w:rPr>
          <w:b/>
        </w:rPr>
        <w:t>Signature:</w:t>
      </w:r>
      <w:r w:rsidRPr="00B00C86">
        <w:t xml:space="preserve"> </w:t>
      </w:r>
      <w:r w:rsidRPr="00B00C86">
        <w:tab/>
        <w:t>______________________________________________</w:t>
      </w:r>
    </w:p>
    <w:p w14:paraId="70850190" w14:textId="77777777" w:rsidR="00891404" w:rsidRPr="00B00C86" w:rsidRDefault="00891404" w:rsidP="00891404">
      <w:pPr>
        <w:tabs>
          <w:tab w:val="left" w:pos="9000"/>
        </w:tabs>
        <w:spacing w:before="120" w:after="120"/>
        <w:ind w:left="1555" w:hanging="1555"/>
      </w:pPr>
      <w:r w:rsidRPr="00B00C86">
        <w:rPr>
          <w:b/>
        </w:rPr>
        <w:t>Name:</w:t>
      </w:r>
      <w:r w:rsidRPr="00B00C86">
        <w:tab/>
        <w:t>______________________________________________</w:t>
      </w:r>
    </w:p>
    <w:p w14:paraId="3999E467" w14:textId="77777777" w:rsidR="00891404" w:rsidRPr="00B00C86" w:rsidRDefault="00891404" w:rsidP="00891404">
      <w:pPr>
        <w:tabs>
          <w:tab w:val="left" w:pos="9000"/>
        </w:tabs>
        <w:spacing w:before="120" w:after="120"/>
        <w:ind w:left="1555" w:hanging="1555"/>
      </w:pPr>
      <w:r w:rsidRPr="00B00C86">
        <w:rPr>
          <w:b/>
        </w:rPr>
        <w:t>Title/position:</w:t>
      </w:r>
      <w:r w:rsidRPr="00B00C86">
        <w:tab/>
        <w:t>______________________________________________</w:t>
      </w:r>
    </w:p>
    <w:p w14:paraId="5FDC1D41" w14:textId="77777777" w:rsidR="00891404" w:rsidRPr="00B00C86" w:rsidRDefault="00891404" w:rsidP="00891404">
      <w:pPr>
        <w:tabs>
          <w:tab w:val="left" w:pos="9000"/>
        </w:tabs>
        <w:spacing w:before="120" w:after="120"/>
        <w:ind w:left="1555" w:hanging="1555"/>
      </w:pPr>
      <w:r w:rsidRPr="00B00C86">
        <w:rPr>
          <w:b/>
        </w:rPr>
        <w:t>Telephone:</w:t>
      </w:r>
      <w:r w:rsidRPr="00B00C86">
        <w:tab/>
        <w:t>______________________________________________</w:t>
      </w:r>
    </w:p>
    <w:p w14:paraId="1A5B3EA7" w14:textId="77777777" w:rsidR="00891404" w:rsidRPr="00B00C86" w:rsidRDefault="00891404" w:rsidP="00891404">
      <w:pPr>
        <w:tabs>
          <w:tab w:val="left" w:pos="9000"/>
        </w:tabs>
        <w:spacing w:before="120" w:after="120"/>
        <w:ind w:left="1555" w:hanging="1555"/>
      </w:pPr>
      <w:r w:rsidRPr="00B00C86">
        <w:rPr>
          <w:b/>
        </w:rPr>
        <w:t>Email:</w:t>
      </w:r>
      <w:r w:rsidRPr="00B00C86">
        <w:tab/>
        <w:t>______________________________________________</w:t>
      </w:r>
    </w:p>
    <w:p w14:paraId="56D00C6D" w14:textId="77777777" w:rsidR="00841B3F" w:rsidRPr="00B00C86" w:rsidRDefault="00841B3F" w:rsidP="00841B3F">
      <w:pPr>
        <w:jc w:val="left"/>
        <w:rPr>
          <w:sz w:val="22"/>
          <w:szCs w:val="22"/>
        </w:rPr>
      </w:pPr>
      <w:bookmarkStart w:id="1012" w:name="_Toc493757277"/>
      <w:bookmarkEnd w:id="1011"/>
    </w:p>
    <w:p w14:paraId="05B85E72" w14:textId="77777777" w:rsidR="003C3E44" w:rsidRPr="00B00C86" w:rsidRDefault="003C3E44">
      <w:pPr>
        <w:spacing w:after="160" w:line="259" w:lineRule="auto"/>
        <w:jc w:val="left"/>
        <w:rPr>
          <w:b/>
          <w:noProof/>
          <w:sz w:val="36"/>
        </w:rPr>
      </w:pPr>
      <w:r w:rsidRPr="00B00C86">
        <w:rPr>
          <w:noProof/>
        </w:rPr>
        <w:br w:type="page"/>
      </w:r>
    </w:p>
    <w:bookmarkStart w:id="1013" w:name="_Toc143002718"/>
    <w:p w14:paraId="397F3FB2" w14:textId="5DF846B6" w:rsidR="00891404" w:rsidRPr="00B00C86" w:rsidRDefault="00891404" w:rsidP="004772F9">
      <w:pPr>
        <w:pStyle w:val="S9Header"/>
        <w:outlineLvl w:val="0"/>
      </w:pPr>
      <w:r w:rsidRPr="00B00C86">
        <w:rPr>
          <w:noProof/>
        </w:rPr>
        <w:lastRenderedPageBreak/>
        <mc:AlternateContent>
          <mc:Choice Requires="wps">
            <w:drawing>
              <wp:anchor distT="0" distB="0" distL="114300" distR="114300" simplePos="0" relativeHeight="251658240" behindDoc="0" locked="0" layoutInCell="1" allowOverlap="1" wp14:anchorId="121C83FA" wp14:editId="6AFFC484">
                <wp:simplePos x="0" y="0"/>
                <wp:positionH relativeFrom="column">
                  <wp:posOffset>-54610</wp:posOffset>
                </wp:positionH>
                <wp:positionV relativeFrom="paragraph">
                  <wp:posOffset>565785</wp:posOffset>
                </wp:positionV>
                <wp:extent cx="5749290" cy="3022600"/>
                <wp:effectExtent l="0" t="0" r="22860" b="25400"/>
                <wp:wrapTopAndBottom/>
                <wp:docPr id="3" name="Text Box 3"/>
                <wp:cNvGraphicFramePr/>
                <a:graphic xmlns:a="http://schemas.openxmlformats.org/drawingml/2006/main">
                  <a:graphicData uri="http://schemas.microsoft.com/office/word/2010/wordprocessingShape">
                    <wps:wsp>
                      <wps:cNvSpPr txBox="1"/>
                      <wps:spPr>
                        <a:xfrm>
                          <a:off x="0" y="0"/>
                          <a:ext cx="5749290" cy="3022600"/>
                        </a:xfrm>
                        <a:prstGeom prst="rect">
                          <a:avLst/>
                        </a:prstGeom>
                        <a:solidFill>
                          <a:schemeClr val="lt1"/>
                        </a:solidFill>
                        <a:ln w="6350">
                          <a:solidFill>
                            <a:prstClr val="black"/>
                          </a:solidFill>
                        </a:ln>
                      </wps:spPr>
                      <wps:txbx>
                        <w:txbxContent>
                          <w:p w14:paraId="0B90318C" w14:textId="5006334F" w:rsidR="00891404" w:rsidRPr="004A2C5F" w:rsidRDefault="00891404" w:rsidP="00891404">
                            <w:pPr>
                              <w:spacing w:before="120"/>
                              <w:rPr>
                                <w:i/>
                              </w:rPr>
                            </w:pPr>
                            <w:r w:rsidRPr="004A2C5F">
                              <w:rPr>
                                <w:i/>
                              </w:rPr>
                              <w:t xml:space="preserve">INSTRUCTIONS TO </w:t>
                            </w:r>
                            <w:r w:rsidR="00EB26BC">
                              <w:rPr>
                                <w:i/>
                              </w:rPr>
                              <w:t>TENDERER</w:t>
                            </w:r>
                            <w:r w:rsidRPr="004A2C5F">
                              <w:rPr>
                                <w:i/>
                              </w:rPr>
                              <w:t xml:space="preserve">S: DELETE THIS BOX ONCE YOU HAVE COMPLETED THE </w:t>
                            </w:r>
                            <w:r>
                              <w:rPr>
                                <w:i/>
                              </w:rPr>
                              <w:t>FORM</w:t>
                            </w:r>
                          </w:p>
                          <w:p w14:paraId="35C97228" w14:textId="77777777" w:rsidR="00891404" w:rsidRDefault="00891404" w:rsidP="00891404">
                            <w:pPr>
                              <w:rPr>
                                <w:i/>
                              </w:rPr>
                            </w:pPr>
                          </w:p>
                          <w:p w14:paraId="0C2D43C3" w14:textId="1A4A6140" w:rsidR="00891404" w:rsidRPr="007511D5" w:rsidRDefault="00891404" w:rsidP="00891404">
                            <w:pPr>
                              <w:rPr>
                                <w:i/>
                              </w:rPr>
                            </w:pPr>
                            <w:r w:rsidRPr="007511D5">
                              <w:rPr>
                                <w:i/>
                              </w:rPr>
                              <w:t xml:space="preserve">This Beneficial Ownership Disclosure Form (“Form”) is to be completed by the successful </w:t>
                            </w:r>
                            <w:r w:rsidR="00EB26BC">
                              <w:rPr>
                                <w:i/>
                              </w:rPr>
                              <w:t>Tenderer</w:t>
                            </w:r>
                            <w:r w:rsidRPr="007511D5">
                              <w:rPr>
                                <w:i/>
                              </w:rPr>
                              <w:t xml:space="preserve">.  In case of joint venture, the </w:t>
                            </w:r>
                            <w:r w:rsidR="00EB26BC">
                              <w:rPr>
                                <w:i/>
                              </w:rPr>
                              <w:t>Tenderer</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F8D35C1" w14:textId="77777777" w:rsidR="00891404" w:rsidRPr="007511D5" w:rsidRDefault="00891404" w:rsidP="00891404">
                            <w:pPr>
                              <w:rPr>
                                <w:i/>
                              </w:rPr>
                            </w:pPr>
                          </w:p>
                          <w:p w14:paraId="27540382" w14:textId="76CC0217" w:rsidR="00891404" w:rsidRPr="007511D5" w:rsidRDefault="00891404" w:rsidP="00891404">
                            <w:pPr>
                              <w:rPr>
                                <w:i/>
                              </w:rPr>
                            </w:pPr>
                            <w:r w:rsidRPr="007511D5">
                              <w:rPr>
                                <w:i/>
                              </w:rPr>
                              <w:t xml:space="preserve">For the purposes of this Form, a Beneficial Owner of a </w:t>
                            </w:r>
                            <w:r w:rsidR="00EB26BC">
                              <w:rPr>
                                <w:i/>
                              </w:rPr>
                              <w:t>Tenderer</w:t>
                            </w:r>
                            <w:r w:rsidRPr="007511D5">
                              <w:rPr>
                                <w:i/>
                              </w:rPr>
                              <w:t xml:space="preserve"> is any natural person who ultimately owns or controls the </w:t>
                            </w:r>
                            <w:r w:rsidR="00EB26BC">
                              <w:rPr>
                                <w:i/>
                              </w:rPr>
                              <w:t>Tenderer</w:t>
                            </w:r>
                            <w:r w:rsidRPr="007511D5">
                              <w:rPr>
                                <w:i/>
                              </w:rPr>
                              <w:t xml:space="preserve"> by meeting one or more of the following conditions:</w:t>
                            </w:r>
                          </w:p>
                          <w:p w14:paraId="5D175643" w14:textId="77777777" w:rsidR="00891404" w:rsidRPr="007511D5" w:rsidRDefault="00891404" w:rsidP="00891404">
                            <w:pPr>
                              <w:rPr>
                                <w:i/>
                              </w:rPr>
                            </w:pPr>
                          </w:p>
                          <w:p w14:paraId="63551F7B" w14:textId="77777777" w:rsidR="00891404" w:rsidRPr="007511D5" w:rsidRDefault="00891404" w:rsidP="00F624F7">
                            <w:pPr>
                              <w:pStyle w:val="ListParagraph"/>
                              <w:numPr>
                                <w:ilvl w:val="0"/>
                                <w:numId w:val="58"/>
                              </w:numPr>
                              <w:jc w:val="left"/>
                              <w:rPr>
                                <w:i/>
                              </w:rPr>
                            </w:pPr>
                            <w:r w:rsidRPr="007511D5">
                              <w:rPr>
                                <w:i/>
                              </w:rPr>
                              <w:t>directly or indirectly holding 25% or more of the shares</w:t>
                            </w:r>
                          </w:p>
                          <w:p w14:paraId="53A5950A" w14:textId="77777777" w:rsidR="00891404" w:rsidRPr="007511D5" w:rsidRDefault="00891404" w:rsidP="00F624F7">
                            <w:pPr>
                              <w:pStyle w:val="ListParagraph"/>
                              <w:numPr>
                                <w:ilvl w:val="0"/>
                                <w:numId w:val="58"/>
                              </w:numPr>
                              <w:jc w:val="left"/>
                              <w:rPr>
                                <w:i/>
                              </w:rPr>
                            </w:pPr>
                            <w:r w:rsidRPr="007511D5">
                              <w:rPr>
                                <w:i/>
                              </w:rPr>
                              <w:t>directly or indirectly holding 25% or more of the voting rights</w:t>
                            </w:r>
                          </w:p>
                          <w:p w14:paraId="125374EE" w14:textId="0D3D7071" w:rsidR="00891404" w:rsidRPr="007511D5" w:rsidRDefault="00891404" w:rsidP="00F624F7">
                            <w:pPr>
                              <w:pStyle w:val="ListParagraph"/>
                              <w:numPr>
                                <w:ilvl w:val="0"/>
                                <w:numId w:val="58"/>
                              </w:numPr>
                              <w:jc w:val="left"/>
                              <w:rPr>
                                <w:i/>
                              </w:rPr>
                            </w:pPr>
                            <w:r w:rsidRPr="007511D5">
                              <w:rPr>
                                <w:i/>
                              </w:rPr>
                              <w:t xml:space="preserve">directly or indirectly having the right to appoint a majority of the board of directors or equivalent governing body of the </w:t>
                            </w:r>
                            <w:r w:rsidR="00EB26BC">
                              <w:rPr>
                                <w:i/>
                              </w:rPr>
                              <w:t>Tenderer</w:t>
                            </w:r>
                          </w:p>
                          <w:p w14:paraId="26B98F33" w14:textId="77777777" w:rsidR="00891404" w:rsidRPr="007511D5" w:rsidRDefault="00891404" w:rsidP="00891404">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1C83FA" id="Text Box 3" o:spid="_x0000_s1033" type="#_x0000_t202" style="position:absolute;left:0;text-align:left;margin-left:-4.3pt;margin-top:44.55pt;width:452.7pt;height:238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" fillcolor="white [3201]" strokeweight=".5pt">
                <v:textbox>
                  <w:txbxContent>
                    <w:p w14:paraId="0B90318C" w14:textId="5006334F" w:rsidR="00891404" w:rsidRPr="004A2C5F" w:rsidRDefault="00891404" w:rsidP="00891404">
                      <w:pPr>
                        <w:spacing w:before="120"/>
                        <w:rPr>
                          <w:i/>
                        </w:rPr>
                      </w:pPr>
                      <w:r w:rsidRPr="004A2C5F">
                        <w:rPr>
                          <w:i/>
                        </w:rPr>
                        <w:t xml:space="preserve">INSTRUCTIONS TO </w:t>
                      </w:r>
                      <w:r w:rsidR="00EB26BC">
                        <w:rPr>
                          <w:i/>
                        </w:rPr>
                        <w:t>TENDERER</w:t>
                      </w:r>
                      <w:r w:rsidRPr="004A2C5F">
                        <w:rPr>
                          <w:i/>
                        </w:rPr>
                        <w:t xml:space="preserve">S: DELETE THIS BOX ONCE YOU HAVE COMPLETED THE </w:t>
                      </w:r>
                      <w:r>
                        <w:rPr>
                          <w:i/>
                        </w:rPr>
                        <w:t>FORM</w:t>
                      </w:r>
                    </w:p>
                    <w:p w14:paraId="35C97228" w14:textId="77777777" w:rsidR="00891404" w:rsidRDefault="00891404" w:rsidP="00891404">
                      <w:pPr>
                        <w:rPr>
                          <w:i/>
                        </w:rPr>
                      </w:pPr>
                    </w:p>
                    <w:p w14:paraId="0C2D43C3" w14:textId="1A4A6140" w:rsidR="00891404" w:rsidRPr="007511D5" w:rsidRDefault="00891404" w:rsidP="00891404">
                      <w:pPr>
                        <w:rPr>
                          <w:i/>
                        </w:rPr>
                      </w:pPr>
                      <w:r w:rsidRPr="007511D5">
                        <w:rPr>
                          <w:i/>
                        </w:rPr>
                        <w:t xml:space="preserve">This Beneficial Ownership Disclosure Form (“Form”) is to be completed by the successful </w:t>
                      </w:r>
                      <w:r w:rsidR="00EB26BC">
                        <w:rPr>
                          <w:i/>
                        </w:rPr>
                        <w:t>Tenderer</w:t>
                      </w:r>
                      <w:r w:rsidRPr="007511D5">
                        <w:rPr>
                          <w:i/>
                        </w:rPr>
                        <w:t xml:space="preserve">.  In case of joint venture, the </w:t>
                      </w:r>
                      <w:r w:rsidR="00EB26BC">
                        <w:rPr>
                          <w:i/>
                        </w:rPr>
                        <w:t>Tenderer</w:t>
                      </w:r>
                      <w:r w:rsidRPr="007511D5">
                        <w:rPr>
                          <w:i/>
                        </w:rPr>
                        <w:t xml:space="preserve"> must submit a separate </w:t>
                      </w:r>
                      <w:r>
                        <w:rPr>
                          <w:i/>
                        </w:rPr>
                        <w:t>F</w:t>
                      </w:r>
                      <w:r w:rsidRPr="007511D5">
                        <w:rPr>
                          <w:i/>
                        </w:rPr>
                        <w:t xml:space="preserve">orm for each member.  The beneficial ownership information to be submitted in this Form shall be current as of the date of its submission. </w:t>
                      </w:r>
                    </w:p>
                    <w:p w14:paraId="3F8D35C1" w14:textId="77777777" w:rsidR="00891404" w:rsidRPr="007511D5" w:rsidRDefault="00891404" w:rsidP="00891404">
                      <w:pPr>
                        <w:rPr>
                          <w:i/>
                        </w:rPr>
                      </w:pPr>
                    </w:p>
                    <w:p w14:paraId="27540382" w14:textId="76CC0217" w:rsidR="00891404" w:rsidRPr="007511D5" w:rsidRDefault="00891404" w:rsidP="00891404">
                      <w:pPr>
                        <w:rPr>
                          <w:i/>
                        </w:rPr>
                      </w:pPr>
                      <w:r w:rsidRPr="007511D5">
                        <w:rPr>
                          <w:i/>
                        </w:rPr>
                        <w:t xml:space="preserve">For the purposes of this Form, a Beneficial Owner of a </w:t>
                      </w:r>
                      <w:r w:rsidR="00EB26BC">
                        <w:rPr>
                          <w:i/>
                        </w:rPr>
                        <w:t>Tenderer</w:t>
                      </w:r>
                      <w:r w:rsidRPr="007511D5">
                        <w:rPr>
                          <w:i/>
                        </w:rPr>
                        <w:t xml:space="preserve"> is any natural person who ultimately owns or controls the </w:t>
                      </w:r>
                      <w:r w:rsidR="00EB26BC">
                        <w:rPr>
                          <w:i/>
                        </w:rPr>
                        <w:t>Tenderer</w:t>
                      </w:r>
                      <w:r w:rsidRPr="007511D5">
                        <w:rPr>
                          <w:i/>
                        </w:rPr>
                        <w:t xml:space="preserve"> by meeting one or more of the following conditions:</w:t>
                      </w:r>
                    </w:p>
                    <w:p w14:paraId="5D175643" w14:textId="77777777" w:rsidR="00891404" w:rsidRPr="007511D5" w:rsidRDefault="00891404" w:rsidP="00891404">
                      <w:pPr>
                        <w:rPr>
                          <w:i/>
                        </w:rPr>
                      </w:pPr>
                    </w:p>
                    <w:p w14:paraId="63551F7B" w14:textId="77777777" w:rsidR="00891404" w:rsidRPr="007511D5" w:rsidRDefault="00891404" w:rsidP="00F624F7">
                      <w:pPr>
                        <w:pStyle w:val="ListParagraph"/>
                        <w:numPr>
                          <w:ilvl w:val="0"/>
                          <w:numId w:val="58"/>
                        </w:numPr>
                        <w:jc w:val="left"/>
                        <w:rPr>
                          <w:i/>
                        </w:rPr>
                      </w:pPr>
                      <w:r w:rsidRPr="007511D5">
                        <w:rPr>
                          <w:i/>
                        </w:rPr>
                        <w:t>directly or indirectly holding 25% or more of the shares</w:t>
                      </w:r>
                    </w:p>
                    <w:p w14:paraId="53A5950A" w14:textId="77777777" w:rsidR="00891404" w:rsidRPr="007511D5" w:rsidRDefault="00891404" w:rsidP="00F624F7">
                      <w:pPr>
                        <w:pStyle w:val="ListParagraph"/>
                        <w:numPr>
                          <w:ilvl w:val="0"/>
                          <w:numId w:val="58"/>
                        </w:numPr>
                        <w:jc w:val="left"/>
                        <w:rPr>
                          <w:i/>
                        </w:rPr>
                      </w:pPr>
                      <w:r w:rsidRPr="007511D5">
                        <w:rPr>
                          <w:i/>
                        </w:rPr>
                        <w:t>directly or indirectly holding 25% or more of the voting rights</w:t>
                      </w:r>
                    </w:p>
                    <w:p w14:paraId="125374EE" w14:textId="0D3D7071" w:rsidR="00891404" w:rsidRPr="007511D5" w:rsidRDefault="00891404" w:rsidP="00F624F7">
                      <w:pPr>
                        <w:pStyle w:val="ListParagraph"/>
                        <w:numPr>
                          <w:ilvl w:val="0"/>
                          <w:numId w:val="58"/>
                        </w:numPr>
                        <w:jc w:val="left"/>
                        <w:rPr>
                          <w:i/>
                        </w:rPr>
                      </w:pPr>
                      <w:r w:rsidRPr="007511D5">
                        <w:rPr>
                          <w:i/>
                        </w:rPr>
                        <w:t xml:space="preserve">directly or indirectly having the right to appoint </w:t>
                      </w:r>
                      <w:proofErr w:type="gramStart"/>
                      <w:r w:rsidRPr="007511D5">
                        <w:rPr>
                          <w:i/>
                        </w:rPr>
                        <w:t>a majority of</w:t>
                      </w:r>
                      <w:proofErr w:type="gramEnd"/>
                      <w:r w:rsidRPr="007511D5">
                        <w:rPr>
                          <w:i/>
                        </w:rPr>
                        <w:t xml:space="preserve"> the board of directors or equivalent governing body of the </w:t>
                      </w:r>
                      <w:r w:rsidR="00EB26BC">
                        <w:rPr>
                          <w:i/>
                        </w:rPr>
                        <w:t>Tenderer</w:t>
                      </w:r>
                    </w:p>
                    <w:p w14:paraId="26B98F33" w14:textId="77777777" w:rsidR="00891404" w:rsidRPr="007511D5" w:rsidRDefault="00891404" w:rsidP="00891404">
                      <w:pPr>
                        <w:rPr>
                          <w:i/>
                        </w:rPr>
                      </w:pPr>
                    </w:p>
                  </w:txbxContent>
                </v:textbox>
                <w10:wrap type="topAndBottom"/>
              </v:shape>
            </w:pict>
          </mc:Fallback>
        </mc:AlternateContent>
      </w:r>
      <w:r w:rsidRPr="00B00C86">
        <w:rPr>
          <w:noProof/>
        </w:rPr>
        <w:t>Beneficial Ownership Disclosure Form</w:t>
      </w:r>
      <w:bookmarkEnd w:id="1013"/>
      <w:r w:rsidRPr="00B00C86">
        <w:rPr>
          <w:noProof/>
        </w:rPr>
        <w:t xml:space="preserve"> </w:t>
      </w:r>
    </w:p>
    <w:p w14:paraId="61BB5DE3" w14:textId="77777777" w:rsidR="00891404" w:rsidRPr="00B00C86" w:rsidRDefault="00891404" w:rsidP="00891404">
      <w:pPr>
        <w:tabs>
          <w:tab w:val="right" w:pos="9000"/>
        </w:tabs>
        <w:rPr>
          <w:b/>
        </w:rPr>
      </w:pPr>
    </w:p>
    <w:p w14:paraId="6C0DBF94" w14:textId="129AF9DA" w:rsidR="00891404" w:rsidRPr="00B00C86" w:rsidRDefault="00E17F56" w:rsidP="00891404">
      <w:pPr>
        <w:tabs>
          <w:tab w:val="right" w:pos="9000"/>
        </w:tabs>
        <w:spacing w:before="120" w:after="120"/>
      </w:pPr>
      <w:r w:rsidRPr="00B00C86">
        <w:rPr>
          <w:b/>
        </w:rPr>
        <w:t>Tender</w:t>
      </w:r>
      <w:r w:rsidR="00891404" w:rsidRPr="00B00C86">
        <w:rPr>
          <w:b/>
        </w:rPr>
        <w:t xml:space="preserve"> No.:</w:t>
      </w:r>
      <w:r w:rsidR="00891404" w:rsidRPr="00B00C86">
        <w:t xml:space="preserve"> [</w:t>
      </w:r>
      <w:r w:rsidR="00891404" w:rsidRPr="00B00C86">
        <w:rPr>
          <w:i/>
        </w:rPr>
        <w:t xml:space="preserve">insert number of </w:t>
      </w:r>
      <w:r w:rsidRPr="00B00C86">
        <w:rPr>
          <w:i/>
        </w:rPr>
        <w:t>Tender</w:t>
      </w:r>
      <w:r w:rsidR="008350E5" w:rsidRPr="00B00C86">
        <w:rPr>
          <w:i/>
        </w:rPr>
        <w:t>ing</w:t>
      </w:r>
      <w:r w:rsidR="00891404" w:rsidRPr="00B00C86">
        <w:rPr>
          <w:i/>
        </w:rPr>
        <w:t xml:space="preserve"> process</w:t>
      </w:r>
      <w:r w:rsidR="00891404" w:rsidRPr="00B00C86">
        <w:t>]</w:t>
      </w:r>
    </w:p>
    <w:p w14:paraId="667B831B" w14:textId="0C24DA69" w:rsidR="00891404" w:rsidRPr="00B00C86" w:rsidRDefault="00E17F56" w:rsidP="00891404">
      <w:pPr>
        <w:tabs>
          <w:tab w:val="right" w:pos="9000"/>
        </w:tabs>
        <w:spacing w:before="120" w:after="120"/>
      </w:pPr>
      <w:r w:rsidRPr="00B00C86">
        <w:rPr>
          <w:b/>
        </w:rPr>
        <w:t>Tender</w:t>
      </w:r>
      <w:r w:rsidR="00A813F9" w:rsidRPr="00B00C86">
        <w:rPr>
          <w:b/>
        </w:rPr>
        <w:t xml:space="preserve"> Title</w:t>
      </w:r>
      <w:r w:rsidR="00891404" w:rsidRPr="00B00C86">
        <w:t>.: [</w:t>
      </w:r>
      <w:r w:rsidR="00891404" w:rsidRPr="00B00C86">
        <w:rPr>
          <w:i/>
        </w:rPr>
        <w:t xml:space="preserve">insert </w:t>
      </w:r>
      <w:r w:rsidR="00C80CBA" w:rsidRPr="00B00C86">
        <w:rPr>
          <w:i/>
        </w:rPr>
        <w:t>title/description</w:t>
      </w:r>
      <w:r w:rsidR="00891404" w:rsidRPr="00B00C86">
        <w:t>]</w:t>
      </w:r>
    </w:p>
    <w:p w14:paraId="2B6183D8" w14:textId="77777777" w:rsidR="00891404" w:rsidRPr="00B00C86" w:rsidRDefault="00891404" w:rsidP="00891404">
      <w:pPr>
        <w:spacing w:before="120" w:after="120"/>
        <w:rPr>
          <w:b/>
        </w:rPr>
      </w:pPr>
      <w:r w:rsidRPr="00B00C86">
        <w:t xml:space="preserve">To: </w:t>
      </w:r>
      <w:r w:rsidRPr="00B00C86">
        <w:rPr>
          <w:b/>
        </w:rPr>
        <w:t>[</w:t>
      </w:r>
      <w:r w:rsidRPr="00B00C86">
        <w:rPr>
          <w:b/>
          <w:i/>
        </w:rPr>
        <w:t>insert complete name of Employer</w:t>
      </w:r>
      <w:r w:rsidRPr="00B00C86">
        <w:rPr>
          <w:b/>
        </w:rPr>
        <w:t>]</w:t>
      </w:r>
    </w:p>
    <w:p w14:paraId="570BB18F" w14:textId="0E465C71" w:rsidR="00891404" w:rsidRPr="00B00C86" w:rsidRDefault="00891404" w:rsidP="00891404">
      <w:pPr>
        <w:tabs>
          <w:tab w:val="right" w:pos="9000"/>
        </w:tabs>
        <w:spacing w:before="120" w:after="120"/>
        <w:rPr>
          <w:i/>
        </w:rPr>
      </w:pPr>
      <w:r w:rsidRPr="00B00C86">
        <w:t xml:space="preserve">In response to your request in the Letter of Acceptance </w:t>
      </w:r>
      <w:r w:rsidRPr="00B00C86">
        <w:rPr>
          <w:i/>
        </w:rPr>
        <w:t xml:space="preserve">dated [insert date of </w:t>
      </w:r>
      <w:r w:rsidR="00C80CBA" w:rsidRPr="00B00C86">
        <w:rPr>
          <w:i/>
        </w:rPr>
        <w:t>L</w:t>
      </w:r>
      <w:r w:rsidRPr="00B00C86">
        <w:rPr>
          <w:i/>
        </w:rPr>
        <w:t>etter of Acceptance]</w:t>
      </w:r>
      <w:r w:rsidRPr="00B00C86">
        <w:t xml:space="preserve"> to furnish additional information on beneficial ownership: </w:t>
      </w:r>
      <w:r w:rsidRPr="00B00C86">
        <w:rPr>
          <w:i/>
        </w:rPr>
        <w:t xml:space="preserve">[select one option as applicable and delete the options that are not applicable] </w:t>
      </w:r>
    </w:p>
    <w:p w14:paraId="76A7AEB6" w14:textId="77777777" w:rsidR="00891404" w:rsidRPr="00B00C86" w:rsidRDefault="00891404" w:rsidP="00891404">
      <w:pPr>
        <w:tabs>
          <w:tab w:val="right" w:pos="9000"/>
        </w:tabs>
        <w:spacing w:before="120" w:after="120"/>
      </w:pPr>
      <w:r w:rsidRPr="00B00C86">
        <w:t xml:space="preserve">(i) we hereby provide the following beneficial ownership information.  </w:t>
      </w:r>
    </w:p>
    <w:p w14:paraId="19E66E50" w14:textId="77777777" w:rsidR="00891404" w:rsidRPr="00B00C86" w:rsidRDefault="00891404" w:rsidP="00891404">
      <w:pPr>
        <w:rPr>
          <w:b/>
        </w:rPr>
      </w:pPr>
      <w:r w:rsidRPr="00B00C86">
        <w:rPr>
          <w:b/>
        </w:rPr>
        <w:t xml:space="preserve">Details of beneficial ownership </w:t>
      </w:r>
    </w:p>
    <w:tbl>
      <w:tblPr>
        <w:tblW w:w="9301"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549"/>
      </w:tblGrid>
      <w:tr w:rsidR="00982C81" w:rsidRPr="00B00C86" w14:paraId="3BB6EB14" w14:textId="77777777" w:rsidTr="005977C1">
        <w:trPr>
          <w:trHeight w:val="415"/>
        </w:trPr>
        <w:tc>
          <w:tcPr>
            <w:tcW w:w="2251" w:type="dxa"/>
            <w:shd w:val="clear" w:color="auto" w:fill="auto"/>
          </w:tcPr>
          <w:p w14:paraId="38229FA5" w14:textId="77777777" w:rsidR="00891404" w:rsidRPr="00B00C86" w:rsidRDefault="00891404" w:rsidP="005977C1">
            <w:pPr>
              <w:pStyle w:val="BodyText"/>
              <w:spacing w:before="40" w:after="160"/>
              <w:jc w:val="center"/>
            </w:pPr>
            <w:r w:rsidRPr="00B00C86">
              <w:t>Identity of Beneficial Owner</w:t>
            </w:r>
          </w:p>
          <w:p w14:paraId="235359B4" w14:textId="77777777" w:rsidR="00891404" w:rsidRPr="00B00C86" w:rsidRDefault="00891404" w:rsidP="005977C1">
            <w:pPr>
              <w:pStyle w:val="BodyText"/>
              <w:spacing w:before="40" w:after="160"/>
              <w:jc w:val="center"/>
              <w:rPr>
                <w:i/>
              </w:rPr>
            </w:pPr>
          </w:p>
        </w:tc>
        <w:tc>
          <w:tcPr>
            <w:tcW w:w="2377" w:type="dxa"/>
            <w:shd w:val="clear" w:color="auto" w:fill="auto"/>
          </w:tcPr>
          <w:p w14:paraId="4FA52349" w14:textId="77777777" w:rsidR="00891404" w:rsidRPr="00B00C86" w:rsidRDefault="00891404" w:rsidP="005977C1">
            <w:pPr>
              <w:pStyle w:val="BodyText"/>
              <w:spacing w:before="40" w:after="160"/>
              <w:jc w:val="center"/>
            </w:pPr>
            <w:r w:rsidRPr="00B00C86">
              <w:t>Directly or indirectly holding 25% or more of the shares</w:t>
            </w:r>
          </w:p>
          <w:p w14:paraId="0D4779A5" w14:textId="77777777" w:rsidR="00891404" w:rsidRPr="00B00C86" w:rsidRDefault="00891404" w:rsidP="005977C1">
            <w:pPr>
              <w:pStyle w:val="BodyText"/>
              <w:spacing w:before="40" w:after="160"/>
              <w:jc w:val="center"/>
            </w:pPr>
            <w:r w:rsidRPr="00B00C86">
              <w:t>(Yes / No)</w:t>
            </w:r>
          </w:p>
          <w:p w14:paraId="0A12656B" w14:textId="77777777" w:rsidR="00891404" w:rsidRPr="00B00C86" w:rsidRDefault="00891404" w:rsidP="005977C1">
            <w:pPr>
              <w:pStyle w:val="BodyText"/>
              <w:spacing w:before="40" w:after="160"/>
              <w:jc w:val="center"/>
              <w:rPr>
                <w:i/>
              </w:rPr>
            </w:pPr>
          </w:p>
        </w:tc>
        <w:tc>
          <w:tcPr>
            <w:tcW w:w="2124" w:type="dxa"/>
            <w:shd w:val="clear" w:color="auto" w:fill="auto"/>
          </w:tcPr>
          <w:p w14:paraId="7EC96F5E" w14:textId="77777777" w:rsidR="00891404" w:rsidRPr="00B00C86" w:rsidRDefault="00891404" w:rsidP="005977C1">
            <w:pPr>
              <w:pStyle w:val="BodyText"/>
              <w:spacing w:before="40" w:after="160"/>
              <w:jc w:val="center"/>
            </w:pPr>
            <w:r w:rsidRPr="00B00C86">
              <w:t>Directly or indirectly holding 25 % or more of the Voting Rights</w:t>
            </w:r>
          </w:p>
          <w:p w14:paraId="10C25D84" w14:textId="77777777" w:rsidR="00891404" w:rsidRPr="00B00C86" w:rsidRDefault="00891404" w:rsidP="005977C1">
            <w:pPr>
              <w:pStyle w:val="BodyText"/>
              <w:spacing w:before="40" w:after="160"/>
              <w:jc w:val="center"/>
            </w:pPr>
            <w:r w:rsidRPr="00B00C86">
              <w:t>(Yes / No)</w:t>
            </w:r>
          </w:p>
          <w:p w14:paraId="0B8A47E1" w14:textId="77777777" w:rsidR="00891404" w:rsidRPr="00B00C86" w:rsidRDefault="00891404" w:rsidP="005977C1">
            <w:pPr>
              <w:pStyle w:val="BodyText"/>
              <w:spacing w:before="40" w:after="160"/>
              <w:jc w:val="center"/>
            </w:pPr>
          </w:p>
        </w:tc>
        <w:tc>
          <w:tcPr>
            <w:tcW w:w="2549" w:type="dxa"/>
            <w:shd w:val="clear" w:color="auto" w:fill="auto"/>
          </w:tcPr>
          <w:p w14:paraId="52F43BAF" w14:textId="5485B982" w:rsidR="00891404" w:rsidRPr="00B00C86" w:rsidRDefault="00891404" w:rsidP="005977C1">
            <w:pPr>
              <w:pStyle w:val="BodyText"/>
              <w:spacing w:before="40" w:after="160"/>
              <w:jc w:val="center"/>
            </w:pPr>
            <w:r w:rsidRPr="00B00C86">
              <w:t xml:space="preserve">Directly or indirectly having the right to appoint a majority of the board of the directors or an equivalent governing body of the </w:t>
            </w:r>
            <w:r w:rsidR="0011340F" w:rsidRPr="00B00C86">
              <w:t>Tenderer</w:t>
            </w:r>
          </w:p>
          <w:p w14:paraId="7EA28435" w14:textId="77777777" w:rsidR="00891404" w:rsidRPr="00B00C86" w:rsidRDefault="00891404" w:rsidP="005977C1">
            <w:pPr>
              <w:pStyle w:val="BodyText"/>
              <w:spacing w:before="40" w:after="160"/>
              <w:jc w:val="center"/>
            </w:pPr>
            <w:r w:rsidRPr="00B00C86">
              <w:t>(Yes / No)</w:t>
            </w:r>
          </w:p>
        </w:tc>
      </w:tr>
      <w:tr w:rsidR="00891404" w:rsidRPr="00B00C86" w14:paraId="407A6AD3" w14:textId="77777777" w:rsidTr="005977C1">
        <w:trPr>
          <w:trHeight w:val="415"/>
        </w:trPr>
        <w:tc>
          <w:tcPr>
            <w:tcW w:w="2251" w:type="dxa"/>
            <w:shd w:val="clear" w:color="auto" w:fill="auto"/>
          </w:tcPr>
          <w:p w14:paraId="736521A0" w14:textId="77777777" w:rsidR="00891404" w:rsidRPr="00B00C86" w:rsidRDefault="00891404" w:rsidP="005977C1">
            <w:pPr>
              <w:pStyle w:val="BodyText"/>
              <w:spacing w:before="40" w:after="160"/>
            </w:pPr>
            <w:r w:rsidRPr="00B00C86">
              <w:rPr>
                <w:i/>
              </w:rPr>
              <w:t>[include full name (last, middle, first), nationality, country of residence]</w:t>
            </w:r>
          </w:p>
        </w:tc>
        <w:tc>
          <w:tcPr>
            <w:tcW w:w="2377" w:type="dxa"/>
            <w:shd w:val="clear" w:color="auto" w:fill="auto"/>
          </w:tcPr>
          <w:p w14:paraId="09C7DC48" w14:textId="77777777" w:rsidR="00891404" w:rsidRPr="00B00C86" w:rsidRDefault="00891404" w:rsidP="005977C1">
            <w:pPr>
              <w:pStyle w:val="BodyText"/>
              <w:spacing w:before="40" w:after="160"/>
              <w:jc w:val="center"/>
              <w:rPr>
                <w:rFonts w:ascii="Wingdings 2" w:hAnsi="Wingdings 2"/>
                <w:sz w:val="52"/>
                <w:szCs w:val="52"/>
              </w:rPr>
            </w:pPr>
          </w:p>
        </w:tc>
        <w:tc>
          <w:tcPr>
            <w:tcW w:w="2124" w:type="dxa"/>
            <w:shd w:val="clear" w:color="auto" w:fill="auto"/>
          </w:tcPr>
          <w:p w14:paraId="535A7206" w14:textId="77777777" w:rsidR="00891404" w:rsidRPr="00B00C86" w:rsidRDefault="00891404" w:rsidP="005977C1">
            <w:pPr>
              <w:pStyle w:val="BodyText"/>
              <w:spacing w:before="40" w:after="160"/>
            </w:pPr>
          </w:p>
        </w:tc>
        <w:tc>
          <w:tcPr>
            <w:tcW w:w="2549" w:type="dxa"/>
            <w:shd w:val="clear" w:color="auto" w:fill="auto"/>
          </w:tcPr>
          <w:p w14:paraId="4FD52F0A" w14:textId="77777777" w:rsidR="00891404" w:rsidRPr="00B00C86" w:rsidRDefault="00891404" w:rsidP="005977C1">
            <w:pPr>
              <w:pStyle w:val="BodyText"/>
              <w:spacing w:before="40" w:after="160"/>
            </w:pPr>
          </w:p>
        </w:tc>
      </w:tr>
    </w:tbl>
    <w:p w14:paraId="3360F27A" w14:textId="77777777" w:rsidR="00891404" w:rsidRPr="00B00C86" w:rsidRDefault="00891404" w:rsidP="00891404"/>
    <w:p w14:paraId="2942F349" w14:textId="77777777" w:rsidR="00891404" w:rsidRPr="00B00C86" w:rsidRDefault="00891404" w:rsidP="00891404">
      <w:pPr>
        <w:rPr>
          <w:b/>
          <w:i/>
        </w:rPr>
      </w:pPr>
      <w:r w:rsidRPr="00B00C86">
        <w:rPr>
          <w:b/>
          <w:i/>
        </w:rPr>
        <w:t>OR</w:t>
      </w:r>
    </w:p>
    <w:p w14:paraId="087BFD82" w14:textId="77777777" w:rsidR="00891404" w:rsidRPr="00B00C86" w:rsidRDefault="00891404" w:rsidP="00891404">
      <w:pPr>
        <w:rPr>
          <w:i/>
        </w:rPr>
      </w:pPr>
    </w:p>
    <w:p w14:paraId="17B90A5E" w14:textId="77777777" w:rsidR="00891404" w:rsidRPr="00B00C86" w:rsidRDefault="00891404" w:rsidP="00891404">
      <w:pPr>
        <w:rPr>
          <w:i/>
        </w:rPr>
      </w:pPr>
      <w:r w:rsidRPr="00B00C86">
        <w:t xml:space="preserve">(ii) </w:t>
      </w:r>
      <w:r w:rsidRPr="00B00C86">
        <w:rPr>
          <w:i/>
        </w:rPr>
        <w:t xml:space="preserve">We declare that there is no Beneficial Owner meeting one or more of the following conditions: </w:t>
      </w:r>
    </w:p>
    <w:p w14:paraId="30CF7D15" w14:textId="77777777" w:rsidR="00891404" w:rsidRPr="00B00C86" w:rsidRDefault="00891404" w:rsidP="00891404">
      <w:pPr>
        <w:rPr>
          <w:i/>
        </w:rPr>
      </w:pPr>
    </w:p>
    <w:p w14:paraId="22FE6CAA" w14:textId="77777777" w:rsidR="00891404" w:rsidRPr="00B00C86" w:rsidRDefault="00891404" w:rsidP="00F624F7">
      <w:pPr>
        <w:pStyle w:val="ListParagraph"/>
        <w:numPr>
          <w:ilvl w:val="0"/>
          <w:numId w:val="58"/>
        </w:numPr>
        <w:jc w:val="left"/>
      </w:pPr>
      <w:r w:rsidRPr="00B00C86">
        <w:t>directly or indirectly holding 25% or more of the shares</w:t>
      </w:r>
    </w:p>
    <w:p w14:paraId="159B8E07" w14:textId="77777777" w:rsidR="00891404" w:rsidRPr="00B00C86" w:rsidRDefault="00891404" w:rsidP="00F624F7">
      <w:pPr>
        <w:pStyle w:val="ListParagraph"/>
        <w:numPr>
          <w:ilvl w:val="0"/>
          <w:numId w:val="58"/>
        </w:numPr>
        <w:jc w:val="left"/>
      </w:pPr>
      <w:r w:rsidRPr="00B00C86">
        <w:t>directly or indirectly holding 25% or more of the voting rights</w:t>
      </w:r>
    </w:p>
    <w:p w14:paraId="0BA454F9" w14:textId="62EDBE17" w:rsidR="00891404" w:rsidRPr="00B00C86" w:rsidRDefault="00891404" w:rsidP="00F624F7">
      <w:pPr>
        <w:pStyle w:val="ListParagraph"/>
        <w:numPr>
          <w:ilvl w:val="0"/>
          <w:numId w:val="58"/>
        </w:numPr>
        <w:jc w:val="left"/>
      </w:pPr>
      <w:r w:rsidRPr="00B00C86">
        <w:t xml:space="preserve">directly or indirectly having the right to appoint a majority of the board of directors or equivalent governing body of the </w:t>
      </w:r>
      <w:r w:rsidR="0011340F" w:rsidRPr="00B00C86">
        <w:t>Tenderer</w:t>
      </w:r>
    </w:p>
    <w:p w14:paraId="3A5C914D" w14:textId="77777777" w:rsidR="00891404" w:rsidRPr="00B00C86" w:rsidRDefault="00891404" w:rsidP="00891404">
      <w:pPr>
        <w:rPr>
          <w:i/>
        </w:rPr>
      </w:pPr>
    </w:p>
    <w:p w14:paraId="0C3EFD55" w14:textId="77777777" w:rsidR="00891404" w:rsidRPr="00B00C86" w:rsidRDefault="00891404" w:rsidP="00891404"/>
    <w:p w14:paraId="67896EDB" w14:textId="77777777" w:rsidR="00891404" w:rsidRPr="00B00C86" w:rsidRDefault="00891404" w:rsidP="00891404">
      <w:pPr>
        <w:rPr>
          <w:b/>
        </w:rPr>
      </w:pPr>
      <w:r w:rsidRPr="00B00C86">
        <w:rPr>
          <w:b/>
        </w:rPr>
        <w:t xml:space="preserve">OR </w:t>
      </w:r>
    </w:p>
    <w:p w14:paraId="1E6EC49E" w14:textId="77777777" w:rsidR="00891404" w:rsidRPr="00B00C86" w:rsidRDefault="00891404" w:rsidP="00891404"/>
    <w:p w14:paraId="1A799AF2" w14:textId="54AFFADA" w:rsidR="00891404" w:rsidRPr="00B00C86" w:rsidRDefault="00891404" w:rsidP="00891404">
      <w:pPr>
        <w:rPr>
          <w:i/>
        </w:rPr>
      </w:pPr>
      <w:r w:rsidRPr="00B00C86">
        <w:rPr>
          <w:i/>
        </w:rPr>
        <w:t xml:space="preserve">(iii) We declare that we are unable to identify any Beneficial Owner meeting one or more of the following conditions. [If this option is selected, the </w:t>
      </w:r>
      <w:r w:rsidR="0011340F" w:rsidRPr="00B00C86">
        <w:rPr>
          <w:i/>
        </w:rPr>
        <w:t>Tenderer</w:t>
      </w:r>
      <w:r w:rsidRPr="00B00C86">
        <w:rPr>
          <w:i/>
        </w:rPr>
        <w:t xml:space="preserve"> shall provide explanation on why it is unable to identify any Beneficial Owner]</w:t>
      </w:r>
    </w:p>
    <w:p w14:paraId="4639FC92" w14:textId="77777777" w:rsidR="00891404" w:rsidRPr="00B00C86" w:rsidRDefault="00891404" w:rsidP="00F624F7">
      <w:pPr>
        <w:pStyle w:val="ListParagraph"/>
        <w:numPr>
          <w:ilvl w:val="0"/>
          <w:numId w:val="58"/>
        </w:numPr>
        <w:jc w:val="left"/>
      </w:pPr>
      <w:r w:rsidRPr="00B00C86">
        <w:t>directly or indirectly holding 25% or more of the shares</w:t>
      </w:r>
    </w:p>
    <w:p w14:paraId="399B51E5" w14:textId="77777777" w:rsidR="00891404" w:rsidRPr="00B00C86" w:rsidRDefault="00891404" w:rsidP="00F624F7">
      <w:pPr>
        <w:pStyle w:val="ListParagraph"/>
        <w:numPr>
          <w:ilvl w:val="0"/>
          <w:numId w:val="58"/>
        </w:numPr>
        <w:jc w:val="left"/>
      </w:pPr>
      <w:r w:rsidRPr="00B00C86">
        <w:t>directly or indirectly holding 25% or more of the voting rights</w:t>
      </w:r>
    </w:p>
    <w:p w14:paraId="16A18467" w14:textId="2FF27953" w:rsidR="00891404" w:rsidRPr="00B00C86" w:rsidRDefault="00891404" w:rsidP="00F624F7">
      <w:pPr>
        <w:pStyle w:val="ListParagraph"/>
        <w:numPr>
          <w:ilvl w:val="0"/>
          <w:numId w:val="58"/>
        </w:numPr>
        <w:jc w:val="left"/>
      </w:pPr>
      <w:r w:rsidRPr="00B00C86">
        <w:t xml:space="preserve">directly or indirectly having the right to appoint a majority of the board of directors or equivalent governing body of the </w:t>
      </w:r>
      <w:r w:rsidR="0011340F" w:rsidRPr="00B00C86">
        <w:t>Tenderer</w:t>
      </w:r>
      <w:r w:rsidRPr="00B00C86">
        <w:t>]”</w:t>
      </w:r>
    </w:p>
    <w:p w14:paraId="4D611E76" w14:textId="77777777" w:rsidR="00891404" w:rsidRPr="00B00C86" w:rsidRDefault="00891404" w:rsidP="00891404">
      <w:pPr>
        <w:pStyle w:val="ListParagraph"/>
      </w:pPr>
    </w:p>
    <w:p w14:paraId="21DA73CE" w14:textId="3D6E039C" w:rsidR="00891404" w:rsidRPr="00B00C86" w:rsidRDefault="00891404" w:rsidP="00891404">
      <w:pPr>
        <w:rPr>
          <w:u w:val="single"/>
        </w:rPr>
      </w:pPr>
      <w:r w:rsidRPr="00B00C86">
        <w:rPr>
          <w:b/>
        </w:rPr>
        <w:t xml:space="preserve">Name of the </w:t>
      </w:r>
      <w:r w:rsidR="0011340F" w:rsidRPr="00B00C86">
        <w:rPr>
          <w:b/>
        </w:rPr>
        <w:t>Tenderer</w:t>
      </w:r>
      <w:r w:rsidRPr="00B00C86">
        <w:t>:</w:t>
      </w:r>
      <w:r w:rsidRPr="00B00C86">
        <w:rPr>
          <w:bCs/>
          <w:iCs/>
        </w:rPr>
        <w:t xml:space="preserve"> *</w:t>
      </w:r>
      <w:r w:rsidRPr="00B00C86">
        <w:rPr>
          <w:u w:val="single"/>
        </w:rPr>
        <w:t>[</w:t>
      </w:r>
      <w:r w:rsidRPr="00B00C86">
        <w:rPr>
          <w:i/>
          <w:u w:val="single"/>
        </w:rPr>
        <w:t xml:space="preserve">insert complete name of the </w:t>
      </w:r>
      <w:r w:rsidR="0011340F" w:rsidRPr="00B00C86">
        <w:rPr>
          <w:i/>
          <w:u w:val="single"/>
        </w:rPr>
        <w:t>Tenderer</w:t>
      </w:r>
      <w:r w:rsidRPr="00B00C86">
        <w:t>]</w:t>
      </w:r>
      <w:r w:rsidR="0078359D" w:rsidRPr="00B00C86">
        <w:t xml:space="preserve"> </w:t>
      </w:r>
      <w:r w:rsidRPr="00B00C86">
        <w:t>_________</w:t>
      </w:r>
    </w:p>
    <w:p w14:paraId="54995EA1" w14:textId="77777777" w:rsidR="00891404" w:rsidRPr="00B00C86" w:rsidRDefault="00891404" w:rsidP="00891404"/>
    <w:p w14:paraId="1AD03A8E" w14:textId="6199CDE5" w:rsidR="00891404" w:rsidRPr="00B00C86" w:rsidRDefault="00891404" w:rsidP="00891404">
      <w:r w:rsidRPr="00B00C86">
        <w:rPr>
          <w:b/>
        </w:rPr>
        <w:t xml:space="preserve">Name of the person duly authorized to sign the </w:t>
      </w:r>
      <w:r w:rsidR="00FA702D" w:rsidRPr="00B00C86">
        <w:rPr>
          <w:b/>
        </w:rPr>
        <w:t>Tender</w:t>
      </w:r>
      <w:r w:rsidRPr="00B00C86">
        <w:rPr>
          <w:b/>
        </w:rPr>
        <w:t xml:space="preserve"> on behalf of the </w:t>
      </w:r>
      <w:r w:rsidR="0011340F" w:rsidRPr="00B00C86">
        <w:rPr>
          <w:b/>
        </w:rPr>
        <w:t>Tenderer</w:t>
      </w:r>
      <w:r w:rsidRPr="00B00C86">
        <w:t>:</w:t>
      </w:r>
      <w:r w:rsidRPr="00B00C86">
        <w:rPr>
          <w:bCs/>
          <w:iCs/>
        </w:rPr>
        <w:t xml:space="preserve"> **</w:t>
      </w:r>
      <w:r w:rsidRPr="00B00C86">
        <w:rPr>
          <w:bCs/>
          <w:iCs/>
          <w:u w:val="single"/>
        </w:rPr>
        <w:t>[</w:t>
      </w:r>
      <w:r w:rsidRPr="00B00C86">
        <w:rPr>
          <w:bCs/>
          <w:i/>
          <w:iCs/>
          <w:u w:val="single"/>
        </w:rPr>
        <w:t xml:space="preserve">insert complete name of person duly authorized to sign the </w:t>
      </w:r>
      <w:r w:rsidR="00FA702D" w:rsidRPr="00B00C86">
        <w:rPr>
          <w:bCs/>
          <w:i/>
          <w:iCs/>
          <w:u w:val="single"/>
        </w:rPr>
        <w:t>Tender</w:t>
      </w:r>
      <w:r w:rsidRPr="00B00C86">
        <w:rPr>
          <w:bCs/>
          <w:iCs/>
        </w:rPr>
        <w:t>]</w:t>
      </w:r>
      <w:r w:rsidR="0078359D" w:rsidRPr="00B00C86">
        <w:rPr>
          <w:bCs/>
          <w:iCs/>
        </w:rPr>
        <w:t xml:space="preserve"> </w:t>
      </w:r>
      <w:r w:rsidRPr="00B00C86">
        <w:rPr>
          <w:bCs/>
          <w:iCs/>
        </w:rPr>
        <w:t>___________</w:t>
      </w:r>
    </w:p>
    <w:p w14:paraId="41631AEC" w14:textId="77777777" w:rsidR="00891404" w:rsidRPr="00B00C86" w:rsidRDefault="00891404" w:rsidP="00891404"/>
    <w:p w14:paraId="120CB890" w14:textId="496058BC" w:rsidR="00891404" w:rsidRPr="00B00C86" w:rsidRDefault="00891404" w:rsidP="00891404">
      <w:pPr>
        <w:rPr>
          <w:u w:val="single"/>
        </w:rPr>
      </w:pPr>
      <w:r w:rsidRPr="00B00C86">
        <w:rPr>
          <w:b/>
        </w:rPr>
        <w:t xml:space="preserve">Title of the person signing the </w:t>
      </w:r>
      <w:r w:rsidR="00FA702D" w:rsidRPr="00B00C86">
        <w:rPr>
          <w:b/>
        </w:rPr>
        <w:t>Tender</w:t>
      </w:r>
      <w:r w:rsidRPr="00B00C86">
        <w:t xml:space="preserve">: </w:t>
      </w:r>
      <w:r w:rsidRPr="00B00C86">
        <w:rPr>
          <w:u w:val="single"/>
        </w:rPr>
        <w:t>[</w:t>
      </w:r>
      <w:r w:rsidRPr="00B00C86">
        <w:rPr>
          <w:i/>
          <w:u w:val="single"/>
        </w:rPr>
        <w:t xml:space="preserve">insert complete title of the person signing the </w:t>
      </w:r>
      <w:r w:rsidR="00FA702D" w:rsidRPr="00B00C86">
        <w:rPr>
          <w:i/>
          <w:u w:val="single"/>
        </w:rPr>
        <w:t>Tender</w:t>
      </w:r>
      <w:r w:rsidRPr="00B00C86">
        <w:rPr>
          <w:u w:val="single"/>
        </w:rPr>
        <w:t>]</w:t>
      </w:r>
      <w:r w:rsidR="0078359D" w:rsidRPr="00B00C86">
        <w:rPr>
          <w:u w:val="single"/>
        </w:rPr>
        <w:t xml:space="preserve"> </w:t>
      </w:r>
      <w:r w:rsidRPr="00B00C86">
        <w:t>_____</w:t>
      </w:r>
      <w:r w:rsidR="001E03E0" w:rsidRPr="00B00C86">
        <w:t>______</w:t>
      </w:r>
      <w:r w:rsidRPr="00B00C86">
        <w:t>_</w:t>
      </w:r>
    </w:p>
    <w:p w14:paraId="0D112436" w14:textId="77777777" w:rsidR="00891404" w:rsidRPr="00B00C86" w:rsidRDefault="00891404" w:rsidP="00891404"/>
    <w:p w14:paraId="65A6F26C" w14:textId="55B175C7" w:rsidR="00891404" w:rsidRPr="00B00C86" w:rsidRDefault="00891404" w:rsidP="00891404">
      <w:pPr>
        <w:rPr>
          <w:u w:val="single"/>
        </w:rPr>
      </w:pPr>
      <w:r w:rsidRPr="00B00C86">
        <w:rPr>
          <w:b/>
        </w:rPr>
        <w:t>Signature of the person named above</w:t>
      </w:r>
      <w:r w:rsidRPr="00B00C86">
        <w:t xml:space="preserve">: </w:t>
      </w:r>
      <w:r w:rsidRPr="00B00C86">
        <w:rPr>
          <w:u w:val="single"/>
        </w:rPr>
        <w:t>[</w:t>
      </w:r>
      <w:r w:rsidRPr="00B00C86">
        <w:rPr>
          <w:i/>
          <w:u w:val="single"/>
        </w:rPr>
        <w:t>insert signature of person whose name and capacity are shown above</w:t>
      </w:r>
      <w:r w:rsidRPr="00B00C86">
        <w:t>]</w:t>
      </w:r>
      <w:r w:rsidR="001E03E0" w:rsidRPr="00B00C86">
        <w:t xml:space="preserve"> </w:t>
      </w:r>
      <w:r w:rsidRPr="00B00C86">
        <w:t>_____</w:t>
      </w:r>
      <w:r w:rsidR="001E03E0" w:rsidRPr="00B00C86">
        <w:t>_____</w:t>
      </w:r>
    </w:p>
    <w:p w14:paraId="50AF0C06" w14:textId="77777777" w:rsidR="00891404" w:rsidRPr="00B00C86" w:rsidRDefault="00891404" w:rsidP="00891404"/>
    <w:p w14:paraId="666D2682" w14:textId="23569372" w:rsidR="00891404" w:rsidRPr="00B00C86" w:rsidRDefault="00891404" w:rsidP="00891404">
      <w:pPr>
        <w:rPr>
          <w:u w:val="single"/>
        </w:rPr>
      </w:pPr>
      <w:r w:rsidRPr="00B00C86">
        <w:rPr>
          <w:b/>
        </w:rPr>
        <w:t>Date signed</w:t>
      </w:r>
      <w:r w:rsidRPr="00B00C86">
        <w:t xml:space="preserve"> </w:t>
      </w:r>
      <w:r w:rsidRPr="00B00C86">
        <w:rPr>
          <w:u w:val="single"/>
        </w:rPr>
        <w:t>[</w:t>
      </w:r>
      <w:r w:rsidRPr="00B00C86">
        <w:rPr>
          <w:i/>
          <w:u w:val="single"/>
        </w:rPr>
        <w:t>insert date of signing</w:t>
      </w:r>
      <w:r w:rsidRPr="00B00C86">
        <w:rPr>
          <w:u w:val="single"/>
        </w:rPr>
        <w:t>]</w:t>
      </w:r>
      <w:r w:rsidRPr="00B00C86">
        <w:t xml:space="preserve"> </w:t>
      </w:r>
      <w:r w:rsidRPr="00B00C86">
        <w:rPr>
          <w:b/>
        </w:rPr>
        <w:t>day of</w:t>
      </w:r>
      <w:r w:rsidRPr="00B00C86">
        <w:t xml:space="preserve"> </w:t>
      </w:r>
      <w:r w:rsidRPr="00B00C86">
        <w:rPr>
          <w:u w:val="single"/>
        </w:rPr>
        <w:t>[</w:t>
      </w:r>
      <w:r w:rsidRPr="00B00C86">
        <w:rPr>
          <w:i/>
          <w:u w:val="single"/>
        </w:rPr>
        <w:t>insert month</w:t>
      </w:r>
      <w:r w:rsidRPr="00B00C86">
        <w:rPr>
          <w:u w:val="single"/>
        </w:rPr>
        <w:t>], [</w:t>
      </w:r>
      <w:r w:rsidRPr="00B00C86">
        <w:rPr>
          <w:i/>
          <w:u w:val="single"/>
        </w:rPr>
        <w:t>insert year</w:t>
      </w:r>
      <w:r w:rsidRPr="00B00C86">
        <w:t>]</w:t>
      </w:r>
      <w:r w:rsidR="001E03E0" w:rsidRPr="00B00C86">
        <w:t xml:space="preserve"> </w:t>
      </w:r>
      <w:r w:rsidRPr="00B00C86">
        <w:t>_____</w:t>
      </w:r>
      <w:r w:rsidR="001E03E0" w:rsidRPr="00B00C86">
        <w:t>____</w:t>
      </w:r>
    </w:p>
    <w:p w14:paraId="046B2B63" w14:textId="77777777" w:rsidR="00891404" w:rsidRPr="00B00C86" w:rsidRDefault="00891404" w:rsidP="00891404"/>
    <w:p w14:paraId="1E6C267F" w14:textId="77777777" w:rsidR="00891404" w:rsidRPr="00B00C86" w:rsidRDefault="00891404" w:rsidP="00891404"/>
    <w:p w14:paraId="360D8C16" w14:textId="77777777" w:rsidR="00891404" w:rsidRPr="00B00C86" w:rsidRDefault="00891404" w:rsidP="00891404">
      <w:pPr>
        <w:rPr>
          <w:b/>
        </w:rPr>
      </w:pPr>
    </w:p>
    <w:p w14:paraId="40C3F971" w14:textId="77777777" w:rsidR="00891404" w:rsidRPr="00B00C86" w:rsidRDefault="00891404" w:rsidP="00891404">
      <w:pPr>
        <w:rPr>
          <w:b/>
        </w:rPr>
      </w:pPr>
    </w:p>
    <w:p w14:paraId="39452889" w14:textId="590AF508" w:rsidR="00891404" w:rsidRPr="00B00C86" w:rsidRDefault="00891404" w:rsidP="00C80CBA">
      <w:pPr>
        <w:ind w:left="180" w:hanging="180"/>
        <w:rPr>
          <w:sz w:val="20"/>
        </w:rPr>
      </w:pPr>
      <w:r w:rsidRPr="00B00C86">
        <w:rPr>
          <w:rStyle w:val="FootnoteReference"/>
          <w:sz w:val="20"/>
        </w:rPr>
        <w:t>*</w:t>
      </w:r>
      <w:r w:rsidRPr="00B00C86">
        <w:rPr>
          <w:sz w:val="20"/>
        </w:rPr>
        <w:t xml:space="preserve"> </w:t>
      </w:r>
      <w:r w:rsidR="00C80CBA" w:rsidRPr="00B00C86">
        <w:rPr>
          <w:sz w:val="20"/>
        </w:rPr>
        <w:t xml:space="preserve"> </w:t>
      </w:r>
      <w:r w:rsidRPr="00B00C86">
        <w:rPr>
          <w:sz w:val="20"/>
        </w:rPr>
        <w:t xml:space="preserve">In the case of the </w:t>
      </w:r>
      <w:r w:rsidR="00FA702D" w:rsidRPr="00B00C86">
        <w:rPr>
          <w:sz w:val="20"/>
        </w:rPr>
        <w:t>Tender</w:t>
      </w:r>
      <w:r w:rsidRPr="00B00C86">
        <w:rPr>
          <w:sz w:val="20"/>
        </w:rPr>
        <w:t xml:space="preserve"> submitted by a Joint Venture specify the name of the Joint Venture as </w:t>
      </w:r>
      <w:r w:rsidR="0011340F" w:rsidRPr="00B00C86">
        <w:rPr>
          <w:sz w:val="20"/>
        </w:rPr>
        <w:t>Tenderer</w:t>
      </w:r>
      <w:r w:rsidRPr="00B00C86">
        <w:rPr>
          <w:sz w:val="20"/>
        </w:rPr>
        <w:t xml:space="preserve">. In the event that the </w:t>
      </w:r>
      <w:r w:rsidR="0011340F" w:rsidRPr="00B00C86">
        <w:rPr>
          <w:sz w:val="20"/>
        </w:rPr>
        <w:t>Tenderer</w:t>
      </w:r>
      <w:r w:rsidRPr="00B00C86">
        <w:rPr>
          <w:sz w:val="20"/>
        </w:rPr>
        <w:t xml:space="preserve"> is a joint venture, each reference to “</w:t>
      </w:r>
      <w:r w:rsidR="0011340F" w:rsidRPr="00B00C86">
        <w:rPr>
          <w:sz w:val="20"/>
        </w:rPr>
        <w:t>Tenderer</w:t>
      </w:r>
      <w:r w:rsidRPr="00B00C86">
        <w:rPr>
          <w:sz w:val="20"/>
        </w:rPr>
        <w:t xml:space="preserve">” in the Beneficial Ownership Disclosure Form (including this Introduction thereto) shall be read to refer to the joint venture member. </w:t>
      </w:r>
    </w:p>
    <w:p w14:paraId="2D30EA5C" w14:textId="7686B5FD" w:rsidR="00891404" w:rsidRPr="00B00C86" w:rsidRDefault="00891404" w:rsidP="00C80CBA">
      <w:pPr>
        <w:ind w:left="180" w:hanging="180"/>
        <w:jc w:val="left"/>
        <w:rPr>
          <w:b/>
          <w:sz w:val="36"/>
        </w:rPr>
      </w:pPr>
      <w:r w:rsidRPr="00B00C86">
        <w:rPr>
          <w:rStyle w:val="FootnoteReference"/>
          <w:sz w:val="20"/>
        </w:rPr>
        <w:t>**</w:t>
      </w:r>
      <w:r w:rsidRPr="00B00C86">
        <w:rPr>
          <w:sz w:val="20"/>
        </w:rPr>
        <w:t xml:space="preserve"> Person signing the </w:t>
      </w:r>
      <w:r w:rsidR="00FA702D" w:rsidRPr="00B00C86">
        <w:rPr>
          <w:sz w:val="20"/>
        </w:rPr>
        <w:t>Tender</w:t>
      </w:r>
      <w:r w:rsidRPr="00B00C86">
        <w:rPr>
          <w:sz w:val="20"/>
        </w:rPr>
        <w:t xml:space="preserve"> shall have the power of attorney given by the </w:t>
      </w:r>
      <w:r w:rsidR="0011340F" w:rsidRPr="00B00C86">
        <w:rPr>
          <w:sz w:val="20"/>
        </w:rPr>
        <w:t>Tenderer</w:t>
      </w:r>
      <w:r w:rsidRPr="00B00C86">
        <w:rPr>
          <w:sz w:val="20"/>
        </w:rPr>
        <w:t xml:space="preserve">. The power of attorney shall be attached with the </w:t>
      </w:r>
      <w:r w:rsidR="00FA702D" w:rsidRPr="00B00C86">
        <w:rPr>
          <w:sz w:val="20"/>
        </w:rPr>
        <w:t>Tender</w:t>
      </w:r>
      <w:r w:rsidRPr="00B00C86">
        <w:rPr>
          <w:sz w:val="20"/>
        </w:rPr>
        <w:t xml:space="preserve"> Schedules. </w:t>
      </w:r>
      <w:bookmarkEnd w:id="1012"/>
      <w:r w:rsidRPr="00B00C86">
        <w:br w:type="page"/>
      </w:r>
    </w:p>
    <w:p w14:paraId="489B960D" w14:textId="77777777" w:rsidR="00891404" w:rsidRPr="00B00C86" w:rsidRDefault="00891404" w:rsidP="00891404">
      <w:pPr>
        <w:pStyle w:val="S9Header"/>
        <w:outlineLvl w:val="0"/>
        <w:rPr>
          <w:noProof/>
        </w:rPr>
      </w:pPr>
      <w:bookmarkStart w:id="1014" w:name="_Toc143002719"/>
      <w:r w:rsidRPr="00B00C86">
        <w:rPr>
          <w:noProof/>
        </w:rPr>
        <w:lastRenderedPageBreak/>
        <w:t>Letter of Ac</w:t>
      </w:r>
      <w:bookmarkStart w:id="1015" w:name="_Hlt125874239"/>
      <w:bookmarkEnd w:id="1015"/>
      <w:r w:rsidRPr="00B00C86">
        <w:rPr>
          <w:noProof/>
        </w:rPr>
        <w:t>ceptance</w:t>
      </w:r>
      <w:bookmarkEnd w:id="1014"/>
    </w:p>
    <w:p w14:paraId="13D84745" w14:textId="77777777" w:rsidR="00891404" w:rsidRPr="00B00C86" w:rsidRDefault="00891404" w:rsidP="00891404">
      <w:pPr>
        <w:spacing w:before="240" w:after="120"/>
        <w:jc w:val="center"/>
        <w:rPr>
          <w:i/>
          <w:szCs w:val="24"/>
        </w:rPr>
      </w:pPr>
      <w:r w:rsidRPr="00B00C86">
        <w:rPr>
          <w:i/>
          <w:szCs w:val="24"/>
        </w:rPr>
        <w:t>[letterhead paper of the Employer]</w:t>
      </w:r>
    </w:p>
    <w:p w14:paraId="6B32CDAC" w14:textId="77777777" w:rsidR="00891404" w:rsidRPr="00B00C86" w:rsidRDefault="00891404" w:rsidP="00891404">
      <w:pPr>
        <w:spacing w:before="240" w:after="120"/>
        <w:jc w:val="right"/>
        <w:rPr>
          <w:szCs w:val="24"/>
        </w:rPr>
      </w:pPr>
      <w:r w:rsidRPr="00B00C86">
        <w:rPr>
          <w:i/>
          <w:szCs w:val="24"/>
        </w:rPr>
        <w:t>[date]</w:t>
      </w:r>
    </w:p>
    <w:p w14:paraId="170934C0" w14:textId="77777777" w:rsidR="00891404" w:rsidRPr="00B00C86" w:rsidRDefault="00891404" w:rsidP="00891404">
      <w:pPr>
        <w:spacing w:before="240" w:after="120"/>
        <w:jc w:val="left"/>
        <w:rPr>
          <w:szCs w:val="24"/>
        </w:rPr>
      </w:pPr>
      <w:r w:rsidRPr="00B00C86">
        <w:rPr>
          <w:szCs w:val="24"/>
        </w:rPr>
        <w:fldChar w:fldCharType="begin"/>
      </w:r>
      <w:r w:rsidRPr="00B00C86">
        <w:rPr>
          <w:szCs w:val="24"/>
        </w:rPr>
        <w:instrText>ADVANCE \D 4.80</w:instrText>
      </w:r>
      <w:r w:rsidRPr="00B00C86">
        <w:rPr>
          <w:szCs w:val="24"/>
        </w:rPr>
        <w:fldChar w:fldCharType="end"/>
      </w:r>
      <w:r w:rsidRPr="00B00C86">
        <w:rPr>
          <w:szCs w:val="24"/>
        </w:rPr>
        <w:t xml:space="preserve">To: </w:t>
      </w:r>
      <w:r w:rsidRPr="00B00C86">
        <w:rPr>
          <w:i/>
          <w:szCs w:val="24"/>
        </w:rPr>
        <w:fldChar w:fldCharType="begin"/>
      </w:r>
      <w:r w:rsidRPr="00B00C86">
        <w:rPr>
          <w:i/>
          <w:szCs w:val="24"/>
        </w:rPr>
        <w:instrText>ADVANCE \D 1.90</w:instrText>
      </w:r>
      <w:r w:rsidRPr="00B00C86">
        <w:rPr>
          <w:i/>
          <w:szCs w:val="24"/>
        </w:rPr>
        <w:fldChar w:fldCharType="end"/>
      </w:r>
      <w:r w:rsidRPr="00B00C86">
        <w:rPr>
          <w:i/>
          <w:szCs w:val="24"/>
        </w:rPr>
        <w:t>[name and address of the Contractor]</w:t>
      </w:r>
    </w:p>
    <w:p w14:paraId="57396791" w14:textId="16AC0C26" w:rsidR="00891404" w:rsidRPr="00B00C86" w:rsidRDefault="00891404" w:rsidP="00891404">
      <w:pPr>
        <w:spacing w:before="240" w:after="120"/>
        <w:rPr>
          <w:szCs w:val="24"/>
        </w:rPr>
      </w:pPr>
      <w:r w:rsidRPr="00B00C86">
        <w:rPr>
          <w:szCs w:val="24"/>
        </w:rPr>
        <w:t xml:space="preserve">This is to notify you that your </w:t>
      </w:r>
      <w:r w:rsidR="00FA702D" w:rsidRPr="00B00C86">
        <w:rPr>
          <w:szCs w:val="24"/>
        </w:rPr>
        <w:t>Tender</w:t>
      </w:r>
      <w:r w:rsidRPr="00B00C86">
        <w:rPr>
          <w:szCs w:val="24"/>
        </w:rPr>
        <w:t xml:space="preserve"> dated </w:t>
      </w:r>
      <w:r w:rsidRPr="00B00C86">
        <w:rPr>
          <w:i/>
          <w:szCs w:val="24"/>
        </w:rPr>
        <w:t>[date]</w:t>
      </w:r>
      <w:r w:rsidRPr="00B00C86">
        <w:rPr>
          <w:szCs w:val="24"/>
        </w:rPr>
        <w:t xml:space="preserve"> for execution of the </w:t>
      </w:r>
      <w:r w:rsidRPr="00B00C86">
        <w:rPr>
          <w:i/>
          <w:szCs w:val="24"/>
        </w:rPr>
        <w:t>[name of the Contract and identification number, as given in the Contract Data]</w:t>
      </w:r>
      <w:r w:rsidRPr="00B00C86">
        <w:rPr>
          <w:szCs w:val="24"/>
        </w:rPr>
        <w:t xml:space="preserve"> for the Accepted Contract Amount </w:t>
      </w:r>
      <w:r w:rsidRPr="00B00C86">
        <w:rPr>
          <w:i/>
          <w:szCs w:val="24"/>
        </w:rPr>
        <w:t>[amount in numbers and words] [name of currency]</w:t>
      </w:r>
      <w:r w:rsidRPr="00B00C86">
        <w:rPr>
          <w:szCs w:val="24"/>
        </w:rPr>
        <w:t xml:space="preserve">, as corrected and modified in accordance with the Instructions to </w:t>
      </w:r>
      <w:r w:rsidR="0011340F" w:rsidRPr="00B00C86">
        <w:rPr>
          <w:szCs w:val="24"/>
        </w:rPr>
        <w:t>Tenderer</w:t>
      </w:r>
      <w:r w:rsidRPr="00B00C86">
        <w:rPr>
          <w:szCs w:val="24"/>
        </w:rPr>
        <w:t>s, is hereby accepted by our Agency.</w:t>
      </w:r>
    </w:p>
    <w:p w14:paraId="683D250C" w14:textId="08D28BB2" w:rsidR="00891404" w:rsidRPr="00B00C86" w:rsidRDefault="00891404" w:rsidP="00891404">
      <w:pPr>
        <w:spacing w:before="240" w:after="120"/>
        <w:rPr>
          <w:szCs w:val="24"/>
        </w:rPr>
      </w:pPr>
      <w:r w:rsidRPr="00B00C86">
        <w:rPr>
          <w:szCs w:val="24"/>
        </w:rPr>
        <w:t xml:space="preserve">You are requested to furnish (i) the Performance Security within 28 days in accordance with the Conditions of Contract, using for that purpose the Performance Security </w:t>
      </w:r>
      <w:r w:rsidR="00354443" w:rsidRPr="00B00C86">
        <w:rPr>
          <w:szCs w:val="24"/>
        </w:rPr>
        <w:t>Form</w:t>
      </w:r>
      <w:r w:rsidR="001A2D57" w:rsidRPr="00B00C86">
        <w:rPr>
          <w:bCs/>
          <w:szCs w:val="24"/>
        </w:rPr>
        <w:t xml:space="preserve">, </w:t>
      </w:r>
      <w:r w:rsidRPr="00B00C86">
        <w:rPr>
          <w:noProof/>
          <w:szCs w:val="24"/>
        </w:rPr>
        <w:t xml:space="preserve">and (ii) </w:t>
      </w:r>
      <w:r w:rsidRPr="00B00C86">
        <w:t xml:space="preserve">the </w:t>
      </w:r>
      <w:r w:rsidR="008742EA" w:rsidRPr="00B00C86">
        <w:t xml:space="preserve">additional </w:t>
      </w:r>
      <w:r w:rsidRPr="00B00C86">
        <w:t xml:space="preserve">information on beneficial ownership in accordance with </w:t>
      </w:r>
      <w:r w:rsidR="000D4E27" w:rsidRPr="00B00C86">
        <w:rPr>
          <w:b/>
          <w:bCs/>
        </w:rPr>
        <w:t>TDS</w:t>
      </w:r>
      <w:r w:rsidRPr="00B00C86">
        <w:rPr>
          <w:b/>
          <w:bCs/>
        </w:rPr>
        <w:t xml:space="preserve"> </w:t>
      </w:r>
      <w:r w:rsidR="007F0961" w:rsidRPr="00B00C86">
        <w:rPr>
          <w:b/>
          <w:bCs/>
        </w:rPr>
        <w:t>ITT</w:t>
      </w:r>
      <w:r w:rsidRPr="00B00C86">
        <w:rPr>
          <w:b/>
          <w:bCs/>
        </w:rPr>
        <w:t xml:space="preserve"> 53.1</w:t>
      </w:r>
      <w:r w:rsidRPr="00B00C86">
        <w:t xml:space="preserve">, within eight (8) Business days using the Beneficial Ownership Disclosure Form, </w:t>
      </w:r>
      <w:r w:rsidRPr="00B00C86">
        <w:rPr>
          <w:szCs w:val="24"/>
        </w:rPr>
        <w:t xml:space="preserve">included in Section X, Contract Forms, of the </w:t>
      </w:r>
      <w:r w:rsidR="00FA702D" w:rsidRPr="00B00C86">
        <w:rPr>
          <w:szCs w:val="24"/>
        </w:rPr>
        <w:t>Tender D</w:t>
      </w:r>
      <w:r w:rsidRPr="00B00C86">
        <w:rPr>
          <w:szCs w:val="24"/>
        </w:rPr>
        <w:t>ocument.</w:t>
      </w:r>
    </w:p>
    <w:p w14:paraId="0CC323A4" w14:textId="77777777" w:rsidR="00891404" w:rsidRPr="00B00C86" w:rsidRDefault="00891404" w:rsidP="00891404">
      <w:pPr>
        <w:tabs>
          <w:tab w:val="left" w:pos="9000"/>
        </w:tabs>
        <w:spacing w:before="480" w:after="120"/>
        <w:jc w:val="left"/>
        <w:rPr>
          <w:szCs w:val="24"/>
        </w:rPr>
      </w:pPr>
      <w:r w:rsidRPr="00B00C86">
        <w:rPr>
          <w:szCs w:val="24"/>
        </w:rPr>
        <w:t xml:space="preserve">Authorized Signature: </w:t>
      </w:r>
      <w:r w:rsidRPr="00B00C86">
        <w:rPr>
          <w:szCs w:val="24"/>
          <w:u w:val="single"/>
        </w:rPr>
        <w:tab/>
      </w:r>
    </w:p>
    <w:p w14:paraId="353AFBBB" w14:textId="77777777" w:rsidR="00891404" w:rsidRPr="00B00C86" w:rsidRDefault="00891404" w:rsidP="00891404">
      <w:pPr>
        <w:tabs>
          <w:tab w:val="left" w:pos="9000"/>
        </w:tabs>
        <w:spacing w:before="240" w:after="120"/>
        <w:jc w:val="left"/>
        <w:rPr>
          <w:szCs w:val="24"/>
        </w:rPr>
      </w:pPr>
      <w:r w:rsidRPr="00B00C86">
        <w:rPr>
          <w:szCs w:val="24"/>
        </w:rPr>
        <w:t xml:space="preserve">Name and Title of Signatory: </w:t>
      </w:r>
      <w:r w:rsidRPr="00B00C86">
        <w:rPr>
          <w:szCs w:val="24"/>
          <w:u w:val="single"/>
        </w:rPr>
        <w:tab/>
      </w:r>
    </w:p>
    <w:p w14:paraId="32D814C5" w14:textId="77777777" w:rsidR="00891404" w:rsidRPr="00B00C86" w:rsidRDefault="00891404" w:rsidP="00891404">
      <w:pPr>
        <w:tabs>
          <w:tab w:val="left" w:pos="9000"/>
        </w:tabs>
        <w:spacing w:before="240" w:after="120"/>
        <w:jc w:val="left"/>
        <w:rPr>
          <w:szCs w:val="24"/>
        </w:rPr>
      </w:pPr>
      <w:r w:rsidRPr="00B00C86">
        <w:rPr>
          <w:szCs w:val="24"/>
        </w:rPr>
        <w:t xml:space="preserve">Name of Agency: </w:t>
      </w:r>
      <w:r w:rsidRPr="00B00C86">
        <w:rPr>
          <w:szCs w:val="24"/>
          <w:u w:val="single"/>
        </w:rPr>
        <w:tab/>
      </w:r>
    </w:p>
    <w:p w14:paraId="26A18942" w14:textId="77777777" w:rsidR="00891404" w:rsidRPr="00B00C86" w:rsidRDefault="00891404" w:rsidP="00891404">
      <w:pPr>
        <w:spacing w:before="240" w:after="120"/>
        <w:jc w:val="left"/>
        <w:rPr>
          <w:b/>
          <w:bCs/>
          <w:sz w:val="32"/>
          <w:szCs w:val="24"/>
        </w:rPr>
      </w:pPr>
      <w:r w:rsidRPr="00B00C86">
        <w:rPr>
          <w:b/>
          <w:bCs/>
          <w:sz w:val="32"/>
          <w:szCs w:val="24"/>
        </w:rPr>
        <w:t>Attachment: Contract Agreement</w:t>
      </w:r>
      <w:r w:rsidRPr="00B00C86">
        <w:rPr>
          <w:b/>
          <w:bCs/>
          <w:sz w:val="32"/>
          <w:szCs w:val="24"/>
        </w:rPr>
        <w:br w:type="page"/>
      </w:r>
    </w:p>
    <w:p w14:paraId="1E1B6B97" w14:textId="77777777" w:rsidR="00891404" w:rsidRPr="00B00C86" w:rsidRDefault="00891404" w:rsidP="00891404">
      <w:pPr>
        <w:pStyle w:val="S9Header"/>
        <w:outlineLvl w:val="0"/>
        <w:rPr>
          <w:noProof/>
        </w:rPr>
      </w:pPr>
      <w:bookmarkStart w:id="1016" w:name="_Toc454799575"/>
      <w:bookmarkStart w:id="1017" w:name="_Toc143002720"/>
      <w:r w:rsidRPr="00B00C86">
        <w:rPr>
          <w:noProof/>
        </w:rPr>
        <w:lastRenderedPageBreak/>
        <w:t>Contract Agreement</w:t>
      </w:r>
      <w:bookmarkEnd w:id="1016"/>
      <w:bookmarkEnd w:id="1017"/>
    </w:p>
    <w:p w14:paraId="1CFB45B1" w14:textId="65E66A89" w:rsidR="00891404" w:rsidRPr="00B00C86" w:rsidRDefault="00891404" w:rsidP="00891404">
      <w:pPr>
        <w:spacing w:before="240" w:after="120"/>
        <w:rPr>
          <w:szCs w:val="24"/>
        </w:rPr>
      </w:pPr>
      <w:r w:rsidRPr="00B00C86">
        <w:rPr>
          <w:szCs w:val="24"/>
        </w:rPr>
        <w:t>THIS AGREEMENT made the ________ day of ________________________, _____, between ______________________________________of</w:t>
      </w:r>
      <w:r w:rsidR="009B2E5A" w:rsidRPr="00B00C86">
        <w:rPr>
          <w:szCs w:val="24"/>
        </w:rPr>
        <w:t xml:space="preserve"> ___</w:t>
      </w:r>
      <w:r w:rsidRPr="00B00C86">
        <w:rPr>
          <w:szCs w:val="24"/>
        </w:rPr>
        <w:t>__________________________</w:t>
      </w:r>
      <w:r w:rsidR="009B2E5A" w:rsidRPr="00B00C86">
        <w:rPr>
          <w:szCs w:val="24"/>
        </w:rPr>
        <w:t xml:space="preserve"> </w:t>
      </w:r>
      <w:r w:rsidR="009B2E5A" w:rsidRPr="00B00C86">
        <w:rPr>
          <w:i/>
          <w:iCs/>
          <w:szCs w:val="24"/>
        </w:rPr>
        <w:t>[insert complete name of Employer and full business address]</w:t>
      </w:r>
      <w:r w:rsidR="00FE20AC">
        <w:rPr>
          <w:i/>
          <w:iCs/>
          <w:szCs w:val="24"/>
        </w:rPr>
        <w:t xml:space="preserve"> </w:t>
      </w:r>
      <w:r w:rsidRPr="00B00C86">
        <w:rPr>
          <w:szCs w:val="24"/>
        </w:rPr>
        <w:t xml:space="preserve">(hereinafter “the Employer”), of the one part, and ______________________ of _____________________ </w:t>
      </w:r>
      <w:r w:rsidR="009B2E5A" w:rsidRPr="00B00C86">
        <w:rPr>
          <w:i/>
          <w:iCs/>
          <w:szCs w:val="24"/>
        </w:rPr>
        <w:t>[insert complete name and nationality of Contractor as well as full business address]</w:t>
      </w:r>
      <w:r w:rsidR="009B2E5A" w:rsidRPr="00B00C86">
        <w:rPr>
          <w:szCs w:val="24"/>
        </w:rPr>
        <w:t xml:space="preserve"> </w:t>
      </w:r>
      <w:r w:rsidRPr="00B00C86">
        <w:rPr>
          <w:szCs w:val="24"/>
        </w:rPr>
        <w:t>(hereinafter “the Contractor”), of the other part:</w:t>
      </w:r>
    </w:p>
    <w:p w14:paraId="6EAD55DD" w14:textId="7C251D6E" w:rsidR="00891404" w:rsidRPr="00B00C86" w:rsidRDefault="00891404" w:rsidP="00891404">
      <w:pPr>
        <w:spacing w:before="240" w:after="120"/>
        <w:rPr>
          <w:szCs w:val="24"/>
        </w:rPr>
      </w:pPr>
      <w:r w:rsidRPr="00B00C86">
        <w:rPr>
          <w:szCs w:val="24"/>
        </w:rPr>
        <w:t>WHEREAS the Employer desires that the Works known as _____________________________ _______________________________ should be designed</w:t>
      </w:r>
      <w:r w:rsidR="00E10496" w:rsidRPr="00B00C86">
        <w:rPr>
          <w:szCs w:val="24"/>
        </w:rPr>
        <w:t xml:space="preserve"> and</w:t>
      </w:r>
      <w:r w:rsidRPr="00B00C86">
        <w:rPr>
          <w:szCs w:val="24"/>
        </w:rPr>
        <w:t xml:space="preserve"> executed by the Contractor, and has accepted a </w:t>
      </w:r>
      <w:r w:rsidR="00FA702D" w:rsidRPr="00B00C86">
        <w:rPr>
          <w:szCs w:val="24"/>
        </w:rPr>
        <w:t>Tender</w:t>
      </w:r>
      <w:r w:rsidRPr="00B00C86">
        <w:rPr>
          <w:szCs w:val="24"/>
        </w:rPr>
        <w:t xml:space="preserve"> by the Contractor for the design, execution</w:t>
      </w:r>
      <w:r w:rsidR="005D1EFB" w:rsidRPr="00B00C86">
        <w:rPr>
          <w:szCs w:val="24"/>
        </w:rPr>
        <w:t xml:space="preserve"> and</w:t>
      </w:r>
      <w:r w:rsidRPr="00B00C86">
        <w:rPr>
          <w:szCs w:val="24"/>
        </w:rPr>
        <w:t xml:space="preserve"> completion of these Works and the remedying of any defects therein, </w:t>
      </w:r>
    </w:p>
    <w:p w14:paraId="0AC3F2D4" w14:textId="77777777" w:rsidR="00891404" w:rsidRPr="00B00C86" w:rsidRDefault="00891404" w:rsidP="00891404">
      <w:pPr>
        <w:spacing w:before="240" w:after="120"/>
        <w:rPr>
          <w:szCs w:val="24"/>
        </w:rPr>
      </w:pPr>
      <w:r w:rsidRPr="00B00C86">
        <w:rPr>
          <w:szCs w:val="24"/>
        </w:rPr>
        <w:t>The Employer and the Contractor agree as follows:</w:t>
      </w:r>
    </w:p>
    <w:p w14:paraId="1A476617" w14:textId="77777777" w:rsidR="00891404" w:rsidRPr="00B00C86" w:rsidRDefault="00891404" w:rsidP="00891404">
      <w:pPr>
        <w:spacing w:before="240" w:after="120"/>
        <w:ind w:left="567" w:hanging="567"/>
        <w:rPr>
          <w:szCs w:val="24"/>
        </w:rPr>
      </w:pPr>
      <w:r w:rsidRPr="00B00C86">
        <w:rPr>
          <w:szCs w:val="24"/>
        </w:rPr>
        <w:t>1.</w:t>
      </w:r>
      <w:r w:rsidRPr="00B00C86">
        <w:rPr>
          <w:szCs w:val="24"/>
        </w:rPr>
        <w:tab/>
        <w:t>In this Agreement words and expressions shall have the same meanings as are respectively assigned to them in the Contract documents referred to.</w:t>
      </w:r>
    </w:p>
    <w:p w14:paraId="4024473D" w14:textId="77777777" w:rsidR="00891404" w:rsidRPr="00B00C86" w:rsidRDefault="00891404" w:rsidP="00891404">
      <w:pPr>
        <w:spacing w:before="240" w:after="120"/>
        <w:ind w:left="567" w:hanging="567"/>
        <w:rPr>
          <w:szCs w:val="24"/>
        </w:rPr>
      </w:pPr>
      <w:r w:rsidRPr="00B00C86">
        <w:rPr>
          <w:szCs w:val="24"/>
        </w:rPr>
        <w:t>2.</w:t>
      </w:r>
      <w:r w:rsidRPr="00B00C86">
        <w:rPr>
          <w:szCs w:val="24"/>
        </w:rPr>
        <w:tab/>
        <w:t xml:space="preserve">The following documents shall be deemed to form and be read and construed as part of this Agreement. This Agreement shall prevail over all other Contract documents. </w:t>
      </w:r>
    </w:p>
    <w:p w14:paraId="4ACDC28E" w14:textId="72D41A4F" w:rsidR="00891404" w:rsidRPr="00022EB4" w:rsidRDefault="00891404" w:rsidP="00F624F7">
      <w:pPr>
        <w:numPr>
          <w:ilvl w:val="0"/>
          <w:numId w:val="32"/>
        </w:numPr>
        <w:tabs>
          <w:tab w:val="clear" w:pos="1038"/>
        </w:tabs>
        <w:spacing w:before="120" w:after="120"/>
        <w:ind w:left="1260"/>
        <w:jc w:val="left"/>
        <w:rPr>
          <w:szCs w:val="24"/>
        </w:rPr>
      </w:pPr>
      <w:r w:rsidRPr="00B00C86">
        <w:rPr>
          <w:szCs w:val="24"/>
        </w:rPr>
        <w:t xml:space="preserve">the </w:t>
      </w:r>
      <w:r w:rsidRPr="00022EB4">
        <w:rPr>
          <w:szCs w:val="24"/>
        </w:rPr>
        <w:t>Letter of Acceptance</w:t>
      </w:r>
      <w:r w:rsidR="00761746" w:rsidRPr="00022EB4">
        <w:rPr>
          <w:szCs w:val="24"/>
        </w:rPr>
        <w:t>;</w:t>
      </w:r>
    </w:p>
    <w:p w14:paraId="52ADA1CB" w14:textId="0C90880C" w:rsidR="00891404" w:rsidRPr="00022EB4" w:rsidRDefault="00891404" w:rsidP="00F624F7">
      <w:pPr>
        <w:numPr>
          <w:ilvl w:val="0"/>
          <w:numId w:val="32"/>
        </w:numPr>
        <w:tabs>
          <w:tab w:val="clear" w:pos="1038"/>
        </w:tabs>
        <w:spacing w:before="120" w:after="120"/>
        <w:ind w:left="1260"/>
        <w:jc w:val="left"/>
        <w:rPr>
          <w:szCs w:val="24"/>
        </w:rPr>
      </w:pPr>
      <w:r w:rsidRPr="00022EB4">
        <w:rPr>
          <w:szCs w:val="24"/>
        </w:rPr>
        <w:t xml:space="preserve">the Letter of </w:t>
      </w:r>
      <w:r w:rsidR="00FA702D" w:rsidRPr="00022EB4">
        <w:rPr>
          <w:szCs w:val="24"/>
        </w:rPr>
        <w:t>Tender</w:t>
      </w:r>
      <w:r w:rsidR="007973DB">
        <w:rPr>
          <w:szCs w:val="24"/>
        </w:rPr>
        <w:t xml:space="preserve"> </w:t>
      </w:r>
      <w:r w:rsidR="007973DB" w:rsidRPr="0023406F">
        <w:rPr>
          <w:szCs w:val="24"/>
        </w:rPr>
        <w:t>– Technical Part and Letter of Tender – Financial Part</w:t>
      </w:r>
      <w:r w:rsidR="00761746" w:rsidRPr="00022EB4">
        <w:rPr>
          <w:szCs w:val="24"/>
        </w:rPr>
        <w:t>;</w:t>
      </w:r>
      <w:r w:rsidRPr="00022EB4">
        <w:rPr>
          <w:szCs w:val="24"/>
        </w:rPr>
        <w:t xml:space="preserve"> </w:t>
      </w:r>
    </w:p>
    <w:p w14:paraId="6A24CB46" w14:textId="45BCB9CF" w:rsidR="00891404" w:rsidRPr="00022EB4" w:rsidRDefault="00891404" w:rsidP="00F624F7">
      <w:pPr>
        <w:numPr>
          <w:ilvl w:val="0"/>
          <w:numId w:val="32"/>
        </w:numPr>
        <w:tabs>
          <w:tab w:val="clear" w:pos="1038"/>
        </w:tabs>
        <w:spacing w:before="120" w:after="120"/>
        <w:ind w:left="1260"/>
        <w:jc w:val="left"/>
        <w:rPr>
          <w:szCs w:val="24"/>
        </w:rPr>
      </w:pPr>
      <w:r w:rsidRPr="00022EB4">
        <w:rPr>
          <w:szCs w:val="24"/>
        </w:rPr>
        <w:t>the addenda Nos _______(if any)</w:t>
      </w:r>
      <w:r w:rsidR="00761746" w:rsidRPr="00022EB4">
        <w:rPr>
          <w:szCs w:val="24"/>
        </w:rPr>
        <w:t>;</w:t>
      </w:r>
    </w:p>
    <w:p w14:paraId="2097372A" w14:textId="743101FA" w:rsidR="00891404" w:rsidRPr="00022EB4" w:rsidRDefault="00891404" w:rsidP="00F624F7">
      <w:pPr>
        <w:numPr>
          <w:ilvl w:val="0"/>
          <w:numId w:val="32"/>
        </w:numPr>
        <w:tabs>
          <w:tab w:val="clear" w:pos="1038"/>
        </w:tabs>
        <w:spacing w:before="120" w:after="120"/>
        <w:ind w:left="1260"/>
        <w:jc w:val="left"/>
        <w:rPr>
          <w:szCs w:val="24"/>
        </w:rPr>
      </w:pPr>
      <w:r w:rsidRPr="00022EB4">
        <w:rPr>
          <w:szCs w:val="24"/>
        </w:rPr>
        <w:t>the Particular Conditions</w:t>
      </w:r>
      <w:r w:rsidR="00761746" w:rsidRPr="00022EB4">
        <w:rPr>
          <w:szCs w:val="24"/>
        </w:rPr>
        <w:t>;</w:t>
      </w:r>
      <w:r w:rsidRPr="00022EB4">
        <w:rPr>
          <w:szCs w:val="24"/>
        </w:rPr>
        <w:t xml:space="preserve"> </w:t>
      </w:r>
    </w:p>
    <w:p w14:paraId="642C0DF6" w14:textId="1725D47A" w:rsidR="00891404" w:rsidRPr="00B00C86" w:rsidRDefault="00891404" w:rsidP="00F624F7">
      <w:pPr>
        <w:numPr>
          <w:ilvl w:val="0"/>
          <w:numId w:val="32"/>
        </w:numPr>
        <w:tabs>
          <w:tab w:val="clear" w:pos="1038"/>
        </w:tabs>
        <w:spacing w:before="120" w:after="120"/>
        <w:ind w:left="1260"/>
        <w:jc w:val="left"/>
        <w:rPr>
          <w:szCs w:val="24"/>
        </w:rPr>
      </w:pPr>
      <w:r w:rsidRPr="00B00C86">
        <w:rPr>
          <w:szCs w:val="24"/>
        </w:rPr>
        <w:t>the General Conditions</w:t>
      </w:r>
      <w:r w:rsidR="00761746" w:rsidRPr="00B00C86">
        <w:rPr>
          <w:szCs w:val="24"/>
        </w:rPr>
        <w:t>;</w:t>
      </w:r>
    </w:p>
    <w:p w14:paraId="0920900E" w14:textId="2154FB27" w:rsidR="00891404" w:rsidRPr="00B00C86" w:rsidRDefault="00891404" w:rsidP="00F624F7">
      <w:pPr>
        <w:numPr>
          <w:ilvl w:val="0"/>
          <w:numId w:val="32"/>
        </w:numPr>
        <w:tabs>
          <w:tab w:val="clear" w:pos="1038"/>
        </w:tabs>
        <w:spacing w:before="120" w:after="120"/>
        <w:ind w:left="1260"/>
        <w:jc w:val="left"/>
        <w:rPr>
          <w:szCs w:val="24"/>
        </w:rPr>
      </w:pPr>
      <w:r w:rsidRPr="00B00C86">
        <w:rPr>
          <w:szCs w:val="24"/>
        </w:rPr>
        <w:t>the Employer’s Requirements</w:t>
      </w:r>
      <w:r w:rsidR="00761746" w:rsidRPr="00B00C86">
        <w:rPr>
          <w:szCs w:val="24"/>
        </w:rPr>
        <w:t>;</w:t>
      </w:r>
    </w:p>
    <w:p w14:paraId="6D432A9A" w14:textId="77777777" w:rsidR="000F564C" w:rsidRPr="00B00C86" w:rsidRDefault="00891404" w:rsidP="000F564C">
      <w:pPr>
        <w:numPr>
          <w:ilvl w:val="0"/>
          <w:numId w:val="32"/>
        </w:numPr>
        <w:tabs>
          <w:tab w:val="clear" w:pos="1038"/>
        </w:tabs>
        <w:spacing w:before="120" w:after="120"/>
        <w:ind w:left="1260"/>
        <w:jc w:val="left"/>
        <w:rPr>
          <w:szCs w:val="24"/>
        </w:rPr>
      </w:pPr>
      <w:r w:rsidRPr="00B00C86">
        <w:rPr>
          <w:szCs w:val="24"/>
        </w:rPr>
        <w:t>the completed Schedules</w:t>
      </w:r>
      <w:r w:rsidR="00761746" w:rsidRPr="00B00C86">
        <w:rPr>
          <w:szCs w:val="24"/>
        </w:rPr>
        <w:t>;</w:t>
      </w:r>
      <w:r w:rsidRPr="00B00C86">
        <w:rPr>
          <w:szCs w:val="24"/>
        </w:rPr>
        <w:t xml:space="preserve"> </w:t>
      </w:r>
      <w:r w:rsidR="000F564C" w:rsidRPr="00B00C86">
        <w:rPr>
          <w:szCs w:val="24"/>
        </w:rPr>
        <w:t>and</w:t>
      </w:r>
    </w:p>
    <w:p w14:paraId="3B1AC8CB" w14:textId="2E988DC9" w:rsidR="00891404" w:rsidRPr="00B00C86" w:rsidRDefault="00891404" w:rsidP="00F624F7">
      <w:pPr>
        <w:numPr>
          <w:ilvl w:val="0"/>
          <w:numId w:val="32"/>
        </w:numPr>
        <w:tabs>
          <w:tab w:val="clear" w:pos="1038"/>
        </w:tabs>
        <w:spacing w:before="120" w:after="120"/>
        <w:ind w:left="1260"/>
        <w:jc w:val="left"/>
        <w:rPr>
          <w:noProof/>
          <w:szCs w:val="24"/>
        </w:rPr>
      </w:pPr>
      <w:r w:rsidRPr="00B00C86">
        <w:rPr>
          <w:szCs w:val="24"/>
        </w:rPr>
        <w:t xml:space="preserve">the Contractor’s </w:t>
      </w:r>
      <w:r w:rsidR="00FA702D" w:rsidRPr="00B00C86">
        <w:rPr>
          <w:szCs w:val="24"/>
        </w:rPr>
        <w:t>Tender</w:t>
      </w:r>
      <w:r w:rsidRPr="00B00C86">
        <w:rPr>
          <w:szCs w:val="24"/>
        </w:rPr>
        <w:t xml:space="preserve"> and any other documents forming part of the Contract</w:t>
      </w:r>
      <w:r w:rsidR="00761746" w:rsidRPr="00B00C86">
        <w:rPr>
          <w:noProof/>
          <w:szCs w:val="24"/>
        </w:rPr>
        <w:t xml:space="preserve"> </w:t>
      </w:r>
      <w:r w:rsidRPr="00B00C86">
        <w:rPr>
          <w:noProof/>
          <w:szCs w:val="24"/>
        </w:rPr>
        <w:t>including, but not limited to:</w:t>
      </w:r>
    </w:p>
    <w:p w14:paraId="0D95D550" w14:textId="77777777" w:rsidR="00891404" w:rsidRPr="00B00C86" w:rsidRDefault="00891404" w:rsidP="00F624F7">
      <w:pPr>
        <w:pStyle w:val="P3Header1-Clauses"/>
        <w:numPr>
          <w:ilvl w:val="2"/>
          <w:numId w:val="84"/>
        </w:numPr>
        <w:tabs>
          <w:tab w:val="clear" w:pos="2679"/>
        </w:tabs>
        <w:spacing w:before="120" w:after="120"/>
        <w:ind w:left="1620"/>
        <w:jc w:val="both"/>
        <w:rPr>
          <w:b w:val="0"/>
        </w:rPr>
      </w:pPr>
      <w:r w:rsidRPr="00B00C86">
        <w:rPr>
          <w:b w:val="0"/>
        </w:rPr>
        <w:t xml:space="preserve">Code of Conduct for Contractor’s Personnel (ES); </w:t>
      </w:r>
    </w:p>
    <w:p w14:paraId="48250F11" w14:textId="6DE77E47" w:rsidR="00891404" w:rsidRPr="00B00C86" w:rsidRDefault="00891404" w:rsidP="00891404">
      <w:pPr>
        <w:spacing w:before="240" w:after="120"/>
        <w:ind w:left="567" w:hanging="567"/>
        <w:rPr>
          <w:szCs w:val="24"/>
        </w:rPr>
      </w:pPr>
      <w:r w:rsidRPr="00B00C86">
        <w:rPr>
          <w:szCs w:val="24"/>
        </w:rPr>
        <w:t>3.</w:t>
      </w:r>
      <w:r w:rsidRPr="00B00C86">
        <w:rPr>
          <w:szCs w:val="24"/>
        </w:rPr>
        <w:tab/>
        <w:t>In consideration of the payments to be made by the Employer to the Contractor as specified in this Agreement, the Contractor hereby covenants with the Employer to design</w:t>
      </w:r>
      <w:r w:rsidR="00AF4334" w:rsidRPr="00B00C86">
        <w:rPr>
          <w:szCs w:val="24"/>
        </w:rPr>
        <w:t xml:space="preserve"> and</w:t>
      </w:r>
      <w:r w:rsidRPr="00B00C86">
        <w:rPr>
          <w:szCs w:val="24"/>
        </w:rPr>
        <w:t xml:space="preserve"> execute the Works and to remedy defects therein in conformity in all respects with the provisions of the Contract.</w:t>
      </w:r>
    </w:p>
    <w:p w14:paraId="50BFD112" w14:textId="022CA378" w:rsidR="00891404" w:rsidRPr="00B00C86" w:rsidRDefault="00891404" w:rsidP="00891404">
      <w:pPr>
        <w:spacing w:before="240" w:after="120"/>
        <w:ind w:left="567" w:hanging="567"/>
        <w:rPr>
          <w:szCs w:val="24"/>
        </w:rPr>
      </w:pPr>
      <w:r w:rsidRPr="00B00C86">
        <w:rPr>
          <w:szCs w:val="24"/>
        </w:rPr>
        <w:t>4.</w:t>
      </w:r>
      <w:r w:rsidRPr="00B00C86">
        <w:rPr>
          <w:szCs w:val="24"/>
        </w:rPr>
        <w:tab/>
        <w:t>The Employer hereby covenants to pay the Contractor in consideration of the design, execution</w:t>
      </w:r>
      <w:r w:rsidR="0087713D" w:rsidRPr="00B00C86">
        <w:rPr>
          <w:szCs w:val="24"/>
        </w:rPr>
        <w:t xml:space="preserve"> and</w:t>
      </w:r>
      <w:r w:rsidR="0079666A" w:rsidRPr="00B00C86">
        <w:rPr>
          <w:szCs w:val="24"/>
        </w:rPr>
        <w:t xml:space="preserve"> </w:t>
      </w:r>
      <w:r w:rsidRPr="00B00C86">
        <w:rPr>
          <w:szCs w:val="24"/>
        </w:rPr>
        <w:t>completion of the Works and the remedying of defects therein, the Contract Price, or such other sum as may become payable under the provisions of the Contract, at the times and in the manner prescribed by the Contract.</w:t>
      </w:r>
    </w:p>
    <w:p w14:paraId="69C48DD5" w14:textId="5FCAA25D" w:rsidR="00891404" w:rsidRPr="00B00C86" w:rsidRDefault="00891404" w:rsidP="00891404">
      <w:pPr>
        <w:spacing w:before="240" w:after="120"/>
        <w:rPr>
          <w:szCs w:val="24"/>
        </w:rPr>
      </w:pPr>
      <w:r w:rsidRPr="00B00C86">
        <w:rPr>
          <w:szCs w:val="24"/>
        </w:rPr>
        <w:lastRenderedPageBreak/>
        <w:t xml:space="preserve">IN WITNESS whereof the parties hereto have caused this Agreement to be executed in accordance with the laws of _____________________________ </w:t>
      </w:r>
      <w:r w:rsidR="00761746" w:rsidRPr="00B00C86">
        <w:rPr>
          <w:i/>
          <w:iCs/>
          <w:szCs w:val="24"/>
        </w:rPr>
        <w:t xml:space="preserve">[insert the name of the Contract governing law country] </w:t>
      </w:r>
      <w:r w:rsidRPr="00B00C86">
        <w:rPr>
          <w:szCs w:val="24"/>
        </w:rPr>
        <w:t>on the day, month and year specified above.</w:t>
      </w:r>
    </w:p>
    <w:p w14:paraId="34820C9B" w14:textId="77777777" w:rsidR="00891404" w:rsidRPr="00B00C86" w:rsidRDefault="00891404" w:rsidP="00891404">
      <w:pPr>
        <w:spacing w:before="240" w:after="120"/>
        <w:jc w:val="left"/>
        <w:rPr>
          <w:szCs w:val="24"/>
        </w:rPr>
      </w:pPr>
      <w:r w:rsidRPr="00B00C86">
        <w:rPr>
          <w:szCs w:val="24"/>
        </w:rPr>
        <w:t>Signed by ________________________________________________ (for the Employer)</w:t>
      </w:r>
    </w:p>
    <w:p w14:paraId="7C2A632F" w14:textId="77777777" w:rsidR="00891404" w:rsidRPr="00B00C86" w:rsidRDefault="00891404" w:rsidP="00891404">
      <w:pPr>
        <w:spacing w:before="240" w:after="120"/>
        <w:jc w:val="left"/>
        <w:rPr>
          <w:szCs w:val="24"/>
        </w:rPr>
      </w:pPr>
      <w:r w:rsidRPr="00B00C86">
        <w:rPr>
          <w:szCs w:val="24"/>
        </w:rPr>
        <w:t>Signed by ________________________________________________ (for the Contractor)</w:t>
      </w:r>
    </w:p>
    <w:p w14:paraId="012BE9DB" w14:textId="77777777" w:rsidR="00891404" w:rsidRPr="00B00C86" w:rsidRDefault="00891404" w:rsidP="00891404">
      <w:pPr>
        <w:spacing w:before="240" w:after="120"/>
        <w:jc w:val="left"/>
        <w:rPr>
          <w:b/>
          <w:szCs w:val="24"/>
        </w:rPr>
      </w:pPr>
      <w:bookmarkStart w:id="1018" w:name="_Toc23238065"/>
      <w:bookmarkStart w:id="1019" w:name="_Toc41971557"/>
      <w:bookmarkStart w:id="1020" w:name="_Toc428352207"/>
      <w:bookmarkStart w:id="1021" w:name="_Toc438734411"/>
      <w:bookmarkStart w:id="1022" w:name="_Toc438907198"/>
      <w:bookmarkStart w:id="1023" w:name="_Toc438907298"/>
    </w:p>
    <w:p w14:paraId="4B3ACDE1" w14:textId="77777777" w:rsidR="00891404" w:rsidRPr="00B00C86" w:rsidRDefault="00891404" w:rsidP="00891404">
      <w:pPr>
        <w:spacing w:before="240" w:after="120"/>
        <w:jc w:val="left"/>
        <w:rPr>
          <w:b/>
          <w:szCs w:val="24"/>
        </w:rPr>
      </w:pPr>
    </w:p>
    <w:p w14:paraId="29F8FC91" w14:textId="77777777" w:rsidR="00891404" w:rsidRPr="00B00C86" w:rsidRDefault="00891404" w:rsidP="00891404">
      <w:pPr>
        <w:jc w:val="left"/>
        <w:rPr>
          <w:b/>
          <w:szCs w:val="24"/>
        </w:rPr>
      </w:pPr>
      <w:r w:rsidRPr="00B00C86">
        <w:rPr>
          <w:b/>
          <w:szCs w:val="24"/>
        </w:rPr>
        <w:br w:type="page"/>
      </w:r>
    </w:p>
    <w:p w14:paraId="57BA2656" w14:textId="2BBEB423" w:rsidR="00891404" w:rsidRPr="00B00C86" w:rsidRDefault="00891404" w:rsidP="00891404">
      <w:pPr>
        <w:pStyle w:val="S9Header"/>
        <w:outlineLvl w:val="0"/>
        <w:rPr>
          <w:noProof/>
        </w:rPr>
      </w:pPr>
      <w:bookmarkStart w:id="1024" w:name="_Toc454799576"/>
      <w:bookmarkStart w:id="1025" w:name="_Toc143002721"/>
      <w:bookmarkEnd w:id="1018"/>
      <w:bookmarkEnd w:id="1019"/>
      <w:r w:rsidRPr="00B00C86">
        <w:rPr>
          <w:noProof/>
        </w:rPr>
        <w:lastRenderedPageBreak/>
        <w:t>Performance Security</w:t>
      </w:r>
      <w:bookmarkEnd w:id="1020"/>
      <w:bookmarkEnd w:id="1021"/>
      <w:bookmarkEnd w:id="1022"/>
      <w:bookmarkEnd w:id="1023"/>
      <w:bookmarkEnd w:id="1024"/>
      <w:r w:rsidRPr="00B00C86">
        <w:rPr>
          <w:noProof/>
        </w:rPr>
        <w:t xml:space="preserve"> - Demand Guarantee</w:t>
      </w:r>
      <w:bookmarkEnd w:id="1025"/>
    </w:p>
    <w:p w14:paraId="1B5D9640" w14:textId="77777777" w:rsidR="00891404" w:rsidRPr="00B00C86" w:rsidRDefault="00891404" w:rsidP="00891404">
      <w:pPr>
        <w:spacing w:before="120" w:after="600"/>
        <w:jc w:val="center"/>
        <w:rPr>
          <w:rFonts w:eastAsia="Arial Unicode MS" w:cs="Arial Unicode MS"/>
          <w:i/>
          <w:szCs w:val="24"/>
        </w:rPr>
      </w:pPr>
      <w:r w:rsidRPr="00B00C86">
        <w:rPr>
          <w:rFonts w:eastAsia="Arial Unicode MS" w:cs="Arial Unicode MS"/>
          <w:i/>
          <w:szCs w:val="24"/>
        </w:rPr>
        <w:t>[Guarantor letterhead or SWIFT identifier code]</w:t>
      </w:r>
    </w:p>
    <w:p w14:paraId="7059C307" w14:textId="77777777" w:rsidR="00891404" w:rsidRPr="00B00C86" w:rsidRDefault="00891404" w:rsidP="00891404">
      <w:pPr>
        <w:tabs>
          <w:tab w:val="left" w:leader="underscore" w:pos="5529"/>
        </w:tabs>
        <w:spacing w:before="240" w:after="200"/>
        <w:jc w:val="left"/>
        <w:rPr>
          <w:rFonts w:eastAsia="Arial Unicode MS" w:cs="Arial Unicode MS"/>
          <w:i/>
          <w:szCs w:val="24"/>
        </w:rPr>
      </w:pPr>
      <w:r w:rsidRPr="00B00C86">
        <w:rPr>
          <w:rFonts w:eastAsia="Arial Unicode MS" w:cs="Arial Unicode MS"/>
          <w:b/>
          <w:szCs w:val="24"/>
        </w:rPr>
        <w:t>Beneficiary:</w:t>
      </w:r>
      <w:r w:rsidRPr="00B00C86">
        <w:rPr>
          <w:rFonts w:eastAsia="Arial Unicode MS" w:cs="Arial Unicode MS"/>
          <w:szCs w:val="24"/>
        </w:rPr>
        <w:tab/>
      </w:r>
      <w:r w:rsidRPr="00B00C86">
        <w:rPr>
          <w:rFonts w:eastAsia="Arial Unicode MS" w:cs="Arial Unicode MS"/>
          <w:i/>
          <w:szCs w:val="24"/>
        </w:rPr>
        <w:t xml:space="preserve">[insert name and Address of </w:t>
      </w:r>
      <w:r w:rsidRPr="00B00C86">
        <w:rPr>
          <w:rFonts w:eastAsia="Arial Unicode MS" w:cs="Arial Unicode MS"/>
          <w:i/>
          <w:iCs/>
          <w:szCs w:val="24"/>
        </w:rPr>
        <w:t>Employer</w:t>
      </w:r>
      <w:r w:rsidRPr="00B00C86">
        <w:rPr>
          <w:rFonts w:eastAsia="Arial Unicode MS" w:cs="Arial Unicode MS"/>
          <w:i/>
          <w:szCs w:val="24"/>
        </w:rPr>
        <w:t>]</w:t>
      </w:r>
    </w:p>
    <w:p w14:paraId="3E9BE312" w14:textId="77777777" w:rsidR="00891404" w:rsidRPr="00B00C86" w:rsidRDefault="00891404" w:rsidP="00891404">
      <w:pPr>
        <w:tabs>
          <w:tab w:val="left" w:leader="underscore" w:pos="5529"/>
        </w:tabs>
        <w:spacing w:before="120" w:after="200"/>
        <w:jc w:val="left"/>
        <w:rPr>
          <w:rFonts w:eastAsia="Arial Unicode MS" w:cs="Arial Unicode MS"/>
          <w:szCs w:val="24"/>
        </w:rPr>
      </w:pPr>
      <w:r w:rsidRPr="00B00C86">
        <w:rPr>
          <w:rFonts w:eastAsia="Arial Unicode MS" w:cs="Arial Unicode MS"/>
          <w:b/>
          <w:szCs w:val="24"/>
        </w:rPr>
        <w:t>Date:</w:t>
      </w:r>
      <w:r w:rsidRPr="00B00C86">
        <w:rPr>
          <w:rFonts w:eastAsia="Arial Unicode MS" w:cs="Arial Unicode MS"/>
          <w:szCs w:val="24"/>
        </w:rPr>
        <w:tab/>
      </w:r>
      <w:r w:rsidRPr="00B00C86">
        <w:rPr>
          <w:rFonts w:eastAsia="Arial Unicode MS" w:cs="Arial Unicode MS"/>
          <w:i/>
          <w:szCs w:val="24"/>
        </w:rPr>
        <w:t>[Insert date of issue]</w:t>
      </w:r>
    </w:p>
    <w:p w14:paraId="7D63095E" w14:textId="77777777" w:rsidR="00891404" w:rsidRPr="00B00C86" w:rsidRDefault="00891404" w:rsidP="00891404">
      <w:pPr>
        <w:tabs>
          <w:tab w:val="left" w:leader="underscore" w:pos="5529"/>
        </w:tabs>
        <w:spacing w:before="120" w:after="200"/>
        <w:jc w:val="left"/>
        <w:rPr>
          <w:rFonts w:eastAsia="Arial Unicode MS" w:cs="Arial Unicode MS"/>
          <w:szCs w:val="24"/>
        </w:rPr>
      </w:pPr>
      <w:r w:rsidRPr="00B00C86">
        <w:rPr>
          <w:rFonts w:eastAsia="Arial Unicode MS" w:cs="Arial Unicode MS"/>
          <w:b/>
          <w:szCs w:val="24"/>
        </w:rPr>
        <w:t>PERFORMANCE GUARANTEE No.:</w:t>
      </w:r>
      <w:r w:rsidRPr="00B00C86">
        <w:rPr>
          <w:rFonts w:eastAsia="Arial Unicode MS" w:cs="Arial Unicode MS"/>
          <w:szCs w:val="24"/>
        </w:rPr>
        <w:tab/>
      </w:r>
      <w:r w:rsidRPr="00B00C86">
        <w:rPr>
          <w:rFonts w:eastAsia="Arial Unicode MS" w:cs="Arial Unicode MS"/>
          <w:i/>
          <w:szCs w:val="24"/>
        </w:rPr>
        <w:t>[Insert guarantee reference number]</w:t>
      </w:r>
    </w:p>
    <w:p w14:paraId="5B6B6790" w14:textId="77777777" w:rsidR="00891404" w:rsidRPr="00B00C86" w:rsidRDefault="00891404" w:rsidP="00891404">
      <w:pPr>
        <w:tabs>
          <w:tab w:val="left" w:leader="underscore" w:pos="5529"/>
        </w:tabs>
        <w:spacing w:before="120" w:after="200"/>
        <w:jc w:val="left"/>
        <w:rPr>
          <w:rFonts w:eastAsia="Arial Unicode MS" w:cs="Arial Unicode MS"/>
          <w:szCs w:val="24"/>
        </w:rPr>
      </w:pPr>
      <w:r w:rsidRPr="00B00C86">
        <w:rPr>
          <w:rFonts w:eastAsia="Arial Unicode MS" w:cs="Arial Unicode MS"/>
          <w:szCs w:val="24"/>
        </w:rPr>
        <w:t>Guarantor</w:t>
      </w:r>
      <w:r w:rsidRPr="00B00C86">
        <w:rPr>
          <w:rFonts w:eastAsia="Arial Unicode MS" w:cs="Arial Unicode MS"/>
          <w:b/>
          <w:szCs w:val="24"/>
        </w:rPr>
        <w:t xml:space="preserve">: </w:t>
      </w:r>
      <w:r w:rsidRPr="00B00C86">
        <w:rPr>
          <w:rFonts w:eastAsia="Arial Unicode MS" w:cs="Arial Unicode MS"/>
          <w:b/>
          <w:szCs w:val="24"/>
        </w:rPr>
        <w:tab/>
      </w:r>
      <w:r w:rsidRPr="00B00C86">
        <w:rPr>
          <w:rFonts w:eastAsia="Arial Unicode MS" w:cs="Arial Unicode MS"/>
          <w:b/>
          <w:szCs w:val="24"/>
        </w:rPr>
        <w:br/>
      </w:r>
      <w:r w:rsidRPr="00B00C86">
        <w:rPr>
          <w:rFonts w:eastAsia="Arial Unicode MS" w:cs="Arial Unicode MS"/>
          <w:i/>
          <w:szCs w:val="24"/>
        </w:rPr>
        <w:t>[Insert name and address of place of issue, unless indicated in the letterhead]</w:t>
      </w:r>
    </w:p>
    <w:p w14:paraId="4270E870" w14:textId="77777777" w:rsidR="00891404" w:rsidRPr="00B00C86" w:rsidRDefault="00891404" w:rsidP="00891404">
      <w:pPr>
        <w:spacing w:before="480" w:after="200"/>
        <w:rPr>
          <w:rFonts w:eastAsia="Arial Unicode MS" w:cs="Arial Unicode MS"/>
          <w:szCs w:val="24"/>
        </w:rPr>
      </w:pPr>
      <w:r w:rsidRPr="00B00C86">
        <w:rPr>
          <w:rFonts w:eastAsia="Arial Unicode MS" w:cs="Arial Unicode MS"/>
          <w:szCs w:val="24"/>
        </w:rPr>
        <w:t xml:space="preserve">We have been informed that ________________ (hereinafter called “the Applicant”) has entered into Contract No. </w:t>
      </w:r>
      <w:r w:rsidRPr="00B00C86">
        <w:rPr>
          <w:rFonts w:eastAsia="Arial Unicode MS" w:cs="Arial Unicode MS"/>
          <w:szCs w:val="24"/>
          <w:u w:val="single"/>
        </w:rPr>
        <w:t>_____________</w:t>
      </w:r>
      <w:r w:rsidRPr="00B00C86">
        <w:rPr>
          <w:rFonts w:eastAsia="Arial Unicode MS" w:cs="Arial Unicode MS"/>
          <w:szCs w:val="24"/>
        </w:rPr>
        <w:t xml:space="preserve"> dated </w:t>
      </w:r>
      <w:r w:rsidRPr="00B00C86">
        <w:rPr>
          <w:rFonts w:eastAsia="Arial Unicode MS" w:cs="Arial Unicode MS"/>
          <w:szCs w:val="24"/>
          <w:u w:val="single"/>
        </w:rPr>
        <w:t>____________</w:t>
      </w:r>
      <w:r w:rsidRPr="00B00C86">
        <w:rPr>
          <w:rFonts w:eastAsia="Arial Unicode MS" w:cs="Arial Unicode MS"/>
          <w:szCs w:val="24"/>
        </w:rPr>
        <w:t xml:space="preserve"> with the Beneficiary, for the execution of _____________________ (hereinafter called “the Contract”). </w:t>
      </w:r>
    </w:p>
    <w:p w14:paraId="0091E476" w14:textId="77777777" w:rsidR="00891404" w:rsidRPr="00B00C86" w:rsidRDefault="00891404" w:rsidP="00891404">
      <w:pPr>
        <w:spacing w:before="120" w:after="200"/>
        <w:rPr>
          <w:rFonts w:eastAsia="Arial Unicode MS" w:cs="Arial Unicode MS"/>
          <w:szCs w:val="24"/>
        </w:rPr>
      </w:pPr>
      <w:r w:rsidRPr="00B00C86">
        <w:rPr>
          <w:rFonts w:eastAsia="Arial Unicode MS" w:cs="Arial Unicode MS"/>
          <w:szCs w:val="24"/>
        </w:rPr>
        <w:t>Furthermore, we understand that, according to the conditions of the Contract, a performance guarantee is required.</w:t>
      </w:r>
    </w:p>
    <w:p w14:paraId="77F63930" w14:textId="73E0DDA9" w:rsidR="00891404" w:rsidRPr="00B00C86" w:rsidRDefault="00891404" w:rsidP="00891404">
      <w:pPr>
        <w:spacing w:before="120" w:after="200"/>
        <w:rPr>
          <w:rFonts w:eastAsia="Arial Unicode MS" w:cs="Arial Unicode MS"/>
          <w:szCs w:val="24"/>
        </w:rPr>
      </w:pPr>
      <w:r w:rsidRPr="00B00C86">
        <w:rPr>
          <w:rFonts w:eastAsia="Arial Unicode MS" w:cs="Arial Unicode MS"/>
          <w:szCs w:val="24"/>
        </w:rPr>
        <w:t xml:space="preserve">At the request of the Applicant, we as Guarantor, hereby irrevocably undertake to pay the Beneficiary any sum or sums not exceeding in total an amount of </w:t>
      </w:r>
      <w:r w:rsidRPr="00B00C86">
        <w:rPr>
          <w:rFonts w:eastAsia="Arial Unicode MS" w:cs="Arial Unicode MS"/>
          <w:szCs w:val="24"/>
          <w:u w:val="single"/>
        </w:rPr>
        <w:t>___________</w:t>
      </w:r>
      <w:r w:rsidRPr="00B00C86">
        <w:rPr>
          <w:rFonts w:eastAsia="Arial Unicode MS" w:cs="Arial Unicode MS"/>
          <w:szCs w:val="24"/>
        </w:rPr>
        <w:t xml:space="preserve"> (</w:t>
      </w:r>
      <w:r w:rsidRPr="00B00C86">
        <w:rPr>
          <w:rFonts w:eastAsia="Arial Unicode MS" w:cs="Arial Unicode MS"/>
          <w:szCs w:val="24"/>
          <w:u w:val="single"/>
        </w:rPr>
        <w:t xml:space="preserve"> </w:t>
      </w:r>
      <w:r w:rsidR="004F1512" w:rsidRPr="00B00C86">
        <w:rPr>
          <w:rFonts w:eastAsia="Arial Unicode MS" w:cs="Arial Unicode MS"/>
          <w:szCs w:val="24"/>
          <w:u w:val="single"/>
        </w:rPr>
        <w:t xml:space="preserve">               </w:t>
      </w:r>
      <w:r w:rsidRPr="00B00C86">
        <w:rPr>
          <w:rFonts w:eastAsia="Arial Unicode MS" w:cs="Arial Unicode MS"/>
          <w:szCs w:val="24"/>
        </w:rPr>
        <w:t>),</w:t>
      </w:r>
      <w:r w:rsidRPr="00B00C86">
        <w:rPr>
          <w:rFonts w:eastAsia="Arial Unicode MS" w:cs="Arial Unicode MS"/>
          <w:szCs w:val="24"/>
          <w:vertAlign w:val="superscript"/>
        </w:rPr>
        <w:footnoteReference w:customMarkFollows="1" w:id="18"/>
        <w:t>1</w:t>
      </w:r>
      <w:r w:rsidRPr="00B00C86">
        <w:rPr>
          <w:rFonts w:eastAsia="Arial Unicode MS" w:cs="Arial Unicode MS"/>
          <w:szCs w:val="24"/>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3BFCDABA" w14:textId="77777777" w:rsidR="00891404" w:rsidRPr="00B00C86" w:rsidRDefault="00891404" w:rsidP="00891404">
      <w:pPr>
        <w:spacing w:before="120" w:after="200"/>
        <w:rPr>
          <w:rFonts w:eastAsia="Arial Unicode MS" w:cs="Arial Unicode MS"/>
          <w:szCs w:val="24"/>
        </w:rPr>
      </w:pPr>
      <w:r w:rsidRPr="00B00C86">
        <w:rPr>
          <w:rFonts w:eastAsia="Arial Unicode MS" w:cs="Arial Unicode MS"/>
          <w:szCs w:val="24"/>
        </w:rPr>
        <w:t xml:space="preserve">This guarantee shall expire, no later than the …. Day of ……, 2… </w:t>
      </w:r>
      <w:r w:rsidRPr="00B00C86">
        <w:rPr>
          <w:rFonts w:eastAsia="Arial Unicode MS" w:cs="Arial Unicode MS"/>
          <w:szCs w:val="24"/>
          <w:vertAlign w:val="superscript"/>
        </w:rPr>
        <w:footnoteReference w:customMarkFollows="1" w:id="19"/>
        <w:t>2</w:t>
      </w:r>
      <w:r w:rsidRPr="00B00C86">
        <w:rPr>
          <w:rFonts w:eastAsia="Arial Unicode MS" w:cs="Arial Unicode MS"/>
          <w:szCs w:val="24"/>
        </w:rPr>
        <w:t xml:space="preserve">, and any demand for payment under it must be received by us at this office indicated above on or before that date. </w:t>
      </w:r>
    </w:p>
    <w:p w14:paraId="6E5FF359" w14:textId="77777777" w:rsidR="00891404" w:rsidRPr="00B00C86" w:rsidRDefault="00891404" w:rsidP="00891404">
      <w:pPr>
        <w:spacing w:before="240" w:after="120"/>
        <w:rPr>
          <w:rFonts w:eastAsia="Arial Unicode MS" w:cs="Arial Unicode MS"/>
          <w:spacing w:val="-4"/>
          <w:szCs w:val="24"/>
        </w:rPr>
      </w:pPr>
      <w:r w:rsidRPr="00B00C86">
        <w:rPr>
          <w:rFonts w:eastAsia="Arial Unicode MS" w:cs="Arial Unicode MS"/>
          <w:spacing w:val="-4"/>
          <w:szCs w:val="24"/>
        </w:rPr>
        <w:t>This guarantee is subject to the Uniform Rules for Demand Guarantees (URDG) 2010 Revision, ICC Publication No. 758, except that the supporting statement under Article 15(a) is hereby excluded.</w:t>
      </w:r>
    </w:p>
    <w:p w14:paraId="72079F1B" w14:textId="77777777" w:rsidR="00891404" w:rsidRPr="00B00C86" w:rsidRDefault="00891404" w:rsidP="00891404">
      <w:pPr>
        <w:spacing w:before="240" w:after="120"/>
        <w:rPr>
          <w:rFonts w:eastAsia="Arial Unicode MS" w:cs="Arial Unicode MS"/>
          <w:spacing w:val="-4"/>
          <w:szCs w:val="24"/>
        </w:rPr>
      </w:pPr>
    </w:p>
    <w:p w14:paraId="296FBFBA" w14:textId="77777777" w:rsidR="00891404" w:rsidRPr="00B00C86" w:rsidRDefault="00891404" w:rsidP="00891404">
      <w:pPr>
        <w:spacing w:before="360" w:after="120"/>
        <w:jc w:val="left"/>
        <w:rPr>
          <w:szCs w:val="24"/>
        </w:rPr>
      </w:pPr>
      <w:r w:rsidRPr="00B00C86">
        <w:rPr>
          <w:szCs w:val="24"/>
        </w:rPr>
        <w:t xml:space="preserve">_____________________ </w:t>
      </w:r>
      <w:r w:rsidRPr="00B00C86">
        <w:rPr>
          <w:szCs w:val="24"/>
        </w:rPr>
        <w:br/>
      </w:r>
      <w:r w:rsidRPr="00B00C86">
        <w:rPr>
          <w:i/>
          <w:szCs w:val="24"/>
        </w:rPr>
        <w:t>[signature(s)]</w:t>
      </w:r>
      <w:r w:rsidRPr="00B00C86">
        <w:rPr>
          <w:szCs w:val="24"/>
        </w:rPr>
        <w:t xml:space="preserve"> </w:t>
      </w:r>
    </w:p>
    <w:p w14:paraId="3F1B1238" w14:textId="77777777" w:rsidR="00891404" w:rsidRPr="00B00C86" w:rsidRDefault="00891404" w:rsidP="00891404">
      <w:pPr>
        <w:spacing w:before="600" w:after="120"/>
        <w:rPr>
          <w:b/>
          <w:i/>
          <w:szCs w:val="24"/>
        </w:rPr>
      </w:pPr>
      <w:r w:rsidRPr="00B00C86">
        <w:rPr>
          <w:b/>
          <w:i/>
          <w:szCs w:val="24"/>
        </w:rPr>
        <w:t>Note: All italicized text (including footnotes) is for use in preparing this form and shall be deleted from the final product.</w:t>
      </w:r>
    </w:p>
    <w:p w14:paraId="0C96CB68" w14:textId="77777777" w:rsidR="00891404" w:rsidRPr="00B00C86" w:rsidRDefault="00891404" w:rsidP="00891404">
      <w:pPr>
        <w:spacing w:before="600" w:after="120"/>
        <w:rPr>
          <w:szCs w:val="24"/>
        </w:rPr>
      </w:pPr>
      <w:r w:rsidRPr="00B00C86">
        <w:rPr>
          <w:i/>
          <w:szCs w:val="24"/>
        </w:rPr>
        <w:br w:type="page"/>
      </w:r>
    </w:p>
    <w:p w14:paraId="7078B2BF" w14:textId="4DCBF68D" w:rsidR="00891404" w:rsidRPr="00B00C86" w:rsidRDefault="00891404" w:rsidP="00891404">
      <w:pPr>
        <w:spacing w:before="240" w:after="120"/>
        <w:jc w:val="center"/>
        <w:rPr>
          <w:b/>
          <w:sz w:val="36"/>
          <w:szCs w:val="24"/>
        </w:rPr>
      </w:pPr>
      <w:bookmarkStart w:id="1026" w:name="_Toc438734412"/>
    </w:p>
    <w:p w14:paraId="616E38CE" w14:textId="77777777" w:rsidR="00891404" w:rsidRPr="00B00C86" w:rsidRDefault="00891404" w:rsidP="00891404">
      <w:pPr>
        <w:pStyle w:val="S9Header"/>
        <w:outlineLvl w:val="0"/>
        <w:rPr>
          <w:noProof/>
        </w:rPr>
      </w:pPr>
      <w:bookmarkStart w:id="1027" w:name="_Toc143002723"/>
      <w:r w:rsidRPr="00B00C86">
        <w:rPr>
          <w:noProof/>
        </w:rPr>
        <w:t>Advance Payment Security</w:t>
      </w:r>
      <w:bookmarkEnd w:id="1027"/>
    </w:p>
    <w:p w14:paraId="5C861492" w14:textId="77777777" w:rsidR="00891404" w:rsidRPr="00B00C86" w:rsidRDefault="00891404" w:rsidP="00891404">
      <w:pPr>
        <w:pStyle w:val="SectionIXHeader"/>
        <w:rPr>
          <w:sz w:val="28"/>
        </w:rPr>
      </w:pPr>
      <w:bookmarkStart w:id="1028" w:name="_Toc454799578"/>
      <w:r w:rsidRPr="00B00C86">
        <w:rPr>
          <w:sz w:val="28"/>
        </w:rPr>
        <w:t>Demand Guarantee</w:t>
      </w:r>
      <w:bookmarkEnd w:id="1028"/>
    </w:p>
    <w:bookmarkEnd w:id="1026"/>
    <w:p w14:paraId="1ED007CC" w14:textId="77777777" w:rsidR="00891404" w:rsidRPr="00B00C86" w:rsidRDefault="00891404" w:rsidP="00891404">
      <w:pPr>
        <w:spacing w:before="120" w:after="600"/>
        <w:jc w:val="center"/>
        <w:rPr>
          <w:i/>
          <w:szCs w:val="24"/>
        </w:rPr>
      </w:pPr>
      <w:r w:rsidRPr="00B00C86">
        <w:rPr>
          <w:i/>
          <w:szCs w:val="24"/>
        </w:rPr>
        <w:t xml:space="preserve">[Guarantor letterhead or SWIFT identifier code] </w:t>
      </w:r>
    </w:p>
    <w:p w14:paraId="2DC7E006" w14:textId="77777777" w:rsidR="00891404" w:rsidRPr="00B00C86" w:rsidRDefault="00891404" w:rsidP="00891404">
      <w:pPr>
        <w:tabs>
          <w:tab w:val="left" w:leader="underscore" w:pos="5529"/>
        </w:tabs>
        <w:spacing w:before="240" w:after="200"/>
        <w:jc w:val="left"/>
        <w:rPr>
          <w:rFonts w:eastAsia="Arial Unicode MS" w:cs="Arial Unicode MS"/>
          <w:i/>
          <w:szCs w:val="24"/>
        </w:rPr>
      </w:pPr>
      <w:r w:rsidRPr="00B00C86">
        <w:rPr>
          <w:rFonts w:eastAsia="Arial Unicode MS" w:cs="Arial Unicode MS"/>
          <w:b/>
          <w:szCs w:val="24"/>
        </w:rPr>
        <w:t>Beneficiary:</w:t>
      </w:r>
      <w:r w:rsidRPr="00B00C86">
        <w:rPr>
          <w:rFonts w:eastAsia="Arial Unicode MS" w:cs="Arial Unicode MS"/>
          <w:szCs w:val="24"/>
        </w:rPr>
        <w:t xml:space="preserve"> </w:t>
      </w:r>
      <w:r w:rsidRPr="00B00C86">
        <w:rPr>
          <w:rFonts w:eastAsia="Arial Unicode MS" w:cs="Arial Unicode MS"/>
          <w:szCs w:val="24"/>
        </w:rPr>
        <w:tab/>
      </w:r>
      <w:r w:rsidRPr="00B00C86">
        <w:rPr>
          <w:rFonts w:eastAsia="Arial Unicode MS" w:cs="Arial Unicode MS"/>
          <w:i/>
          <w:szCs w:val="24"/>
        </w:rPr>
        <w:t xml:space="preserve">[Insert name and Address of </w:t>
      </w:r>
      <w:r w:rsidRPr="00B00C86">
        <w:rPr>
          <w:rFonts w:eastAsia="Arial Unicode MS" w:cs="Arial Unicode MS"/>
          <w:i/>
          <w:iCs/>
          <w:szCs w:val="24"/>
        </w:rPr>
        <w:t>Employer</w:t>
      </w:r>
      <w:r w:rsidRPr="00B00C86">
        <w:rPr>
          <w:rFonts w:eastAsia="Arial Unicode MS" w:cs="Arial Unicode MS"/>
          <w:i/>
          <w:szCs w:val="24"/>
        </w:rPr>
        <w:t>]</w:t>
      </w:r>
    </w:p>
    <w:p w14:paraId="67EA0185"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szCs w:val="24"/>
        </w:rPr>
        <w:t>Date:</w:t>
      </w:r>
      <w:r w:rsidRPr="00B00C86">
        <w:rPr>
          <w:rFonts w:eastAsia="Arial Unicode MS" w:cs="Arial Unicode MS"/>
          <w:szCs w:val="24"/>
        </w:rPr>
        <w:tab/>
      </w:r>
      <w:r w:rsidRPr="00B00C86">
        <w:rPr>
          <w:rFonts w:eastAsia="Arial Unicode MS" w:cs="Arial Unicode MS"/>
          <w:i/>
          <w:szCs w:val="24"/>
        </w:rPr>
        <w:t>[Insert date of issue]</w:t>
      </w:r>
    </w:p>
    <w:p w14:paraId="17494620"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szCs w:val="24"/>
        </w:rPr>
        <w:t>ADVANCE PAYMENT GUARANTEE No.:</w:t>
      </w:r>
      <w:r w:rsidRPr="00B00C86">
        <w:rPr>
          <w:rFonts w:eastAsia="Arial Unicode MS" w:cs="Arial Unicode MS"/>
          <w:szCs w:val="24"/>
        </w:rPr>
        <w:tab/>
      </w:r>
      <w:r w:rsidRPr="00B00C86">
        <w:rPr>
          <w:rFonts w:eastAsia="Arial Unicode MS" w:cs="Arial Unicode MS"/>
          <w:i/>
          <w:szCs w:val="24"/>
        </w:rPr>
        <w:t>[Insert guarantee reference number]</w:t>
      </w:r>
    </w:p>
    <w:p w14:paraId="7114084C"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szCs w:val="24"/>
        </w:rPr>
        <w:t xml:space="preserve">Guarantor: </w:t>
      </w:r>
      <w:r w:rsidRPr="00B00C86">
        <w:rPr>
          <w:rFonts w:eastAsia="Arial Unicode MS" w:cs="Arial Unicode MS"/>
          <w:b/>
          <w:szCs w:val="24"/>
        </w:rPr>
        <w:tab/>
      </w:r>
      <w:r w:rsidRPr="00B00C86">
        <w:rPr>
          <w:rFonts w:eastAsia="Arial Unicode MS" w:cs="Arial Unicode MS"/>
          <w:b/>
          <w:szCs w:val="24"/>
        </w:rPr>
        <w:br/>
      </w:r>
      <w:r w:rsidRPr="00B00C86">
        <w:rPr>
          <w:rFonts w:eastAsia="Arial Unicode MS" w:cs="Arial Unicode MS"/>
          <w:i/>
          <w:szCs w:val="24"/>
        </w:rPr>
        <w:t>[Insert name and address of place of issue, unless indicated in the letterhead]</w:t>
      </w:r>
    </w:p>
    <w:p w14:paraId="288F412C" w14:textId="77777777" w:rsidR="00891404" w:rsidRPr="00B00C86" w:rsidRDefault="00891404" w:rsidP="00891404">
      <w:pPr>
        <w:spacing w:before="480" w:after="120"/>
        <w:rPr>
          <w:rFonts w:eastAsia="Arial Unicode MS" w:cs="Arial Unicode MS"/>
          <w:szCs w:val="24"/>
        </w:rPr>
      </w:pPr>
      <w:r w:rsidRPr="00B00C86">
        <w:rPr>
          <w:rFonts w:eastAsia="Arial Unicode MS" w:cs="Arial Unicode MS"/>
          <w:szCs w:val="24"/>
        </w:rPr>
        <w:t xml:space="preserve">We have been informed that ________________ (hereinafter called “the Applicant”) has entered into Contract No. _____________ </w:t>
      </w:r>
      <w:r w:rsidRPr="00B00C86">
        <w:rPr>
          <w:rFonts w:eastAsia="Arial Unicode MS" w:cs="Arial Unicode MS"/>
          <w:iCs/>
          <w:szCs w:val="24"/>
        </w:rPr>
        <w:t>dated</w:t>
      </w:r>
      <w:r w:rsidRPr="00B00C86">
        <w:rPr>
          <w:rFonts w:eastAsia="Arial Unicode MS" w:cs="Arial Unicode MS"/>
          <w:szCs w:val="24"/>
        </w:rPr>
        <w:t xml:space="preserve"> ____________ with the Beneficiary, for the execution of _____________________ (hereinafter called “the Contract”). </w:t>
      </w:r>
    </w:p>
    <w:p w14:paraId="1AC40EAD" w14:textId="536D176B"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Furthermore, we understand that, according to the conditions of the Contract, an advance payment in the sum ___________ (</w:t>
      </w:r>
      <w:r w:rsidR="004F1512" w:rsidRPr="00B00C86">
        <w:rPr>
          <w:rFonts w:eastAsia="Arial Unicode MS" w:cs="Arial Unicode MS"/>
          <w:szCs w:val="24"/>
          <w:u w:val="single"/>
        </w:rPr>
        <w:t xml:space="preserve">          </w:t>
      </w:r>
      <w:r w:rsidRPr="00B00C86">
        <w:rPr>
          <w:rFonts w:eastAsia="Arial Unicode MS" w:cs="Arial Unicode MS"/>
          <w:szCs w:val="24"/>
        </w:rPr>
        <w:t>)</w:t>
      </w:r>
      <w:r w:rsidRPr="00B00C86">
        <w:rPr>
          <w:rFonts w:eastAsia="Arial Unicode MS" w:cs="Arial Unicode MS"/>
          <w:i/>
          <w:szCs w:val="24"/>
        </w:rPr>
        <w:t xml:space="preserve"> </w:t>
      </w:r>
      <w:r w:rsidRPr="00B00C86">
        <w:rPr>
          <w:rFonts w:eastAsia="Arial Unicode MS" w:cs="Arial Unicode MS"/>
          <w:szCs w:val="24"/>
        </w:rPr>
        <w:t>is to be made against an advance payment guarantee.</w:t>
      </w:r>
    </w:p>
    <w:p w14:paraId="6E73C695" w14:textId="72473B9D"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At the request of the Applicant, we as Guarantor, hereby irrevocably undertake to pay the Beneficiary any sum or sums not exceeding in total an amount of ___________ (</w:t>
      </w:r>
      <w:r w:rsidRPr="00B00C86">
        <w:rPr>
          <w:rFonts w:eastAsia="Arial Unicode MS" w:cs="Arial Unicode MS"/>
          <w:szCs w:val="24"/>
          <w:u w:val="single"/>
        </w:rPr>
        <w:t xml:space="preserve"> </w:t>
      </w:r>
      <w:r w:rsidR="004F1512" w:rsidRPr="00B00C86">
        <w:rPr>
          <w:rFonts w:eastAsia="Arial Unicode MS" w:cs="Arial Unicode MS"/>
          <w:szCs w:val="24"/>
          <w:u w:val="single"/>
        </w:rPr>
        <w:t xml:space="preserve">           </w:t>
      </w:r>
      <w:r w:rsidRPr="00B00C86">
        <w:rPr>
          <w:rFonts w:eastAsia="Arial Unicode MS" w:cs="Arial Unicode MS"/>
          <w:szCs w:val="24"/>
        </w:rPr>
        <w:t>)</w:t>
      </w:r>
      <w:r w:rsidRPr="00B00C86">
        <w:rPr>
          <w:rFonts w:eastAsia="Arial Unicode MS" w:cs="Arial Unicode MS"/>
          <w:i/>
          <w:szCs w:val="24"/>
        </w:rPr>
        <w:t xml:space="preserve"> </w:t>
      </w:r>
      <w:r w:rsidRPr="00B00C86">
        <w:rPr>
          <w:rFonts w:eastAsia="Arial Unicode MS" w:cs="Arial Unicode MS"/>
          <w:i/>
          <w:sz w:val="20"/>
          <w:szCs w:val="24"/>
          <w:vertAlign w:val="superscript"/>
        </w:rPr>
        <w:footnoteReference w:customMarkFollows="1" w:id="20"/>
        <w:t>1</w:t>
      </w:r>
      <w:r w:rsidRPr="00B00C86">
        <w:rPr>
          <w:rFonts w:eastAsia="Arial Unicode MS" w:cs="Arial Unicode MS"/>
          <w:szCs w:val="24"/>
        </w:rPr>
        <w:t xml:space="preserve"> upon receipt by us of the Beneficiary’s complying demand supported by the Beneficiary’s statement, whether in the demand itself or in a separate signed document accompanying or identifying the demand, stating either that the Applicant:</w:t>
      </w:r>
    </w:p>
    <w:p w14:paraId="6A9623C2" w14:textId="77777777" w:rsidR="00891404" w:rsidRPr="00B00C86" w:rsidRDefault="00891404" w:rsidP="00891404">
      <w:pPr>
        <w:numPr>
          <w:ilvl w:val="2"/>
          <w:numId w:val="15"/>
        </w:numPr>
        <w:tabs>
          <w:tab w:val="clear" w:pos="864"/>
        </w:tabs>
        <w:spacing w:before="240" w:after="120"/>
        <w:ind w:left="1080" w:hanging="540"/>
        <w:jc w:val="left"/>
        <w:rPr>
          <w:szCs w:val="24"/>
        </w:rPr>
      </w:pPr>
      <w:r w:rsidRPr="00B00C86">
        <w:rPr>
          <w:szCs w:val="24"/>
        </w:rPr>
        <w:t>has used the advance payment for purposes other than the costs of mobilization in respect of the Works; or</w:t>
      </w:r>
    </w:p>
    <w:p w14:paraId="1CE6BD65" w14:textId="77777777" w:rsidR="00891404" w:rsidRPr="00B00C86" w:rsidRDefault="00891404" w:rsidP="00891404">
      <w:pPr>
        <w:numPr>
          <w:ilvl w:val="2"/>
          <w:numId w:val="15"/>
        </w:numPr>
        <w:tabs>
          <w:tab w:val="clear" w:pos="864"/>
        </w:tabs>
        <w:spacing w:before="240" w:after="120"/>
        <w:ind w:left="1080" w:hanging="540"/>
        <w:jc w:val="left"/>
        <w:rPr>
          <w:szCs w:val="24"/>
          <w:lang w:val="es-ES_tradnl"/>
        </w:rPr>
      </w:pPr>
      <w:r w:rsidRPr="00B00C86">
        <w:rPr>
          <w:szCs w:val="24"/>
        </w:rPr>
        <w:t xml:space="preserve">has failed to repay the advance payment in accordance with the Contract conditions, specifying the amount which the Applicant has failed to repay. </w:t>
      </w:r>
    </w:p>
    <w:p w14:paraId="5AFC7F17" w14:textId="77777777" w:rsidR="00891404" w:rsidRPr="00B00C86" w:rsidRDefault="00891404" w:rsidP="00891404">
      <w:pPr>
        <w:spacing w:before="240" w:after="120"/>
        <w:rPr>
          <w:rFonts w:eastAsia="Arial Unicode MS"/>
          <w:szCs w:val="24"/>
        </w:rPr>
      </w:pPr>
      <w:r w:rsidRPr="00B00C86">
        <w:rPr>
          <w:rFonts w:eastAsia="Arial Unicode MS"/>
          <w:szCs w:val="24"/>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
    <w:p w14:paraId="23A4866D" w14:textId="7777777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 xml:space="preserve">The maximum amount of this guarantee shall be progressively reduced by the amount of the advance payment repaid by the Applicant as specified in copies of interim statements or payment </w:t>
      </w:r>
      <w:r w:rsidRPr="00B00C86">
        <w:rPr>
          <w:rFonts w:eastAsia="Arial Unicode MS" w:cs="Arial Unicode MS"/>
          <w:szCs w:val="24"/>
        </w:rPr>
        <w:lastRenderedPageBreak/>
        <w:t>certificates which shall be presented to us. This guarantee shall expire, at the latest, upon our receipt of a copy of the interim payment certificate indicating that ninety (90) percent of the Accepted Contract Amount for Design Build, less provisional sums, has been certified for payment, or on the ___ day of _____, 2___,</w:t>
      </w:r>
      <w:r w:rsidRPr="00B00C86">
        <w:rPr>
          <w:rFonts w:eastAsia="Arial Unicode MS" w:cs="Arial Unicode MS"/>
          <w:szCs w:val="24"/>
          <w:vertAlign w:val="superscript"/>
        </w:rPr>
        <w:footnoteReference w:customMarkFollows="1" w:id="21"/>
        <w:t>2</w:t>
      </w:r>
      <w:r w:rsidRPr="00B00C86">
        <w:rPr>
          <w:rFonts w:eastAsia="Arial Unicode MS" w:cs="Arial Unicode MS"/>
          <w:szCs w:val="24"/>
        </w:rPr>
        <w:t xml:space="preserve"> whichever is earlier.</w:t>
      </w:r>
      <w:r w:rsidRPr="00B00C86">
        <w:rPr>
          <w:rFonts w:ascii="Arial Unicode MS" w:eastAsia="Arial Unicode MS" w:hAnsi="Arial Unicode MS" w:cs="Arial Unicode MS"/>
          <w:szCs w:val="24"/>
        </w:rPr>
        <w:t xml:space="preserve"> </w:t>
      </w:r>
      <w:r w:rsidRPr="00B00C86">
        <w:rPr>
          <w:rFonts w:eastAsia="Arial Unicode MS" w:cs="Arial Unicode MS"/>
          <w:szCs w:val="24"/>
        </w:rPr>
        <w:t>Consequently, any demand for payment under this</w:t>
      </w:r>
      <w:r w:rsidRPr="00B00C86">
        <w:rPr>
          <w:rFonts w:ascii="Arial Unicode MS" w:eastAsia="Arial Unicode MS" w:hAnsi="Arial Unicode MS" w:cs="Arial Unicode MS"/>
          <w:szCs w:val="24"/>
        </w:rPr>
        <w:t xml:space="preserve"> </w:t>
      </w:r>
      <w:r w:rsidRPr="00B00C86">
        <w:rPr>
          <w:rFonts w:eastAsia="Arial Unicode MS" w:cs="Arial Unicode MS"/>
          <w:szCs w:val="24"/>
        </w:rPr>
        <w:t>guarantee must be received by us at this office on or before that date.</w:t>
      </w:r>
    </w:p>
    <w:p w14:paraId="79C5BABE" w14:textId="77777777" w:rsidR="00891404" w:rsidRPr="00B00C86" w:rsidRDefault="00891404" w:rsidP="00891404">
      <w:pPr>
        <w:spacing w:before="240" w:after="120"/>
        <w:rPr>
          <w:rFonts w:eastAsia="Arial Unicode MS" w:cs="Arial Unicode MS"/>
          <w:szCs w:val="24"/>
        </w:rPr>
      </w:pPr>
      <w:r w:rsidRPr="00B00C86">
        <w:rPr>
          <w:rFonts w:eastAsia="Arial Unicode MS"/>
          <w:szCs w:val="24"/>
        </w:rPr>
        <w:t>This guarantee is subject to the Uniform Rules for Demand Guarantees (URDG) 2010 Revision, ICC Publication No. 758, except that the supporting statement under Article 15(a) is hereby excluded.</w:t>
      </w:r>
    </w:p>
    <w:p w14:paraId="3199FF3D" w14:textId="77777777" w:rsidR="00891404" w:rsidRPr="00B00C86" w:rsidRDefault="00891404" w:rsidP="00891404">
      <w:pPr>
        <w:spacing w:before="240" w:after="120"/>
        <w:rPr>
          <w:rFonts w:eastAsia="Arial Unicode MS" w:cs="Arial Unicode MS"/>
          <w:szCs w:val="24"/>
        </w:rPr>
      </w:pPr>
    </w:p>
    <w:p w14:paraId="7BE19682" w14:textId="77777777" w:rsidR="00891404" w:rsidRPr="00B00C86" w:rsidRDefault="00891404" w:rsidP="00891404">
      <w:pPr>
        <w:spacing w:before="240" w:after="120"/>
        <w:jc w:val="left"/>
        <w:rPr>
          <w:szCs w:val="24"/>
        </w:rPr>
      </w:pPr>
      <w:r w:rsidRPr="00B00C86">
        <w:rPr>
          <w:szCs w:val="24"/>
        </w:rPr>
        <w:t xml:space="preserve">____________________ </w:t>
      </w:r>
      <w:r w:rsidRPr="00B00C86">
        <w:rPr>
          <w:szCs w:val="24"/>
        </w:rPr>
        <w:br/>
      </w:r>
      <w:r w:rsidRPr="00B00C86">
        <w:rPr>
          <w:i/>
          <w:szCs w:val="24"/>
        </w:rPr>
        <w:t>[signature(s)]</w:t>
      </w:r>
      <w:r w:rsidRPr="00B00C86">
        <w:rPr>
          <w:szCs w:val="24"/>
        </w:rPr>
        <w:t xml:space="preserve"> </w:t>
      </w:r>
    </w:p>
    <w:p w14:paraId="1857E0C8" w14:textId="77777777" w:rsidR="00891404" w:rsidRPr="00B00C86" w:rsidRDefault="00891404" w:rsidP="00891404">
      <w:pPr>
        <w:spacing w:before="240" w:after="120"/>
        <w:rPr>
          <w:szCs w:val="24"/>
        </w:rPr>
      </w:pPr>
      <w:r w:rsidRPr="00B00C86">
        <w:rPr>
          <w:b/>
          <w:i/>
          <w:szCs w:val="24"/>
        </w:rPr>
        <w:t>Note: All italicized text (including footnotes) is for use in preparing this form and shall be deleted from the final product.</w:t>
      </w:r>
    </w:p>
    <w:p w14:paraId="7E570D54" w14:textId="77777777" w:rsidR="00891404" w:rsidRPr="00B00C86" w:rsidRDefault="00891404" w:rsidP="00891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720"/>
        <w:jc w:val="left"/>
        <w:rPr>
          <w:szCs w:val="24"/>
        </w:rPr>
      </w:pPr>
      <w:r w:rsidRPr="00B00C86">
        <w:rPr>
          <w:szCs w:val="24"/>
        </w:rPr>
        <w:br w:type="page"/>
      </w:r>
    </w:p>
    <w:p w14:paraId="6CA743F4" w14:textId="77777777" w:rsidR="00891404" w:rsidRPr="00B00C86" w:rsidRDefault="00891404" w:rsidP="00891404">
      <w:pPr>
        <w:pStyle w:val="S9Header"/>
        <w:outlineLvl w:val="0"/>
        <w:rPr>
          <w:noProof/>
        </w:rPr>
      </w:pPr>
      <w:bookmarkStart w:id="1029" w:name="_Toc454799579"/>
      <w:bookmarkStart w:id="1030" w:name="_Toc143002724"/>
      <w:r w:rsidRPr="00B00C86">
        <w:rPr>
          <w:noProof/>
        </w:rPr>
        <w:lastRenderedPageBreak/>
        <w:t>Retention Money Security</w:t>
      </w:r>
      <w:bookmarkEnd w:id="1029"/>
      <w:bookmarkEnd w:id="1030"/>
    </w:p>
    <w:p w14:paraId="67E6CBF8" w14:textId="77777777" w:rsidR="00891404" w:rsidRPr="00B00C86" w:rsidRDefault="00891404" w:rsidP="00891404">
      <w:pPr>
        <w:pStyle w:val="SectionIXHeader"/>
        <w:rPr>
          <w:sz w:val="28"/>
        </w:rPr>
      </w:pPr>
      <w:r w:rsidRPr="00B00C86">
        <w:rPr>
          <w:sz w:val="28"/>
        </w:rPr>
        <w:t>Demand Guarantee</w:t>
      </w:r>
    </w:p>
    <w:p w14:paraId="1C2BCB54" w14:textId="77777777" w:rsidR="00891404" w:rsidRPr="00B00C86" w:rsidRDefault="00891404" w:rsidP="00891404">
      <w:pPr>
        <w:spacing w:before="120" w:after="600"/>
        <w:jc w:val="center"/>
        <w:rPr>
          <w:rFonts w:eastAsia="Arial Unicode MS" w:cs="Arial Unicode MS"/>
          <w:i/>
          <w:szCs w:val="24"/>
        </w:rPr>
      </w:pPr>
      <w:r w:rsidRPr="00B00C86">
        <w:rPr>
          <w:rFonts w:eastAsia="Arial Unicode MS" w:cs="Arial Unicode MS"/>
          <w:i/>
          <w:szCs w:val="24"/>
        </w:rPr>
        <w:t>[Guarantor letterhead or SWIFT identifier code]</w:t>
      </w:r>
    </w:p>
    <w:p w14:paraId="57240E03" w14:textId="77777777" w:rsidR="00891404" w:rsidRPr="00B00C86" w:rsidRDefault="00891404" w:rsidP="00891404">
      <w:pPr>
        <w:tabs>
          <w:tab w:val="left" w:leader="underscore" w:pos="5529"/>
        </w:tabs>
        <w:spacing w:before="240" w:after="200"/>
        <w:jc w:val="left"/>
        <w:rPr>
          <w:rFonts w:eastAsia="Arial Unicode MS" w:cs="Arial Unicode MS"/>
          <w:i/>
          <w:szCs w:val="24"/>
        </w:rPr>
      </w:pPr>
      <w:r w:rsidRPr="00B00C86">
        <w:rPr>
          <w:rFonts w:eastAsia="Arial Unicode MS" w:cs="Arial Unicode MS"/>
          <w:b/>
          <w:bCs/>
          <w:szCs w:val="24"/>
        </w:rPr>
        <w:t>Beneficiary:</w:t>
      </w:r>
      <w:r w:rsidRPr="00B00C86">
        <w:rPr>
          <w:rFonts w:eastAsia="Arial Unicode MS" w:cs="Arial Unicode MS"/>
          <w:szCs w:val="24"/>
        </w:rPr>
        <w:tab/>
      </w:r>
      <w:r w:rsidRPr="00B00C86">
        <w:rPr>
          <w:rFonts w:eastAsia="Arial Unicode MS" w:cs="Arial Unicode MS"/>
          <w:i/>
          <w:szCs w:val="24"/>
        </w:rPr>
        <w:t xml:space="preserve">[Insert name and Address of </w:t>
      </w:r>
      <w:r w:rsidRPr="00B00C86">
        <w:rPr>
          <w:rFonts w:eastAsia="Arial Unicode MS" w:cs="Arial Unicode MS"/>
          <w:i/>
          <w:iCs/>
          <w:szCs w:val="24"/>
        </w:rPr>
        <w:t>Employer</w:t>
      </w:r>
      <w:r w:rsidRPr="00B00C86">
        <w:rPr>
          <w:rFonts w:eastAsia="Arial Unicode MS" w:cs="Arial Unicode MS"/>
          <w:i/>
          <w:szCs w:val="24"/>
        </w:rPr>
        <w:t>]</w:t>
      </w:r>
    </w:p>
    <w:p w14:paraId="1D3A6148"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bCs/>
          <w:szCs w:val="24"/>
        </w:rPr>
        <w:t>Date:</w:t>
      </w:r>
      <w:r w:rsidRPr="00B00C86">
        <w:rPr>
          <w:rFonts w:eastAsia="Arial Unicode MS" w:cs="Arial Unicode MS"/>
          <w:szCs w:val="24"/>
        </w:rPr>
        <w:tab/>
      </w:r>
      <w:r w:rsidRPr="00B00C86">
        <w:rPr>
          <w:rFonts w:eastAsia="Arial Unicode MS" w:cs="Arial Unicode MS"/>
          <w:i/>
          <w:szCs w:val="24"/>
        </w:rPr>
        <w:t>[Insert date of issue]</w:t>
      </w:r>
    </w:p>
    <w:p w14:paraId="63B2D8FA"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bCs/>
          <w:szCs w:val="24"/>
        </w:rPr>
        <w:t>RETENTION</w:t>
      </w:r>
      <w:r w:rsidRPr="00B00C86">
        <w:rPr>
          <w:rFonts w:eastAsia="Arial Unicode MS" w:cs="Arial Unicode MS"/>
          <w:b/>
          <w:szCs w:val="24"/>
        </w:rPr>
        <w:t xml:space="preserve"> MONEY GUARANTEE No.:</w:t>
      </w:r>
      <w:r w:rsidRPr="00B00C86">
        <w:rPr>
          <w:rFonts w:eastAsia="Arial Unicode MS" w:cs="Arial Unicode MS"/>
          <w:szCs w:val="24"/>
        </w:rPr>
        <w:tab/>
      </w:r>
      <w:r w:rsidRPr="00B00C86">
        <w:rPr>
          <w:rFonts w:eastAsia="Arial Unicode MS" w:cs="Arial Unicode MS"/>
          <w:i/>
          <w:szCs w:val="24"/>
        </w:rPr>
        <w:t>[Insert guarantee reference number]</w:t>
      </w:r>
    </w:p>
    <w:p w14:paraId="5F3AD625" w14:textId="77777777" w:rsidR="00891404" w:rsidRPr="00B00C86" w:rsidRDefault="00891404" w:rsidP="00891404">
      <w:pPr>
        <w:tabs>
          <w:tab w:val="left" w:leader="underscore" w:pos="5529"/>
        </w:tabs>
        <w:spacing w:before="240" w:after="200"/>
        <w:jc w:val="left"/>
        <w:rPr>
          <w:rFonts w:eastAsia="Arial Unicode MS" w:cs="Arial Unicode MS"/>
          <w:szCs w:val="24"/>
        </w:rPr>
      </w:pPr>
      <w:r w:rsidRPr="00B00C86">
        <w:rPr>
          <w:rFonts w:eastAsia="Arial Unicode MS" w:cs="Arial Unicode MS"/>
          <w:b/>
          <w:bCs/>
          <w:szCs w:val="24"/>
        </w:rPr>
        <w:t xml:space="preserve">Guarantor: </w:t>
      </w:r>
      <w:r w:rsidRPr="00B00C86">
        <w:rPr>
          <w:rFonts w:eastAsia="Arial Unicode MS" w:cs="Arial Unicode MS"/>
          <w:b/>
          <w:bCs/>
          <w:szCs w:val="24"/>
        </w:rPr>
        <w:tab/>
      </w:r>
      <w:r w:rsidRPr="00B00C86">
        <w:rPr>
          <w:rFonts w:eastAsia="Arial Unicode MS" w:cs="Arial Unicode MS"/>
          <w:b/>
          <w:bCs/>
          <w:szCs w:val="24"/>
        </w:rPr>
        <w:br/>
      </w:r>
      <w:r w:rsidRPr="00B00C86">
        <w:rPr>
          <w:rFonts w:eastAsia="Arial Unicode MS" w:cs="Arial Unicode MS"/>
          <w:i/>
          <w:szCs w:val="24"/>
        </w:rPr>
        <w:t>[Insert name and address of place of issue, unless indicated in the letterhead]</w:t>
      </w:r>
    </w:p>
    <w:p w14:paraId="6F3635C9" w14:textId="77777777" w:rsidR="00891404" w:rsidRPr="00B00C86" w:rsidRDefault="00891404" w:rsidP="00891404">
      <w:pPr>
        <w:spacing w:before="480" w:after="120"/>
        <w:rPr>
          <w:rFonts w:eastAsia="Arial Unicode MS" w:cs="Arial Unicode MS"/>
          <w:szCs w:val="24"/>
        </w:rPr>
      </w:pPr>
      <w:r w:rsidRPr="00B00C86">
        <w:rPr>
          <w:rFonts w:eastAsia="Arial Unicode MS" w:cs="Arial Unicode MS"/>
          <w:szCs w:val="24"/>
        </w:rPr>
        <w:t xml:space="preserve">We have been informed that ________________ </w:t>
      </w:r>
      <w:r w:rsidRPr="00B00C86">
        <w:rPr>
          <w:rFonts w:eastAsia="Arial Unicode MS" w:cs="Arial Unicode MS"/>
          <w:i/>
          <w:szCs w:val="24"/>
        </w:rPr>
        <w:t>[insert name of Contractor, which in the case of a joint venture shall be the name of the joint venture]</w:t>
      </w:r>
      <w:r w:rsidRPr="00B00C86">
        <w:rPr>
          <w:rFonts w:eastAsia="Arial Unicode MS" w:cs="Arial Unicode MS"/>
          <w:szCs w:val="24"/>
        </w:rPr>
        <w:t xml:space="preserve"> (hereinafter called “the Applicant”) has entered into Contract No. _____________ </w:t>
      </w:r>
      <w:r w:rsidRPr="00B00C86">
        <w:rPr>
          <w:rFonts w:eastAsia="Arial Unicode MS" w:cs="Arial Unicode MS"/>
          <w:i/>
          <w:szCs w:val="24"/>
        </w:rPr>
        <w:t xml:space="preserve">[insert reference number of the contract] </w:t>
      </w:r>
      <w:r w:rsidRPr="00B00C86">
        <w:rPr>
          <w:rFonts w:eastAsia="Arial Unicode MS" w:cs="Arial Unicode MS"/>
          <w:szCs w:val="24"/>
        </w:rPr>
        <w:t xml:space="preserve">dated ____________ with the Beneficiary, for the execution of _____________________ </w:t>
      </w:r>
      <w:r w:rsidRPr="00B00C86">
        <w:rPr>
          <w:rFonts w:eastAsia="Arial Unicode MS" w:cs="Arial Unicode MS"/>
          <w:i/>
          <w:szCs w:val="24"/>
        </w:rPr>
        <w:t xml:space="preserve">[insert name of contract and brief description of </w:t>
      </w:r>
      <w:r w:rsidRPr="00B00C86">
        <w:rPr>
          <w:rFonts w:eastAsia="Arial Unicode MS" w:cs="Arial Unicode MS"/>
          <w:i/>
          <w:iCs/>
          <w:szCs w:val="24"/>
        </w:rPr>
        <w:t>Works</w:t>
      </w:r>
      <w:r w:rsidRPr="00B00C86">
        <w:rPr>
          <w:rFonts w:eastAsia="Arial Unicode MS" w:cs="Arial Unicode MS"/>
          <w:i/>
          <w:szCs w:val="24"/>
        </w:rPr>
        <w:t>]</w:t>
      </w:r>
      <w:r w:rsidRPr="00B00C86">
        <w:rPr>
          <w:rFonts w:eastAsia="Arial Unicode MS" w:cs="Arial Unicode MS"/>
          <w:szCs w:val="24"/>
        </w:rPr>
        <w:t xml:space="preserve"> (hereinafter called “the Contract”). </w:t>
      </w:r>
    </w:p>
    <w:p w14:paraId="0DBA52E3" w14:textId="24BE575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 xml:space="preserve">Furthermore, we understand that, according to the conditions of the Contract, the Beneficiary retains moneys up to the limit set forth in the Contract (“the Retention Money”), and that when the Commissioning Certificate has been issued under the Contract and the first half of the Retention Money has been certified for payment, payment of </w:t>
      </w:r>
      <w:r w:rsidRPr="00B00C86">
        <w:rPr>
          <w:rFonts w:eastAsia="Arial Unicode MS" w:cs="Arial Unicode MS"/>
          <w:i/>
          <w:iCs/>
          <w:sz w:val="20"/>
          <w:szCs w:val="24"/>
        </w:rPr>
        <w:t>[</w:t>
      </w:r>
      <w:r w:rsidRPr="00B00C86">
        <w:rPr>
          <w:rFonts w:eastAsia="Arial Unicode MS" w:cs="Arial Unicode MS"/>
          <w:iCs/>
          <w:sz w:val="20"/>
          <w:szCs w:val="24"/>
        </w:rPr>
        <w:t xml:space="preserve">insert </w:t>
      </w:r>
      <w:r w:rsidRPr="00B00C86">
        <w:rPr>
          <w:rFonts w:eastAsia="Arial Unicode MS" w:cs="Arial Unicode MS"/>
          <w:szCs w:val="24"/>
        </w:rPr>
        <w:t>the</w:t>
      </w:r>
      <w:r w:rsidRPr="00B00C86">
        <w:rPr>
          <w:rFonts w:eastAsia="Arial Unicode MS" w:cs="Arial Unicode MS"/>
          <w:sz w:val="20"/>
          <w:szCs w:val="24"/>
        </w:rPr>
        <w:t xml:space="preserve"> </w:t>
      </w:r>
      <w:r w:rsidRPr="00B00C86">
        <w:rPr>
          <w:rFonts w:eastAsia="Arial Unicode MS" w:cs="Arial Unicode MS"/>
          <w:szCs w:val="24"/>
        </w:rPr>
        <w:t>second half of the Retention Money</w:t>
      </w:r>
      <w:r w:rsidRPr="00B00C86">
        <w:rPr>
          <w:rFonts w:eastAsia="Arial Unicode MS" w:cs="Arial Unicode MS"/>
          <w:sz w:val="20"/>
          <w:szCs w:val="24"/>
        </w:rPr>
        <w:t xml:space="preserve"> </w:t>
      </w:r>
      <w:r w:rsidRPr="00B00C86">
        <w:rPr>
          <w:rFonts w:eastAsia="Arial Unicode MS" w:cs="Arial Unicode MS"/>
          <w:i/>
          <w:iCs/>
          <w:szCs w:val="24"/>
        </w:rPr>
        <w:t>or</w:t>
      </w:r>
      <w:r w:rsidRPr="00B00C86">
        <w:rPr>
          <w:rFonts w:eastAsia="Arial Unicode MS" w:cs="Arial Unicode MS"/>
          <w:szCs w:val="24"/>
        </w:rPr>
        <w:t xml:space="preserve"> </w:t>
      </w:r>
      <w:r w:rsidRPr="00B00C86">
        <w:rPr>
          <w:rFonts w:eastAsia="Arial Unicode MS" w:cs="Arial Unicode MS"/>
          <w:i/>
          <w:iCs/>
          <w:szCs w:val="24"/>
        </w:rPr>
        <w:t>if</w:t>
      </w:r>
      <w:r w:rsidRPr="00B00C86">
        <w:rPr>
          <w:rFonts w:eastAsia="Arial Unicode MS" w:cs="Arial Unicode MS"/>
          <w:szCs w:val="24"/>
        </w:rPr>
        <w:t xml:space="preserve"> </w:t>
      </w:r>
      <w:r w:rsidRPr="00B00C86">
        <w:rPr>
          <w:rFonts w:eastAsia="Arial Unicode MS" w:cs="Arial Unicode MS"/>
          <w:i/>
          <w:iCs/>
          <w:szCs w:val="24"/>
        </w:rPr>
        <w:t>the amount guaranteed under the Performance Guarantee when the Commissioning Certificate is issued is less than half of the Retention Money,</w:t>
      </w:r>
      <w:r w:rsidRPr="00B00C86">
        <w:rPr>
          <w:rFonts w:eastAsia="Arial Unicode MS" w:cs="Arial Unicode MS"/>
          <w:sz w:val="20"/>
          <w:szCs w:val="24"/>
        </w:rPr>
        <w:t xml:space="preserve"> </w:t>
      </w:r>
      <w:r w:rsidRPr="00B00C86">
        <w:rPr>
          <w:rFonts w:eastAsia="Arial Unicode MS" w:cs="Arial Unicode MS"/>
          <w:szCs w:val="24"/>
        </w:rPr>
        <w:t>the</w:t>
      </w:r>
      <w:r w:rsidRPr="00B00C86">
        <w:rPr>
          <w:rFonts w:eastAsia="Arial Unicode MS" w:cs="Arial Unicode MS"/>
          <w:sz w:val="20"/>
          <w:szCs w:val="24"/>
        </w:rPr>
        <w:t xml:space="preserve"> </w:t>
      </w:r>
      <w:r w:rsidRPr="00B00C86">
        <w:rPr>
          <w:rFonts w:eastAsia="Arial Unicode MS" w:cs="Arial Unicode MS"/>
          <w:szCs w:val="24"/>
        </w:rPr>
        <w:t>difference between half of the Retention Money and the amount guaranteed under the Performance Security</w:t>
      </w:r>
      <w:r w:rsidRPr="00B00C86">
        <w:rPr>
          <w:rFonts w:eastAsia="Arial Unicode MS" w:cs="Arial Unicode MS"/>
          <w:i/>
          <w:iCs/>
          <w:sz w:val="20"/>
          <w:szCs w:val="24"/>
        </w:rPr>
        <w:t>]</w:t>
      </w:r>
      <w:r w:rsidRPr="00B00C86">
        <w:rPr>
          <w:rFonts w:eastAsia="Arial Unicode MS" w:cs="Arial Unicode MS"/>
          <w:szCs w:val="24"/>
        </w:rPr>
        <w:t xml:space="preserve"> is to be made against a Retention Money guarantee.</w:t>
      </w:r>
    </w:p>
    <w:p w14:paraId="400A9379" w14:textId="7777777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 xml:space="preserve">At the request of the Applicant, we, as Guarantor, hereby irrevocably undertake to pay the Beneficiary any sum or sums not exceeding in total an amount of ___________ </w:t>
      </w:r>
      <w:r w:rsidRPr="00B00C86">
        <w:rPr>
          <w:rFonts w:eastAsia="Arial Unicode MS" w:cs="Arial Unicode MS"/>
          <w:i/>
          <w:szCs w:val="24"/>
        </w:rPr>
        <w:t xml:space="preserve">[insert amount in figures] </w:t>
      </w:r>
      <w:r w:rsidRPr="00B00C86">
        <w:rPr>
          <w:rFonts w:eastAsia="Arial Unicode MS" w:cs="Arial Unicode MS"/>
          <w:szCs w:val="24"/>
        </w:rPr>
        <w:t>(</w:t>
      </w:r>
      <w:r w:rsidRPr="00B00C86">
        <w:rPr>
          <w:rFonts w:eastAsia="Arial Unicode MS" w:cs="Arial Unicode MS"/>
          <w:szCs w:val="24"/>
          <w:u w:val="single"/>
        </w:rPr>
        <w:t xml:space="preserve"> </w:t>
      </w:r>
      <w:r w:rsidRPr="00B00C86">
        <w:rPr>
          <w:rFonts w:eastAsia="Arial Unicode MS" w:cs="Arial Unicode MS"/>
          <w:szCs w:val="24"/>
        </w:rPr>
        <w:t>)</w:t>
      </w:r>
      <w:r w:rsidRPr="00B00C86">
        <w:rPr>
          <w:rFonts w:eastAsia="Arial Unicode MS" w:cs="Arial Unicode MS"/>
          <w:i/>
          <w:szCs w:val="24"/>
        </w:rPr>
        <w:t xml:space="preserve"> [amount in words]</w:t>
      </w:r>
      <w:r w:rsidRPr="00B00C86">
        <w:rPr>
          <w:rFonts w:eastAsia="Arial Unicode MS" w:cs="Arial Unicode MS"/>
          <w:iCs/>
          <w:szCs w:val="24"/>
          <w:vertAlign w:val="superscript"/>
        </w:rPr>
        <w:footnoteReference w:customMarkFollows="1" w:id="22"/>
        <w:t>1</w:t>
      </w:r>
      <w:r w:rsidRPr="00B00C86">
        <w:rPr>
          <w:rFonts w:eastAsia="Arial Unicode MS" w:cs="Arial Unicode MS"/>
          <w:iCs/>
          <w:szCs w:val="24"/>
        </w:rPr>
        <w:t xml:space="preserve"> </w:t>
      </w:r>
      <w:r w:rsidRPr="00B00C86">
        <w:rPr>
          <w:rFonts w:eastAsia="Arial Unicode MS" w:cs="Arial Unicode MS"/>
          <w:szCs w:val="24"/>
        </w:rPr>
        <w:t xml:space="preserve">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your needing to prove or show grounds for your demand or the sum specified therein. </w:t>
      </w:r>
    </w:p>
    <w:p w14:paraId="70C86DF5" w14:textId="7777777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 xml:space="preserve">A demand under this guarantee may be presented as from the presentation to the Guarantor of a certificate from the Beneficiary’s bank stating that the second half of the Retention Money as </w:t>
      </w:r>
      <w:r w:rsidRPr="00B00C86">
        <w:rPr>
          <w:rFonts w:eastAsia="Arial Unicode MS" w:cs="Arial Unicode MS"/>
          <w:szCs w:val="24"/>
        </w:rPr>
        <w:lastRenderedPageBreak/>
        <w:t xml:space="preserve">referred to above has been credited to the Applicant on its account number ___________ at _________________ </w:t>
      </w:r>
      <w:r w:rsidRPr="00B00C86">
        <w:rPr>
          <w:rFonts w:eastAsia="Arial Unicode MS" w:cs="Arial Unicode MS"/>
          <w:i/>
          <w:szCs w:val="24"/>
        </w:rPr>
        <w:t>[insert name and address of Applicant’s bank]</w:t>
      </w:r>
      <w:r w:rsidRPr="00B00C86">
        <w:rPr>
          <w:rFonts w:eastAsia="Arial Unicode MS" w:cs="Arial Unicode MS"/>
          <w:sz w:val="20"/>
          <w:szCs w:val="24"/>
        </w:rPr>
        <w:t>.</w:t>
      </w:r>
    </w:p>
    <w:p w14:paraId="542F4A83" w14:textId="7777777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 xml:space="preserve">This guarantee shall expire no later than the …. Day of ……, 2… </w:t>
      </w:r>
      <w:r w:rsidRPr="00B00C86">
        <w:rPr>
          <w:rFonts w:eastAsia="Arial Unicode MS" w:cs="Arial Unicode MS"/>
          <w:szCs w:val="24"/>
          <w:vertAlign w:val="superscript"/>
        </w:rPr>
        <w:footnoteReference w:customMarkFollows="1" w:id="23"/>
        <w:t>2</w:t>
      </w:r>
      <w:r w:rsidRPr="00B00C86">
        <w:rPr>
          <w:rFonts w:eastAsia="Arial Unicode MS" w:cs="Arial Unicode MS"/>
          <w:szCs w:val="24"/>
        </w:rPr>
        <w:t>, and any demand for payment under it must be received by us at the office indicated above on or before that date.</w:t>
      </w:r>
    </w:p>
    <w:p w14:paraId="354A5CD5" w14:textId="77777777" w:rsidR="00891404" w:rsidRPr="00B00C86" w:rsidRDefault="00891404" w:rsidP="00891404">
      <w:pPr>
        <w:spacing w:before="240" w:after="120"/>
        <w:rPr>
          <w:rFonts w:eastAsia="Arial Unicode MS" w:cs="Arial Unicode MS"/>
          <w:szCs w:val="24"/>
        </w:rPr>
      </w:pPr>
      <w:r w:rsidRPr="00B00C86">
        <w:rPr>
          <w:rFonts w:eastAsia="Arial Unicode MS" w:cs="Arial Unicode MS"/>
          <w:szCs w:val="24"/>
        </w:rPr>
        <w:t>This guarantee is subject to the Uniform Rules for Demand Guarantees (URDG) 2010 Revision, ICC Publication No. 758, except that the supporting statement under Article 15(a) is hereby excluded.</w:t>
      </w:r>
    </w:p>
    <w:p w14:paraId="00D817AC" w14:textId="77777777" w:rsidR="00891404" w:rsidRPr="00B00C86" w:rsidRDefault="00891404" w:rsidP="00891404">
      <w:pPr>
        <w:spacing w:before="240" w:after="120"/>
        <w:rPr>
          <w:rFonts w:eastAsia="Arial Unicode MS" w:cs="Arial Unicode MS"/>
          <w:szCs w:val="24"/>
        </w:rPr>
      </w:pPr>
    </w:p>
    <w:p w14:paraId="7D10CF1D" w14:textId="77777777" w:rsidR="00891404" w:rsidRPr="00B00C86" w:rsidRDefault="00891404" w:rsidP="00891404">
      <w:pPr>
        <w:spacing w:before="240" w:after="120"/>
        <w:jc w:val="left"/>
        <w:rPr>
          <w:szCs w:val="24"/>
        </w:rPr>
      </w:pPr>
      <w:r w:rsidRPr="00B00C86">
        <w:rPr>
          <w:szCs w:val="24"/>
        </w:rPr>
        <w:t xml:space="preserve">____________________ </w:t>
      </w:r>
      <w:r w:rsidRPr="00B00C86">
        <w:rPr>
          <w:szCs w:val="24"/>
        </w:rPr>
        <w:br/>
      </w:r>
      <w:r w:rsidRPr="00B00C86">
        <w:rPr>
          <w:i/>
          <w:szCs w:val="24"/>
        </w:rPr>
        <w:t>[signature(s)]</w:t>
      </w:r>
      <w:r w:rsidRPr="00B00C86">
        <w:rPr>
          <w:szCs w:val="24"/>
        </w:rPr>
        <w:t xml:space="preserve"> </w:t>
      </w:r>
    </w:p>
    <w:p w14:paraId="08E67D22" w14:textId="77777777" w:rsidR="00891404" w:rsidRPr="00B00C86" w:rsidRDefault="00891404" w:rsidP="00891404">
      <w:pPr>
        <w:spacing w:before="240" w:after="120"/>
        <w:rPr>
          <w:b/>
          <w:i/>
          <w:szCs w:val="24"/>
        </w:rPr>
      </w:pPr>
      <w:r w:rsidRPr="00B00C86">
        <w:rPr>
          <w:b/>
          <w:i/>
          <w:szCs w:val="24"/>
        </w:rPr>
        <w:t>Note: All italicized text (including footnotes) is for use in preparing this form and shall be deleted from the final product.</w:t>
      </w:r>
      <w:bookmarkStart w:id="1031" w:name="_Hlt87082158"/>
      <w:bookmarkStart w:id="1032" w:name="_Hlt139095156"/>
      <w:bookmarkEnd w:id="977"/>
      <w:bookmarkEnd w:id="1008"/>
      <w:bookmarkEnd w:id="1009"/>
      <w:bookmarkEnd w:id="1031"/>
      <w:bookmarkEnd w:id="1032"/>
    </w:p>
    <w:p w14:paraId="62DF1D90" w14:textId="77777777" w:rsidR="008D24B4" w:rsidRPr="00B00C86" w:rsidRDefault="008D24B4"/>
    <w:sectPr w:rsidR="008D24B4" w:rsidRPr="00B00C86">
      <w:headerReference w:type="default" r:id="rId57"/>
      <w:headerReference w:type="first" r:id="rI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A1EAA" w14:textId="77777777" w:rsidR="00D47425" w:rsidRDefault="00D47425" w:rsidP="00891404">
      <w:r>
        <w:separator/>
      </w:r>
    </w:p>
  </w:endnote>
  <w:endnote w:type="continuationSeparator" w:id="0">
    <w:p w14:paraId="60C586D2" w14:textId="77777777" w:rsidR="00D47425" w:rsidRDefault="00D47425" w:rsidP="00891404">
      <w:r>
        <w:continuationSeparator/>
      </w:r>
    </w:p>
  </w:endnote>
  <w:endnote w:type="continuationNotice" w:id="1">
    <w:p w14:paraId="574D644E" w14:textId="77777777" w:rsidR="00D47425" w:rsidRDefault="00D47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FiraSans-Light">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l‚r –¾’©">
    <w:altName w:val="MS Mincho"/>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altName w:val="Arial"/>
    <w:charset w:val="00"/>
    <w:family w:val="auto"/>
    <w:pitch w:val="variable"/>
    <w:sig w:usb0="00000003" w:usb1="500079DB" w:usb2="00000010" w:usb3="00000000" w:csb0="00000001" w:csb1="00000000"/>
  </w:font>
  <w:font w:name="Arial-BoldMT">
    <w:charset w:val="00"/>
    <w:family w:val="auto"/>
    <w:pitch w:val="variable"/>
    <w:sig w:usb0="00000000" w:usb1="C0007843"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Woodford Bourne PRO">
    <w:altName w:val="Calibri"/>
    <w:panose1 w:val="00000000000000000000"/>
    <w:charset w:val="00"/>
    <w:family w:val="modern"/>
    <w:notTrueType/>
    <w:pitch w:val="variable"/>
    <w:sig w:usb0="00000007" w:usb1="00000000" w:usb2="00000000" w:usb3="00000000" w:csb0="00000093" w:csb1="00000000"/>
  </w:font>
  <w:font w:name="Woodford Bourne PRO Light">
    <w:altName w:val="Calibri"/>
    <w:panose1 w:val="00000000000000000000"/>
    <w:charset w:val="00"/>
    <w:family w:val="modern"/>
    <w:notTrueType/>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HelveticaNeue-Light">
    <w:altName w:val="Times New Roman"/>
    <w:charset w:val="00"/>
    <w:family w:val="auto"/>
    <w:pitch w:val="variable"/>
    <w:sig w:usb0="00000001"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FiraSans-MediumItalic">
    <w:altName w:val="Calibri"/>
    <w:panose1 w:val="00000000000000000000"/>
    <w:charset w:val="00"/>
    <w:family w:val="swiss"/>
    <w:notTrueType/>
    <w:pitch w:val="default"/>
    <w:sig w:usb0="00000003" w:usb1="00000000" w:usb2="00000000" w:usb3="00000000" w:csb0="00000001" w:csb1="00000000"/>
  </w:font>
  <w:font w:name="TimesNewRomanPS">
    <w:altName w:val="TimesNewRomanPS"/>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AD1DF" w14:textId="77777777" w:rsidR="00891404" w:rsidRPr="007F63F4" w:rsidRDefault="00891404">
    <w:pPr>
      <w:pStyle w:val="Footer"/>
      <w:framePr w:wrap="auto" w:vAnchor="text" w:hAnchor="margin" w:xAlign="center" w:y="1"/>
      <w:rPr>
        <w:rStyle w:val="PageNumber"/>
      </w:rPr>
    </w:pPr>
  </w:p>
  <w:p w14:paraId="47D2166D" w14:textId="77777777" w:rsidR="00891404" w:rsidRDefault="00891404">
    <w:pPr>
      <w:pStyle w:val="Footer"/>
      <w:tabs>
        <w:tab w:val="center" w:pos="4500"/>
        <w:tab w:val="right" w:pos="92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C85299" w14:textId="77777777" w:rsidR="00D47425" w:rsidRDefault="00D47425" w:rsidP="00891404">
      <w:r>
        <w:separator/>
      </w:r>
    </w:p>
  </w:footnote>
  <w:footnote w:type="continuationSeparator" w:id="0">
    <w:p w14:paraId="36469F9C" w14:textId="77777777" w:rsidR="00D47425" w:rsidRDefault="00D47425" w:rsidP="00891404">
      <w:r>
        <w:continuationSeparator/>
      </w:r>
    </w:p>
  </w:footnote>
  <w:footnote w:type="continuationNotice" w:id="1">
    <w:p w14:paraId="3A25B77A" w14:textId="77777777" w:rsidR="00D47425" w:rsidRDefault="00D47425"/>
  </w:footnote>
  <w:footnote w:id="2">
    <w:p w14:paraId="7122ECB8" w14:textId="50A543E2" w:rsidR="00891404" w:rsidRPr="00704847" w:rsidRDefault="00891404" w:rsidP="001F7689">
      <w:pPr>
        <w:pStyle w:val="FootnoteText"/>
        <w:jc w:val="both"/>
        <w:rPr>
          <w:rFonts w:asciiTheme="majorBidi" w:hAnsiTheme="majorBidi" w:cstheme="majorBidi"/>
          <w:sz w:val="20"/>
        </w:rPr>
      </w:pPr>
      <w:r w:rsidRPr="00704847">
        <w:rPr>
          <w:rStyle w:val="FootnoteReference"/>
          <w:rFonts w:asciiTheme="majorBidi" w:hAnsiTheme="majorBidi" w:cstheme="majorBidi"/>
          <w:sz w:val="20"/>
        </w:rPr>
        <w:footnoteRef/>
      </w:r>
      <w:r w:rsidRPr="00704847">
        <w:rPr>
          <w:rFonts w:asciiTheme="majorBidi" w:hAnsiTheme="majorBidi" w:cstheme="majorBidi"/>
          <w:sz w:val="20"/>
        </w:rPr>
        <w:t xml:space="preserve"> </w:t>
      </w:r>
      <w:r w:rsidRPr="00704847">
        <w:rPr>
          <w:rFonts w:asciiTheme="majorBidi" w:hAnsiTheme="majorBidi" w:cstheme="majorBidi"/>
          <w:sz w:val="20"/>
        </w:rPr>
        <w:tab/>
      </w:r>
      <w:r w:rsidRPr="00704847">
        <w:rPr>
          <w:rFonts w:asciiTheme="majorBidi" w:hAnsiTheme="majorBidi" w:cstheme="majorBidi"/>
          <w:spacing w:val="-2"/>
          <w:sz w:val="20"/>
        </w:rPr>
        <w:t xml:space="preserve">Substitute “contracts” where </w:t>
      </w:r>
      <w:r w:rsidR="00CF32C7">
        <w:rPr>
          <w:rFonts w:asciiTheme="majorBidi" w:hAnsiTheme="majorBidi" w:cstheme="majorBidi"/>
          <w:spacing w:val="-2"/>
          <w:sz w:val="20"/>
        </w:rPr>
        <w:t>Tenders</w:t>
      </w:r>
      <w:r w:rsidRPr="00704847">
        <w:rPr>
          <w:rFonts w:asciiTheme="majorBidi" w:hAnsiTheme="majorBidi" w:cstheme="majorBidi"/>
          <w:spacing w:val="-2"/>
          <w:sz w:val="20"/>
        </w:rPr>
        <w:t xml:space="preserve"> are called concurrently for multiple contracts. Add a new para. 3 and renumber paras 3 - 8 as follows: “</w:t>
      </w:r>
      <w:r w:rsidR="008D7FA5">
        <w:rPr>
          <w:rFonts w:asciiTheme="majorBidi" w:hAnsiTheme="majorBidi" w:cstheme="majorBidi"/>
          <w:spacing w:val="-2"/>
          <w:sz w:val="20"/>
        </w:rPr>
        <w:t>Tenderer</w:t>
      </w:r>
      <w:r w:rsidRPr="00704847">
        <w:rPr>
          <w:rFonts w:asciiTheme="majorBidi" w:hAnsiTheme="majorBidi" w:cstheme="majorBidi"/>
          <w:spacing w:val="-2"/>
          <w:sz w:val="20"/>
        </w:rPr>
        <w:t xml:space="preserve">s may submit </w:t>
      </w:r>
      <w:r w:rsidR="00CF32C7">
        <w:rPr>
          <w:rFonts w:asciiTheme="majorBidi" w:hAnsiTheme="majorBidi" w:cstheme="majorBidi"/>
          <w:spacing w:val="-2"/>
          <w:sz w:val="20"/>
        </w:rPr>
        <w:t>Tender</w:t>
      </w:r>
      <w:r w:rsidRPr="00704847">
        <w:rPr>
          <w:rFonts w:asciiTheme="majorBidi" w:hAnsiTheme="majorBidi" w:cstheme="majorBidi"/>
          <w:spacing w:val="-2"/>
          <w:sz w:val="20"/>
        </w:rPr>
        <w:t xml:space="preserve"> for one or several contracts, as further defined in the </w:t>
      </w:r>
      <w:r w:rsidR="00B73204">
        <w:rPr>
          <w:rFonts w:asciiTheme="majorBidi" w:hAnsiTheme="majorBidi" w:cstheme="majorBidi"/>
          <w:spacing w:val="-2"/>
          <w:sz w:val="20"/>
        </w:rPr>
        <w:t>Tender</w:t>
      </w:r>
      <w:r w:rsidRPr="00704847">
        <w:rPr>
          <w:rFonts w:asciiTheme="majorBidi" w:hAnsiTheme="majorBidi" w:cstheme="majorBidi"/>
          <w:spacing w:val="-2"/>
          <w:sz w:val="20"/>
        </w:rPr>
        <w:t xml:space="preserve"> Document.”</w:t>
      </w:r>
    </w:p>
  </w:footnote>
  <w:footnote w:id="3">
    <w:p w14:paraId="63E036EB" w14:textId="6E3621B2" w:rsidR="00891404" w:rsidRPr="00704847" w:rsidRDefault="00891404" w:rsidP="001F7689">
      <w:pPr>
        <w:pStyle w:val="FootnoteText"/>
        <w:jc w:val="both"/>
        <w:rPr>
          <w:rFonts w:asciiTheme="majorBidi" w:hAnsiTheme="majorBidi" w:cstheme="majorBidi"/>
          <w:sz w:val="20"/>
        </w:rPr>
      </w:pPr>
      <w:r w:rsidRPr="00704847">
        <w:rPr>
          <w:rStyle w:val="FootnoteReference"/>
          <w:rFonts w:asciiTheme="majorBidi" w:hAnsiTheme="majorBidi" w:cstheme="majorBidi"/>
          <w:sz w:val="20"/>
        </w:rPr>
        <w:footnoteRef/>
      </w:r>
      <w:r w:rsidRPr="00704847">
        <w:rPr>
          <w:rFonts w:asciiTheme="majorBidi" w:hAnsiTheme="majorBidi" w:cstheme="majorBidi"/>
          <w:sz w:val="20"/>
        </w:rPr>
        <w:t xml:space="preserve"> </w:t>
      </w:r>
      <w:r w:rsidRPr="00704847">
        <w:rPr>
          <w:rFonts w:asciiTheme="majorBidi" w:hAnsiTheme="majorBidi" w:cstheme="majorBidi"/>
          <w:sz w:val="20"/>
        </w:rPr>
        <w:tab/>
      </w:r>
      <w:r w:rsidRPr="00704847">
        <w:rPr>
          <w:rFonts w:asciiTheme="majorBidi" w:hAnsiTheme="majorBidi" w:cstheme="majorBidi"/>
          <w:spacing w:val="-2"/>
          <w:sz w:val="20"/>
        </w:rPr>
        <w:t xml:space="preserve">Insert if applicable: “This contract will be jointly financed by </w:t>
      </w:r>
      <w:r w:rsidRPr="00704847">
        <w:rPr>
          <w:rFonts w:asciiTheme="majorBidi" w:hAnsiTheme="majorBidi" w:cstheme="majorBidi"/>
          <w:i/>
          <w:iCs/>
          <w:spacing w:val="-2"/>
          <w:sz w:val="20"/>
        </w:rPr>
        <w:t>[insert name of co-financing agency]</w:t>
      </w:r>
      <w:r w:rsidRPr="00704847">
        <w:rPr>
          <w:rFonts w:asciiTheme="majorBidi" w:hAnsiTheme="majorBidi" w:cstheme="majorBidi"/>
          <w:spacing w:val="-2"/>
          <w:sz w:val="20"/>
        </w:rPr>
        <w:t xml:space="preserve">. Procurement process will be governed by the Bank’s </w:t>
      </w:r>
      <w:bookmarkStart w:id="9" w:name="_Hlk135218013"/>
      <w:r w:rsidR="000853B2">
        <w:rPr>
          <w:rFonts w:asciiTheme="majorBidi" w:hAnsiTheme="majorBidi" w:cstheme="majorBidi"/>
          <w:spacing w:val="-2"/>
          <w:sz w:val="20"/>
        </w:rPr>
        <w:t xml:space="preserve">Directive on </w:t>
      </w:r>
      <w:r w:rsidR="00AE4745" w:rsidRPr="00AE4745">
        <w:rPr>
          <w:rFonts w:asciiTheme="majorBidi" w:hAnsiTheme="majorBidi" w:cstheme="majorBidi"/>
          <w:iCs/>
          <w:spacing w:val="-2"/>
          <w:sz w:val="20"/>
        </w:rPr>
        <w:t>Procurement Instructions for Recipients</w:t>
      </w:r>
      <w:bookmarkEnd w:id="9"/>
      <w:r w:rsidRPr="00704847">
        <w:rPr>
          <w:rFonts w:asciiTheme="majorBidi" w:hAnsiTheme="majorBidi" w:cstheme="majorBidi"/>
          <w:spacing w:val="-2"/>
          <w:sz w:val="20"/>
        </w:rPr>
        <w:t>.”</w:t>
      </w:r>
    </w:p>
  </w:footnote>
  <w:footnote w:id="4">
    <w:p w14:paraId="2BA7BAC0" w14:textId="5CB66869" w:rsidR="00891404" w:rsidRPr="005B4881" w:rsidRDefault="00891404" w:rsidP="001F7689">
      <w:pPr>
        <w:pStyle w:val="EndnoteText"/>
        <w:spacing w:before="0" w:after="0"/>
        <w:ind w:left="360" w:hanging="360"/>
        <w:rPr>
          <w:spacing w:val="-2"/>
          <w:sz w:val="16"/>
          <w:szCs w:val="16"/>
        </w:rPr>
      </w:pPr>
      <w:r w:rsidRPr="00704847">
        <w:rPr>
          <w:rStyle w:val="FootnoteReference"/>
          <w:rFonts w:asciiTheme="majorBidi" w:hAnsiTheme="majorBidi" w:cstheme="majorBidi"/>
          <w:sz w:val="20"/>
        </w:rPr>
        <w:footnoteRef/>
      </w:r>
      <w:r w:rsidRPr="00704847">
        <w:rPr>
          <w:rFonts w:asciiTheme="majorBidi" w:hAnsiTheme="majorBidi" w:cstheme="majorBidi"/>
          <w:sz w:val="20"/>
        </w:rPr>
        <w:t xml:space="preserve"> </w:t>
      </w:r>
      <w:r w:rsidRPr="00704847">
        <w:rPr>
          <w:rFonts w:asciiTheme="majorBidi" w:hAnsiTheme="majorBidi" w:cstheme="majorBidi"/>
          <w:sz w:val="20"/>
        </w:rPr>
        <w:tab/>
      </w:r>
      <w:r w:rsidRPr="00704847">
        <w:rPr>
          <w:rFonts w:asciiTheme="majorBidi" w:hAnsiTheme="majorBidi" w:cstheme="majorBidi"/>
          <w:spacing w:val="-2"/>
          <w:sz w:val="20"/>
        </w:rPr>
        <w:t xml:space="preserve">A brief description of the type(s) of Works </w:t>
      </w:r>
      <w:r w:rsidR="00342DDA">
        <w:rPr>
          <w:rFonts w:asciiTheme="majorBidi" w:hAnsiTheme="majorBidi" w:cstheme="majorBidi"/>
          <w:spacing w:val="-2"/>
          <w:sz w:val="20"/>
        </w:rPr>
        <w:t xml:space="preserve">(Design and Build) </w:t>
      </w:r>
      <w:r w:rsidRPr="00704847">
        <w:rPr>
          <w:rFonts w:asciiTheme="majorBidi" w:hAnsiTheme="majorBidi" w:cstheme="majorBidi"/>
          <w:spacing w:val="-2"/>
          <w:sz w:val="20"/>
        </w:rPr>
        <w:t xml:space="preserve">that should be provided, including location, </w:t>
      </w:r>
      <w:r w:rsidR="00894D43">
        <w:rPr>
          <w:rFonts w:asciiTheme="majorBidi" w:hAnsiTheme="majorBidi" w:cstheme="majorBidi"/>
          <w:spacing w:val="-2"/>
          <w:sz w:val="20"/>
        </w:rPr>
        <w:t>d</w:t>
      </w:r>
      <w:r w:rsidRPr="00704847">
        <w:rPr>
          <w:rFonts w:asciiTheme="majorBidi" w:hAnsiTheme="majorBidi" w:cstheme="majorBidi"/>
          <w:spacing w:val="-2"/>
          <w:sz w:val="20"/>
        </w:rPr>
        <w:t>esign and</w:t>
      </w:r>
      <w:r w:rsidRPr="009C3FD4">
        <w:rPr>
          <w:spacing w:val="-2"/>
          <w:sz w:val="20"/>
        </w:rPr>
        <w:t xml:space="preserve"> </w:t>
      </w:r>
      <w:r w:rsidR="00894D43">
        <w:rPr>
          <w:spacing w:val="-2"/>
          <w:sz w:val="20"/>
        </w:rPr>
        <w:t>construction</w:t>
      </w:r>
      <w:r>
        <w:rPr>
          <w:spacing w:val="-2"/>
          <w:sz w:val="20"/>
        </w:rPr>
        <w:t xml:space="preserve"> </w:t>
      </w:r>
      <w:r w:rsidRPr="009C3FD4">
        <w:rPr>
          <w:spacing w:val="-2"/>
          <w:sz w:val="20"/>
        </w:rPr>
        <w:t xml:space="preserve">period, </w:t>
      </w:r>
      <w:r w:rsidR="00126B64">
        <w:rPr>
          <w:spacing w:val="-2"/>
          <w:sz w:val="20"/>
        </w:rPr>
        <w:t>f</w:t>
      </w:r>
      <w:r w:rsidRPr="009C3FD4">
        <w:rPr>
          <w:spacing w:val="-2"/>
          <w:sz w:val="20"/>
        </w:rPr>
        <w:t xml:space="preserve">unctional/performance requirements and other information necessary to enable potential </w:t>
      </w:r>
      <w:r w:rsidR="00AE4745">
        <w:rPr>
          <w:spacing w:val="-2"/>
          <w:sz w:val="20"/>
        </w:rPr>
        <w:t>Tenderers</w:t>
      </w:r>
      <w:r w:rsidRPr="009C3FD4">
        <w:rPr>
          <w:spacing w:val="-2"/>
          <w:sz w:val="20"/>
        </w:rPr>
        <w:t xml:space="preserve"> to decide whether or not to respond to the </w:t>
      </w:r>
      <w:r w:rsidR="00B46908">
        <w:rPr>
          <w:spacing w:val="-2"/>
          <w:sz w:val="20"/>
        </w:rPr>
        <w:t>Tender</w:t>
      </w:r>
      <w:r w:rsidRPr="009C3FD4">
        <w:rPr>
          <w:spacing w:val="-2"/>
          <w:sz w:val="20"/>
        </w:rPr>
        <w:t>.</w:t>
      </w:r>
      <w:r w:rsidRPr="005B4881">
        <w:rPr>
          <w:spacing w:val="-2"/>
          <w:sz w:val="16"/>
          <w:szCs w:val="16"/>
        </w:rPr>
        <w:t xml:space="preserve"> </w:t>
      </w:r>
    </w:p>
  </w:footnote>
  <w:footnote w:id="5">
    <w:p w14:paraId="5CB4285F" w14:textId="349B7A25" w:rsidR="00891404" w:rsidRPr="00216617" w:rsidRDefault="00891404" w:rsidP="001F7689">
      <w:pPr>
        <w:pStyle w:val="FootnoteText"/>
        <w:tabs>
          <w:tab w:val="left" w:pos="0"/>
        </w:tabs>
        <w:jc w:val="both"/>
        <w:rPr>
          <w:rFonts w:asciiTheme="majorBidi" w:hAnsiTheme="majorBidi" w:cstheme="majorBidi"/>
          <w:spacing w:val="-2"/>
          <w:sz w:val="20"/>
        </w:rPr>
      </w:pPr>
      <w:r w:rsidRPr="00216617">
        <w:rPr>
          <w:rStyle w:val="FootnoteReference"/>
          <w:rFonts w:asciiTheme="majorBidi" w:hAnsiTheme="majorBidi" w:cstheme="majorBidi"/>
          <w:spacing w:val="-3"/>
          <w:sz w:val="20"/>
        </w:rPr>
        <w:footnoteRef/>
      </w:r>
      <w:r w:rsidRPr="00216617">
        <w:rPr>
          <w:rFonts w:asciiTheme="majorBidi" w:hAnsiTheme="majorBidi" w:cstheme="majorBidi"/>
          <w:spacing w:val="-2"/>
          <w:sz w:val="20"/>
        </w:rPr>
        <w:t xml:space="preserve"> </w:t>
      </w:r>
      <w:r w:rsidRPr="00216617">
        <w:rPr>
          <w:rFonts w:asciiTheme="majorBidi" w:hAnsiTheme="majorBidi" w:cstheme="majorBidi"/>
          <w:spacing w:val="-2"/>
          <w:sz w:val="20"/>
        </w:rPr>
        <w:tab/>
        <w:t xml:space="preserve">The office for inquiry and issuance of </w:t>
      </w:r>
      <w:r w:rsidR="00CF32C7"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Document and that for </w:t>
      </w:r>
      <w:r w:rsidR="00CF32C7"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submission may or may not be the same.</w:t>
      </w:r>
    </w:p>
  </w:footnote>
  <w:footnote w:id="6">
    <w:p w14:paraId="067DAF70" w14:textId="77777777" w:rsidR="00891404" w:rsidRPr="00216617" w:rsidRDefault="00891404" w:rsidP="001F7689">
      <w:pPr>
        <w:pStyle w:val="FootnoteText"/>
        <w:jc w:val="both"/>
        <w:rPr>
          <w:rFonts w:asciiTheme="majorBidi" w:hAnsiTheme="majorBidi" w:cstheme="majorBidi"/>
          <w:sz w:val="20"/>
        </w:rPr>
      </w:pPr>
      <w:r w:rsidRPr="00216617">
        <w:rPr>
          <w:rStyle w:val="FootnoteReference"/>
          <w:rFonts w:asciiTheme="majorBidi" w:hAnsiTheme="majorBidi" w:cstheme="majorBidi"/>
          <w:sz w:val="20"/>
        </w:rPr>
        <w:footnoteRef/>
      </w:r>
      <w:r w:rsidRPr="00216617">
        <w:rPr>
          <w:rFonts w:asciiTheme="majorBidi" w:hAnsiTheme="majorBidi" w:cstheme="majorBidi"/>
          <w:sz w:val="20"/>
        </w:rPr>
        <w:t xml:space="preserve"> </w:t>
      </w:r>
      <w:r w:rsidRPr="00216617">
        <w:rPr>
          <w:rFonts w:asciiTheme="majorBidi" w:hAnsiTheme="majorBidi" w:cstheme="majorBidi"/>
          <w:sz w:val="20"/>
        </w:rPr>
        <w:tab/>
      </w:r>
      <w:r w:rsidRPr="00216617">
        <w:rPr>
          <w:rFonts w:asciiTheme="majorBidi" w:hAnsiTheme="majorBidi" w:cstheme="majorBidi"/>
          <w:spacing w:val="-2"/>
          <w:sz w:val="20"/>
        </w:rPr>
        <w:t>The fee chargeable should only be nominal to defray reproduction and mailing costs. An amount between US$50 and US$300 or equivalent is deemed appropriate.</w:t>
      </w:r>
    </w:p>
  </w:footnote>
  <w:footnote w:id="7">
    <w:p w14:paraId="1EC016E2" w14:textId="258A1DB7" w:rsidR="00891404" w:rsidRPr="00216617" w:rsidRDefault="00891404" w:rsidP="001F7689">
      <w:pPr>
        <w:pStyle w:val="FootnoteText"/>
        <w:jc w:val="both"/>
        <w:rPr>
          <w:rFonts w:asciiTheme="majorBidi" w:hAnsiTheme="majorBidi" w:cstheme="majorBidi"/>
          <w:sz w:val="20"/>
        </w:rPr>
      </w:pPr>
      <w:r w:rsidRPr="00216617">
        <w:rPr>
          <w:rStyle w:val="FootnoteReference"/>
          <w:rFonts w:asciiTheme="majorBidi" w:hAnsiTheme="majorBidi" w:cstheme="majorBidi"/>
          <w:sz w:val="20"/>
        </w:rPr>
        <w:footnoteRef/>
      </w:r>
      <w:r w:rsidRPr="00216617">
        <w:rPr>
          <w:rFonts w:asciiTheme="majorBidi" w:hAnsiTheme="majorBidi" w:cstheme="majorBidi"/>
          <w:sz w:val="20"/>
        </w:rPr>
        <w:t xml:space="preserve"> </w:t>
      </w:r>
      <w:r w:rsidR="0080375A" w:rsidRPr="00216617">
        <w:rPr>
          <w:rFonts w:asciiTheme="majorBidi" w:hAnsiTheme="majorBidi" w:cstheme="majorBidi"/>
          <w:sz w:val="20"/>
        </w:rPr>
        <w:tab/>
      </w:r>
      <w:r w:rsidRPr="00216617">
        <w:rPr>
          <w:rFonts w:asciiTheme="majorBidi" w:hAnsiTheme="majorBidi" w:cstheme="majorBidi"/>
          <w:spacing w:val="-2"/>
          <w:sz w:val="20"/>
        </w:rPr>
        <w:t xml:space="preserve">For example, cashier’s check, direct deposit to specified </w:t>
      </w:r>
      <w:r w:rsidR="0003358F" w:rsidRPr="00216617">
        <w:rPr>
          <w:rFonts w:asciiTheme="majorBidi" w:hAnsiTheme="majorBidi" w:cstheme="majorBidi"/>
          <w:spacing w:val="-2"/>
          <w:sz w:val="20"/>
        </w:rPr>
        <w:t xml:space="preserve">bank </w:t>
      </w:r>
      <w:r w:rsidRPr="00216617">
        <w:rPr>
          <w:rFonts w:asciiTheme="majorBidi" w:hAnsiTheme="majorBidi" w:cstheme="majorBidi"/>
          <w:spacing w:val="-2"/>
          <w:sz w:val="20"/>
        </w:rPr>
        <w:t>account number, etc.</w:t>
      </w:r>
    </w:p>
  </w:footnote>
  <w:footnote w:id="8">
    <w:p w14:paraId="4A3AA29C" w14:textId="2760045F" w:rsidR="00891404" w:rsidRPr="00216617" w:rsidRDefault="00891404" w:rsidP="001F7689">
      <w:pPr>
        <w:pStyle w:val="FootnoteText"/>
        <w:jc w:val="both"/>
        <w:rPr>
          <w:rFonts w:asciiTheme="majorBidi" w:hAnsiTheme="majorBidi" w:cstheme="majorBidi"/>
          <w:sz w:val="20"/>
        </w:rPr>
      </w:pPr>
      <w:r w:rsidRPr="00216617">
        <w:rPr>
          <w:rStyle w:val="FootnoteReference"/>
          <w:rFonts w:asciiTheme="majorBidi" w:hAnsiTheme="majorBidi" w:cstheme="majorBidi"/>
          <w:sz w:val="20"/>
        </w:rPr>
        <w:footnoteRef/>
      </w:r>
      <w:r w:rsidRPr="00216617">
        <w:rPr>
          <w:rFonts w:asciiTheme="majorBidi" w:hAnsiTheme="majorBidi" w:cstheme="majorBidi"/>
          <w:sz w:val="20"/>
        </w:rPr>
        <w:t xml:space="preserve"> </w:t>
      </w:r>
      <w:r w:rsidRPr="00216617">
        <w:rPr>
          <w:rFonts w:asciiTheme="majorBidi" w:hAnsiTheme="majorBidi" w:cstheme="majorBidi"/>
          <w:sz w:val="20"/>
        </w:rPr>
        <w:tab/>
      </w:r>
      <w:r w:rsidRPr="00216617">
        <w:rPr>
          <w:rFonts w:asciiTheme="majorBidi" w:hAnsiTheme="majorBidi" w:cstheme="majorBidi"/>
          <w:spacing w:val="-2"/>
          <w:sz w:val="20"/>
        </w:rPr>
        <w:t>The delivery procedure is usually airmail for overseas delivery and surface mail or courier for local delivery. If urgency or security dictates, courier services may be required for overseas delivery. With the agreement of the Bank, documents may be distributed by e-mail, downloading from authorized web site(s) or electronic procurement system.</w:t>
      </w:r>
    </w:p>
  </w:footnote>
  <w:footnote w:id="9">
    <w:p w14:paraId="467D1197" w14:textId="7BA792D5" w:rsidR="00891404" w:rsidRPr="00216617" w:rsidRDefault="00891404" w:rsidP="001F7689">
      <w:pPr>
        <w:pStyle w:val="FootnoteText"/>
        <w:jc w:val="both"/>
        <w:rPr>
          <w:rFonts w:asciiTheme="majorBidi" w:hAnsiTheme="majorBidi" w:cstheme="majorBidi"/>
          <w:spacing w:val="-2"/>
          <w:sz w:val="20"/>
        </w:rPr>
      </w:pPr>
      <w:r w:rsidRPr="00216617">
        <w:rPr>
          <w:rStyle w:val="FootnoteReference"/>
          <w:rFonts w:asciiTheme="majorBidi" w:hAnsiTheme="majorBidi" w:cstheme="majorBidi"/>
          <w:spacing w:val="-3"/>
          <w:sz w:val="20"/>
        </w:rPr>
        <w:footnoteRef/>
      </w:r>
      <w:r w:rsidRPr="00216617">
        <w:rPr>
          <w:rStyle w:val="FootnoteReference"/>
          <w:rFonts w:asciiTheme="majorBidi" w:hAnsiTheme="majorBidi" w:cstheme="majorBidi"/>
          <w:spacing w:val="-3"/>
          <w:sz w:val="20"/>
        </w:rPr>
        <w:t xml:space="preserve"> </w:t>
      </w:r>
      <w:r w:rsidRPr="00216617">
        <w:tab/>
      </w:r>
      <w:r w:rsidRPr="00216617">
        <w:rPr>
          <w:rFonts w:asciiTheme="majorBidi" w:hAnsiTheme="majorBidi" w:cstheme="majorBidi"/>
          <w:spacing w:val="-2"/>
          <w:sz w:val="20"/>
        </w:rPr>
        <w:t xml:space="preserve">Substitute the address for </w:t>
      </w:r>
      <w:r w:rsidR="00107ACF"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submission if it is different from address for inquiry and issuance of </w:t>
      </w:r>
      <w:r w:rsidR="00B46908"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Document.</w:t>
      </w:r>
    </w:p>
  </w:footnote>
  <w:footnote w:id="10">
    <w:p w14:paraId="63FD7421" w14:textId="3C29760F" w:rsidR="00C77448" w:rsidRPr="00216617" w:rsidRDefault="00C77448">
      <w:pPr>
        <w:pStyle w:val="FootnoteText"/>
        <w:rPr>
          <w:rFonts w:ascii="Times New Roman" w:eastAsiaTheme="minorEastAsia" w:hAnsi="Times New Roman"/>
          <w:sz w:val="20"/>
          <w:lang w:eastAsia="zh-CN"/>
        </w:rPr>
      </w:pPr>
      <w:r w:rsidRPr="00216617">
        <w:rPr>
          <w:rStyle w:val="FootnoteReference"/>
          <w:rFonts w:ascii="Times New Roman" w:hAnsi="Times New Roman"/>
          <w:sz w:val="20"/>
        </w:rPr>
        <w:footnoteRef/>
      </w:r>
      <w:r w:rsidRPr="00216617">
        <w:rPr>
          <w:rFonts w:ascii="Times New Roman" w:hAnsi="Times New Roman"/>
          <w:sz w:val="20"/>
        </w:rPr>
        <w:t xml:space="preserve">      </w:t>
      </w:r>
      <w:r w:rsidR="005B48C2" w:rsidRPr="00216617">
        <w:rPr>
          <w:rFonts w:ascii="Times New Roman" w:hAnsi="Times New Roman"/>
          <w:sz w:val="20"/>
        </w:rPr>
        <w:t xml:space="preserve">The time allowed for the preparation and submission of Tenders shall be determined with due consideration </w:t>
      </w:r>
      <w:r w:rsidR="0041658D" w:rsidRPr="00216617">
        <w:rPr>
          <w:rFonts w:ascii="Times New Roman" w:hAnsi="Times New Roman"/>
          <w:sz w:val="20"/>
        </w:rPr>
        <w:t>of</w:t>
      </w:r>
      <w:r w:rsidR="005B48C2" w:rsidRPr="00216617">
        <w:rPr>
          <w:rFonts w:ascii="Times New Roman" w:hAnsi="Times New Roman"/>
          <w:sz w:val="20"/>
        </w:rPr>
        <w:t xml:space="preserve"> the particular circumstances of the project and the magnitude and complexity of the procurement. The period allowed shall be</w:t>
      </w:r>
      <w:r w:rsidR="002E218F" w:rsidRPr="00216617">
        <w:rPr>
          <w:rFonts w:ascii="Times New Roman" w:hAnsi="Times New Roman"/>
          <w:sz w:val="20"/>
        </w:rPr>
        <w:t xml:space="preserve"> normally not </w:t>
      </w:r>
      <w:r w:rsidR="00AB5983" w:rsidRPr="00216617">
        <w:rPr>
          <w:rFonts w:ascii="Times New Roman" w:hAnsi="Times New Roman"/>
          <w:sz w:val="20"/>
        </w:rPr>
        <w:t>less than</w:t>
      </w:r>
      <w:r w:rsidR="005B48C2" w:rsidRPr="00216617">
        <w:rPr>
          <w:rFonts w:ascii="Times New Roman" w:hAnsi="Times New Roman"/>
          <w:sz w:val="20"/>
        </w:rPr>
        <w:t xml:space="preserve"> thirty (30) Business Days, unless otherwise agreed with the Bank</w:t>
      </w:r>
      <w:r w:rsidR="008B7C4C" w:rsidRPr="00216617">
        <w:rPr>
          <w:rFonts w:ascii="Times New Roman" w:hAnsi="Times New Roman"/>
          <w:sz w:val="20"/>
        </w:rPr>
        <w:t>.</w:t>
      </w:r>
    </w:p>
  </w:footnote>
  <w:footnote w:id="11">
    <w:p w14:paraId="47189C4E" w14:textId="0DB6B075" w:rsidR="00891404" w:rsidRPr="001F7689" w:rsidRDefault="00891404" w:rsidP="0080375A">
      <w:pPr>
        <w:pStyle w:val="FootnoteText"/>
        <w:spacing w:after="40"/>
        <w:jc w:val="both"/>
        <w:rPr>
          <w:rFonts w:asciiTheme="majorBidi" w:hAnsiTheme="majorBidi" w:cstheme="majorBidi"/>
          <w:spacing w:val="-2"/>
          <w:sz w:val="20"/>
        </w:rPr>
      </w:pPr>
      <w:r w:rsidRPr="00216617">
        <w:rPr>
          <w:rStyle w:val="FootnoteReference"/>
          <w:rFonts w:asciiTheme="majorBidi" w:hAnsiTheme="majorBidi" w:cstheme="majorBidi"/>
          <w:spacing w:val="-3"/>
          <w:sz w:val="20"/>
        </w:rPr>
        <w:footnoteRef/>
      </w:r>
      <w:r w:rsidRPr="00216617">
        <w:rPr>
          <w:rStyle w:val="FootnoteReference"/>
          <w:rFonts w:asciiTheme="majorBidi" w:hAnsiTheme="majorBidi" w:cstheme="majorBidi"/>
          <w:spacing w:val="-3"/>
          <w:sz w:val="20"/>
        </w:rPr>
        <w:t xml:space="preserve"> </w:t>
      </w:r>
      <w:r w:rsidRPr="00216617">
        <w:tab/>
      </w:r>
      <w:bookmarkStart w:id="10" w:name="_Hlk136880757"/>
      <w:r w:rsidRPr="00216617">
        <w:rPr>
          <w:rFonts w:asciiTheme="majorBidi" w:hAnsiTheme="majorBidi" w:cstheme="majorBidi"/>
          <w:spacing w:val="-2"/>
          <w:sz w:val="20"/>
        </w:rPr>
        <w:t xml:space="preserve">If the </w:t>
      </w:r>
      <w:r w:rsidR="00E17F56"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Documents allow for lots or slices that may be procured separately, the amounts of </w:t>
      </w:r>
      <w:r w:rsidR="00107ACF"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security have to be defined per lot or slice. The amount of security should not be set so high as to discourage </w:t>
      </w:r>
      <w:r w:rsidR="0080375A" w:rsidRPr="00216617">
        <w:rPr>
          <w:rFonts w:asciiTheme="majorBidi" w:hAnsiTheme="majorBidi" w:cstheme="majorBidi"/>
          <w:spacing w:val="-2"/>
          <w:sz w:val="20"/>
        </w:rPr>
        <w:t>Tenderers</w:t>
      </w:r>
      <w:r w:rsidRPr="00216617">
        <w:rPr>
          <w:rFonts w:asciiTheme="majorBidi" w:hAnsiTheme="majorBidi" w:cstheme="majorBidi"/>
          <w:spacing w:val="-2"/>
          <w:sz w:val="20"/>
        </w:rPr>
        <w:t xml:space="preserve">. If no </w:t>
      </w:r>
      <w:r w:rsidR="00426E19" w:rsidRPr="00216617">
        <w:rPr>
          <w:rFonts w:asciiTheme="majorBidi" w:hAnsiTheme="majorBidi" w:cstheme="majorBidi"/>
          <w:spacing w:val="-2"/>
          <w:sz w:val="20"/>
        </w:rPr>
        <w:t>Tender</w:t>
      </w:r>
      <w:r w:rsidRPr="00216617">
        <w:rPr>
          <w:rFonts w:asciiTheme="majorBidi" w:hAnsiTheme="majorBidi" w:cstheme="majorBidi"/>
          <w:spacing w:val="-2"/>
          <w:sz w:val="20"/>
        </w:rPr>
        <w:t xml:space="preserve"> security is required, this paragraph should say so</w:t>
      </w:r>
      <w:bookmarkEnd w:id="10"/>
      <w:r w:rsidRPr="001F7689">
        <w:rPr>
          <w:rFonts w:asciiTheme="majorBidi" w:hAnsiTheme="majorBidi" w:cstheme="majorBidi"/>
          <w:spacing w:val="-2"/>
          <w:sz w:val="20"/>
        </w:rPr>
        <w:t>.</w:t>
      </w:r>
    </w:p>
  </w:footnote>
  <w:footnote w:id="12">
    <w:p w14:paraId="16313CFF" w14:textId="3996B2DE" w:rsidR="00891404" w:rsidRPr="00216617" w:rsidRDefault="00891404" w:rsidP="00D331C2">
      <w:pPr>
        <w:pStyle w:val="FootnoteText"/>
        <w:ind w:hanging="270"/>
        <w:jc w:val="both"/>
        <w:rPr>
          <w:rFonts w:ascii="Times New Roman" w:hAnsi="Times New Roman"/>
          <w:sz w:val="18"/>
          <w:szCs w:val="18"/>
        </w:rPr>
      </w:pPr>
      <w:r w:rsidRPr="00216617">
        <w:rPr>
          <w:rStyle w:val="FootnoteReference"/>
          <w:rFonts w:ascii="Times New Roman" w:hAnsi="Times New Roman"/>
          <w:sz w:val="18"/>
          <w:szCs w:val="18"/>
        </w:rPr>
        <w:footnoteRef/>
      </w:r>
      <w:r w:rsidRPr="00216617">
        <w:rPr>
          <w:rFonts w:ascii="Times New Roman" w:hAnsi="Times New Roman"/>
          <w:sz w:val="18"/>
          <w:szCs w:val="18"/>
        </w:rPr>
        <w:t xml:space="preserve"> </w:t>
      </w:r>
      <w:r w:rsidRPr="00216617">
        <w:rPr>
          <w:rFonts w:ascii="Times New Roman" w:hAnsi="Times New Roman"/>
          <w:sz w:val="18"/>
          <w:szCs w:val="18"/>
        </w:rPr>
        <w:tab/>
        <w:t xml:space="preserve">An individual firm is considered a domestic </w:t>
      </w:r>
      <w:r w:rsidR="008D7FA5" w:rsidRPr="00216617">
        <w:rPr>
          <w:rFonts w:ascii="Times New Roman" w:hAnsi="Times New Roman"/>
          <w:sz w:val="18"/>
          <w:szCs w:val="18"/>
        </w:rPr>
        <w:t>Tenderer</w:t>
      </w:r>
      <w:r w:rsidRPr="00216617">
        <w:rPr>
          <w:rFonts w:ascii="Times New Roman" w:hAnsi="Times New Roman"/>
          <w:sz w:val="18"/>
          <w:szCs w:val="18"/>
        </w:rPr>
        <w:t xml:space="preserve">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w:t>
      </w:r>
      <w:r w:rsidR="008D7FA5" w:rsidRPr="00216617">
        <w:rPr>
          <w:rFonts w:ascii="Times New Roman" w:hAnsi="Times New Roman"/>
          <w:sz w:val="18"/>
          <w:szCs w:val="18"/>
        </w:rPr>
        <w:t>Tenderer</w:t>
      </w:r>
      <w:r w:rsidRPr="00216617">
        <w:rPr>
          <w:rFonts w:ascii="Times New Roman" w:hAnsi="Times New Roman"/>
          <w:sz w:val="18"/>
          <w:szCs w:val="18"/>
        </w:rPr>
        <w:t xml:space="preserve"> and eligible for domestic preference only if the individual member firms are registered in the country of the Employer or have more than 50 percent ownership by nationals of the country of the Employer, and the JV shall be registered in the country of the </w:t>
      </w:r>
      <w:r w:rsidR="00F62B9F" w:rsidRPr="00216617">
        <w:rPr>
          <w:rFonts w:ascii="Times New Roman" w:hAnsi="Times New Roman"/>
          <w:sz w:val="18"/>
          <w:szCs w:val="18"/>
        </w:rPr>
        <w:t>Employer</w:t>
      </w:r>
      <w:r w:rsidRPr="00216617">
        <w:rPr>
          <w:rFonts w:ascii="Times New Roman" w:hAnsi="Times New Roman"/>
          <w:sz w:val="18"/>
          <w:szCs w:val="18"/>
        </w:rPr>
        <w:t>. The JV shall not subcontract more than 10 percent of the contract price, excluding provisional sums, to foreign firms. JVs between foreign and national firms will not be eligible for domestic preference.</w:t>
      </w:r>
    </w:p>
  </w:footnote>
  <w:footnote w:id="13">
    <w:p w14:paraId="04AE06B2" w14:textId="66FBE495" w:rsidR="00982C81" w:rsidRPr="00982C81" w:rsidRDefault="00982C81" w:rsidP="00982C81">
      <w:pPr>
        <w:pStyle w:val="FootnoteText"/>
        <w:ind w:left="0" w:firstLine="0"/>
        <w:rPr>
          <w:rFonts w:eastAsiaTheme="minorEastAsia"/>
          <w:lang w:eastAsia="zh-CN"/>
        </w:rPr>
      </w:pPr>
      <w:r>
        <w:rPr>
          <w:rStyle w:val="FootnoteReference"/>
        </w:rPr>
        <w:footnoteRef/>
      </w:r>
      <w:r>
        <w:t xml:space="preserve"> </w:t>
      </w:r>
      <w:r w:rsidRPr="00982C81">
        <w:rPr>
          <w:rFonts w:ascii="Times New Roman" w:hAnsi="Times New Roman"/>
          <w:szCs w:val="24"/>
        </w:rPr>
        <w:t>Recipient means the beneficiary of Bank financing for a Project, which is responsible for the procurement of the goods, works and services required for the Project.</w:t>
      </w:r>
    </w:p>
  </w:footnote>
  <w:footnote w:id="14">
    <w:p w14:paraId="13A10E53" w14:textId="4998BD23" w:rsidR="007E4ACC" w:rsidRPr="007E4ACC" w:rsidRDefault="007E4ACC" w:rsidP="007E4ACC">
      <w:pPr>
        <w:pStyle w:val="FootnoteText"/>
        <w:ind w:left="0" w:firstLine="0"/>
        <w:rPr>
          <w:rFonts w:eastAsiaTheme="minorEastAsia"/>
          <w:lang w:eastAsia="zh-CN"/>
        </w:rPr>
      </w:pPr>
      <w:r>
        <w:rPr>
          <w:rStyle w:val="FootnoteReference"/>
        </w:rPr>
        <w:footnoteRef/>
      </w:r>
      <w:r>
        <w:rPr>
          <w:rFonts w:ascii="Times New Roman" w:hAnsi="Times New Roman"/>
          <w:noProof/>
        </w:rPr>
        <w:t xml:space="preserve"> </w:t>
      </w:r>
      <w:r w:rsidRPr="007E4ACC">
        <w:rPr>
          <w:rFonts w:ascii="Times New Roman" w:hAnsi="Times New Roman"/>
          <w:noProof/>
        </w:rPr>
        <w:t>The amount of the Tender Security should be stated as a fixed amount, normally computed as 1% to 2% of the estimated contract value, or each lot in case of lots. The amount may be reduced for very large contracts.</w:t>
      </w:r>
    </w:p>
  </w:footnote>
  <w:footnote w:id="15">
    <w:p w14:paraId="0999A611" w14:textId="56AC9B4B" w:rsidR="00B34F02" w:rsidRPr="00216617" w:rsidRDefault="00B34F02" w:rsidP="00662A63">
      <w:pPr>
        <w:pStyle w:val="FootnoteText"/>
        <w:jc w:val="both"/>
        <w:rPr>
          <w:rFonts w:ascii="Times New Roman" w:hAnsi="Times New Roman"/>
          <w:spacing w:val="-2"/>
          <w:sz w:val="20"/>
        </w:rPr>
      </w:pPr>
      <w:r w:rsidRPr="00216617">
        <w:rPr>
          <w:rStyle w:val="FootnoteReference"/>
          <w:rFonts w:ascii="Times New Roman" w:hAnsi="Times New Roman"/>
          <w:sz w:val="20"/>
        </w:rPr>
        <w:footnoteRef/>
      </w:r>
      <w:r w:rsidRPr="00216617">
        <w:rPr>
          <w:rFonts w:ascii="Times New Roman" w:hAnsi="Times New Roman"/>
          <w:spacing w:val="-2"/>
          <w:sz w:val="20"/>
        </w:rPr>
        <w:tab/>
        <w:t xml:space="preserve">The </w:t>
      </w:r>
      <w:r w:rsidR="0015357C" w:rsidRPr="00216617">
        <w:rPr>
          <w:rFonts w:ascii="Times New Roman" w:hAnsi="Times New Roman"/>
          <w:spacing w:val="-2"/>
          <w:sz w:val="20"/>
        </w:rPr>
        <w:t>Tenderer</w:t>
      </w:r>
      <w:r w:rsidRPr="00216617">
        <w:rPr>
          <w:rFonts w:ascii="Times New Roman" w:hAnsi="Times New Roman"/>
          <w:spacing w:val="-2"/>
          <w:sz w:val="20"/>
        </w:rPr>
        <w:t xml:space="preserve"> shall state the percentage in a common foreign currency equivalent required for payment and the exchange rates and official sources used.</w:t>
      </w:r>
    </w:p>
  </w:footnote>
  <w:footnote w:id="16">
    <w:p w14:paraId="66847D04" w14:textId="651DA058" w:rsidR="00B34F02" w:rsidRPr="00216617" w:rsidRDefault="00B34F02" w:rsidP="00662A63">
      <w:pPr>
        <w:pStyle w:val="FootnoteText"/>
        <w:jc w:val="both"/>
        <w:rPr>
          <w:spacing w:val="-2"/>
        </w:rPr>
      </w:pPr>
      <w:r w:rsidRPr="00216617">
        <w:rPr>
          <w:rStyle w:val="FootnoteReference"/>
          <w:rFonts w:ascii="Times New Roman" w:hAnsi="Times New Roman"/>
          <w:sz w:val="20"/>
        </w:rPr>
        <w:footnoteRef/>
      </w:r>
      <w:r w:rsidRPr="00216617">
        <w:rPr>
          <w:rFonts w:ascii="Times New Roman" w:hAnsi="Times New Roman"/>
          <w:sz w:val="20"/>
        </w:rPr>
        <w:t xml:space="preserve"> </w:t>
      </w:r>
      <w:r w:rsidRPr="00216617">
        <w:rPr>
          <w:rFonts w:ascii="Times New Roman" w:hAnsi="Times New Roman"/>
          <w:sz w:val="20"/>
        </w:rPr>
        <w:tab/>
      </w:r>
      <w:r w:rsidRPr="00216617">
        <w:rPr>
          <w:rFonts w:ascii="Times New Roman" w:hAnsi="Times New Roman"/>
          <w:spacing w:val="-2"/>
          <w:sz w:val="20"/>
        </w:rPr>
        <w:t xml:space="preserve">The </w:t>
      </w:r>
      <w:r w:rsidR="0015357C" w:rsidRPr="00216617">
        <w:rPr>
          <w:rFonts w:ascii="Times New Roman" w:hAnsi="Times New Roman"/>
          <w:spacing w:val="-2"/>
          <w:sz w:val="20"/>
        </w:rPr>
        <w:t>Tenderer</w:t>
      </w:r>
      <w:r w:rsidRPr="00216617">
        <w:rPr>
          <w:rFonts w:ascii="Times New Roman" w:hAnsi="Times New Roman"/>
          <w:spacing w:val="-2"/>
          <w:sz w:val="20"/>
        </w:rPr>
        <w:t xml:space="preserve"> shall state the percentage in a single foreign currency equivalent and the exchange rates and official sources used.</w:t>
      </w:r>
    </w:p>
  </w:footnote>
  <w:footnote w:id="17">
    <w:p w14:paraId="03BCEE0E" w14:textId="5EF776EE" w:rsidR="00B34F02" w:rsidRPr="00216617" w:rsidRDefault="00B34F02" w:rsidP="00B34F02">
      <w:pPr>
        <w:pStyle w:val="FootnoteText"/>
      </w:pPr>
      <w:r w:rsidRPr="00216617">
        <w:rPr>
          <w:rStyle w:val="FootnoteReference"/>
        </w:rPr>
        <w:footnoteRef/>
      </w:r>
      <w:r w:rsidRPr="00216617">
        <w:t xml:space="preserve"> </w:t>
      </w:r>
      <w:r w:rsidRPr="00216617">
        <w:rPr>
          <w:rFonts w:ascii="Times New Roman" w:hAnsi="Times New Roman"/>
          <w:sz w:val="20"/>
        </w:rPr>
        <w:tab/>
      </w:r>
      <w:r w:rsidRPr="00216617">
        <w:rPr>
          <w:rFonts w:ascii="Times New Roman" w:hAnsi="Times New Roman"/>
          <w:spacing w:val="-2"/>
          <w:sz w:val="20"/>
        </w:rPr>
        <w:t xml:space="preserve">The </w:t>
      </w:r>
      <w:r w:rsidR="0015357C" w:rsidRPr="00216617">
        <w:rPr>
          <w:rFonts w:ascii="Times New Roman" w:hAnsi="Times New Roman"/>
          <w:spacing w:val="-2"/>
          <w:sz w:val="20"/>
        </w:rPr>
        <w:t>Tenderer</w:t>
      </w:r>
      <w:r w:rsidRPr="00216617">
        <w:rPr>
          <w:rFonts w:ascii="Times New Roman" w:hAnsi="Times New Roman"/>
          <w:spacing w:val="-2"/>
          <w:sz w:val="20"/>
        </w:rPr>
        <w:t xml:space="preserve"> shall state the percentage in a single foreign currency equivalent and the exchange rates and official sources used.</w:t>
      </w:r>
    </w:p>
  </w:footnote>
  <w:footnote w:id="18">
    <w:p w14:paraId="55C6D9F8" w14:textId="632F384A" w:rsidR="00891404" w:rsidRPr="00216617" w:rsidRDefault="00891404" w:rsidP="00891404">
      <w:pPr>
        <w:pStyle w:val="FootnoteText"/>
        <w:jc w:val="both"/>
        <w:rPr>
          <w:rFonts w:asciiTheme="majorBidi" w:hAnsiTheme="majorBidi" w:cstheme="majorBidi"/>
          <w:iCs/>
          <w:sz w:val="18"/>
          <w:szCs w:val="18"/>
        </w:rPr>
      </w:pPr>
      <w:r w:rsidRPr="00216617">
        <w:rPr>
          <w:rStyle w:val="FootnoteReference"/>
          <w:rFonts w:asciiTheme="majorBidi" w:hAnsiTheme="majorBidi" w:cstheme="majorBidi"/>
          <w:iCs/>
          <w:sz w:val="18"/>
          <w:szCs w:val="18"/>
        </w:rPr>
        <w:t>1</w:t>
      </w:r>
      <w:r w:rsidRPr="00216617">
        <w:rPr>
          <w:rFonts w:asciiTheme="majorBidi" w:hAnsiTheme="majorBidi" w:cstheme="majorBidi"/>
          <w:iCs/>
          <w:sz w:val="18"/>
          <w:szCs w:val="18"/>
        </w:rPr>
        <w:tab/>
      </w:r>
      <w:r w:rsidR="003E5BE7" w:rsidRPr="00216617">
        <w:rPr>
          <w:rFonts w:ascii="Times New Roman" w:hAnsi="Times New Roman"/>
          <w:iCs/>
          <w:sz w:val="20"/>
        </w:rPr>
        <w:t>The Guarantor shall insert an amount representing the percentage of the Accepted Contract Amount specified in the Letter of Acceptance, less provisional sums, if any, and denominated either in the currency (ies) of the Contract or a freely convertible currency acceptable to the Beneficiary</w:t>
      </w:r>
      <w:r w:rsidRPr="00216617">
        <w:rPr>
          <w:rFonts w:asciiTheme="majorBidi" w:hAnsiTheme="majorBidi" w:cstheme="majorBidi"/>
          <w:iCs/>
          <w:sz w:val="18"/>
          <w:szCs w:val="18"/>
        </w:rPr>
        <w:t>.</w:t>
      </w:r>
    </w:p>
  </w:footnote>
  <w:footnote w:id="19">
    <w:p w14:paraId="48A4E838" w14:textId="32B237E3" w:rsidR="00891404" w:rsidRPr="00216617" w:rsidRDefault="00891404" w:rsidP="00891404">
      <w:pPr>
        <w:pStyle w:val="FootnoteText"/>
        <w:jc w:val="both"/>
        <w:rPr>
          <w:rFonts w:asciiTheme="majorBidi" w:hAnsiTheme="majorBidi" w:cstheme="majorBidi"/>
          <w:iCs/>
          <w:sz w:val="18"/>
          <w:szCs w:val="18"/>
        </w:rPr>
      </w:pPr>
      <w:r w:rsidRPr="00216617">
        <w:rPr>
          <w:rStyle w:val="FootnoteReference"/>
          <w:rFonts w:asciiTheme="majorBidi" w:hAnsiTheme="majorBidi" w:cstheme="majorBidi"/>
          <w:iCs/>
          <w:sz w:val="18"/>
          <w:szCs w:val="18"/>
        </w:rPr>
        <w:t>2</w:t>
      </w:r>
      <w:r w:rsidRPr="00216617">
        <w:rPr>
          <w:rFonts w:asciiTheme="majorBidi" w:hAnsiTheme="majorBidi" w:cstheme="majorBidi"/>
          <w:iCs/>
          <w:sz w:val="18"/>
          <w:szCs w:val="18"/>
        </w:rPr>
        <w:tab/>
      </w:r>
      <w:r w:rsidR="0052479A" w:rsidRPr="00216617">
        <w:rPr>
          <w:rFonts w:ascii="Times New Roman" w:hAnsi="Times New Roman"/>
          <w:iCs/>
          <w:sz w:val="20"/>
        </w:rPr>
        <w:t>Insert the date twenty-eight days after the expected completion date as described in GC Clause 11.9.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w:t>
      </w:r>
      <w:r w:rsidR="0052479A" w:rsidRPr="00216617">
        <w:rPr>
          <w:rFonts w:ascii="Times New Roman" w:hAnsi="Times New Roman"/>
          <w:iCs/>
        </w:rPr>
        <w:t xml:space="preserve"> </w:t>
      </w:r>
      <w:r w:rsidR="0052479A" w:rsidRPr="00216617">
        <w:rPr>
          <w:rFonts w:ascii="Times New Roman" w:hAnsi="Times New Roman"/>
          <w:iCs/>
          <w:sz w:val="22"/>
          <w:szCs w:val="22"/>
        </w:rPr>
        <w:t>the Beneficiary’s written request for such extension, such request to be presented to the Guarantor before the expiry of the guarantee</w:t>
      </w:r>
      <w:r w:rsidRPr="00216617">
        <w:rPr>
          <w:rFonts w:asciiTheme="majorBidi" w:hAnsiTheme="majorBidi" w:cstheme="majorBidi"/>
          <w:iCs/>
          <w:sz w:val="18"/>
          <w:szCs w:val="18"/>
        </w:rPr>
        <w:t>.”</w:t>
      </w:r>
    </w:p>
  </w:footnote>
  <w:footnote w:id="20">
    <w:p w14:paraId="2CAD19B5" w14:textId="36CD7EC3" w:rsidR="00891404" w:rsidRPr="00216617" w:rsidRDefault="00891404" w:rsidP="004F1512">
      <w:pPr>
        <w:pStyle w:val="FootnoteText"/>
        <w:ind w:left="180" w:hanging="180"/>
        <w:jc w:val="both"/>
        <w:rPr>
          <w:rFonts w:asciiTheme="majorBidi" w:hAnsiTheme="majorBidi" w:cstheme="majorBidi"/>
          <w:sz w:val="18"/>
          <w:szCs w:val="18"/>
        </w:rPr>
      </w:pPr>
      <w:r w:rsidRPr="00216617">
        <w:rPr>
          <w:rStyle w:val="FootnoteReference"/>
          <w:rFonts w:asciiTheme="majorBidi" w:hAnsiTheme="majorBidi" w:cstheme="majorBidi"/>
          <w:sz w:val="18"/>
          <w:szCs w:val="18"/>
        </w:rPr>
        <w:t>1</w:t>
      </w:r>
      <w:r w:rsidRPr="00216617">
        <w:rPr>
          <w:rFonts w:asciiTheme="majorBidi" w:hAnsiTheme="majorBidi" w:cstheme="majorBidi"/>
          <w:sz w:val="18"/>
          <w:szCs w:val="18"/>
        </w:rPr>
        <w:tab/>
      </w:r>
      <w:r w:rsidR="00783758" w:rsidRPr="00216617">
        <w:rPr>
          <w:rFonts w:ascii="Times New Roman" w:hAnsi="Times New Roman"/>
          <w:iCs/>
          <w:sz w:val="20"/>
        </w:rPr>
        <w:t>The Guarantor shall insert an amount representing the amount of the advance payment and denominated either in the currency (ies) of the advance payment as specified in the Contract, or in a freely convertible currency acceptable to the Employer</w:t>
      </w:r>
      <w:r w:rsidRPr="00216617">
        <w:rPr>
          <w:rFonts w:asciiTheme="majorBidi" w:hAnsiTheme="majorBidi" w:cstheme="majorBidi"/>
          <w:sz w:val="18"/>
          <w:szCs w:val="18"/>
        </w:rPr>
        <w:t>.</w:t>
      </w:r>
    </w:p>
  </w:footnote>
  <w:footnote w:id="21">
    <w:p w14:paraId="07C0120B" w14:textId="3BB91E7B" w:rsidR="00891404" w:rsidRPr="00216617" w:rsidRDefault="00891404" w:rsidP="00891404">
      <w:pPr>
        <w:pStyle w:val="FootnoteText"/>
        <w:jc w:val="both"/>
        <w:rPr>
          <w:rFonts w:asciiTheme="majorBidi" w:hAnsiTheme="majorBidi" w:cstheme="majorBidi"/>
          <w:sz w:val="18"/>
          <w:szCs w:val="18"/>
        </w:rPr>
      </w:pPr>
      <w:r w:rsidRPr="00216617">
        <w:rPr>
          <w:rStyle w:val="FootnoteReference"/>
          <w:rFonts w:asciiTheme="majorBidi" w:hAnsiTheme="majorBidi" w:cstheme="majorBidi"/>
          <w:sz w:val="18"/>
          <w:szCs w:val="18"/>
        </w:rPr>
        <w:t>2</w:t>
      </w:r>
      <w:r w:rsidRPr="00216617">
        <w:rPr>
          <w:rFonts w:asciiTheme="majorBidi" w:hAnsiTheme="majorBidi" w:cstheme="majorBidi"/>
          <w:sz w:val="18"/>
          <w:szCs w:val="18"/>
        </w:rPr>
        <w:t xml:space="preserve"> </w:t>
      </w:r>
      <w:r w:rsidRPr="00216617">
        <w:rPr>
          <w:rFonts w:asciiTheme="majorBidi" w:hAnsiTheme="majorBidi" w:cstheme="majorBidi"/>
          <w:sz w:val="18"/>
          <w:szCs w:val="18"/>
        </w:rPr>
        <w:tab/>
      </w:r>
      <w:r w:rsidR="00F948CA" w:rsidRPr="00216617">
        <w:rPr>
          <w:rFonts w:ascii="Times New Roman" w:hAnsi="Times New Roman"/>
          <w:sz w:val="20"/>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r w:rsidRPr="00216617">
        <w:rPr>
          <w:rFonts w:asciiTheme="majorBidi" w:hAnsiTheme="majorBidi" w:cstheme="majorBidi"/>
          <w:sz w:val="18"/>
          <w:szCs w:val="18"/>
        </w:rPr>
        <w:t>.”</w:t>
      </w:r>
    </w:p>
  </w:footnote>
  <w:footnote w:id="22">
    <w:p w14:paraId="6E80E8F0" w14:textId="3500CF82" w:rsidR="00891404" w:rsidRPr="00216617" w:rsidRDefault="00891404" w:rsidP="00891404">
      <w:pPr>
        <w:pStyle w:val="FootnoteText"/>
        <w:jc w:val="both"/>
        <w:rPr>
          <w:rFonts w:asciiTheme="majorBidi" w:hAnsiTheme="majorBidi" w:cstheme="majorBidi"/>
          <w:sz w:val="18"/>
          <w:szCs w:val="18"/>
        </w:rPr>
      </w:pPr>
      <w:r w:rsidRPr="00216617">
        <w:rPr>
          <w:rStyle w:val="FootnoteReference"/>
          <w:rFonts w:asciiTheme="majorBidi" w:hAnsiTheme="majorBidi" w:cstheme="majorBidi"/>
          <w:sz w:val="18"/>
          <w:szCs w:val="18"/>
        </w:rPr>
        <w:t>1</w:t>
      </w:r>
      <w:r w:rsidRPr="00216617">
        <w:rPr>
          <w:rFonts w:asciiTheme="majorBidi" w:hAnsiTheme="majorBidi" w:cstheme="majorBidi"/>
          <w:sz w:val="18"/>
          <w:szCs w:val="18"/>
        </w:rPr>
        <w:tab/>
      </w:r>
      <w:r w:rsidR="00545EEE" w:rsidRPr="00216617">
        <w:rPr>
          <w:rFonts w:ascii="Times New Roman" w:hAnsi="Times New Roman"/>
          <w:iCs/>
          <w:sz w:val="20"/>
        </w:rPr>
        <w:t>The Guarantor shall insert an amount representing the amount of the second half of the Retention Money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Beneficiary</w:t>
      </w:r>
      <w:r w:rsidRPr="00216617">
        <w:rPr>
          <w:rFonts w:asciiTheme="majorBidi" w:hAnsiTheme="majorBidi" w:cstheme="majorBidi"/>
          <w:iCs/>
          <w:sz w:val="18"/>
          <w:szCs w:val="18"/>
        </w:rPr>
        <w:t>.</w:t>
      </w:r>
    </w:p>
  </w:footnote>
  <w:footnote w:id="23">
    <w:p w14:paraId="62754130" w14:textId="372E5FF4" w:rsidR="00891404" w:rsidRPr="00045F46" w:rsidRDefault="00891404" w:rsidP="00891404">
      <w:pPr>
        <w:pStyle w:val="FootnoteText"/>
        <w:jc w:val="both"/>
        <w:rPr>
          <w:rFonts w:asciiTheme="majorBidi" w:hAnsiTheme="majorBidi" w:cstheme="majorBidi"/>
          <w:iCs/>
          <w:sz w:val="18"/>
          <w:szCs w:val="18"/>
        </w:rPr>
      </w:pPr>
      <w:r w:rsidRPr="00216617">
        <w:rPr>
          <w:rStyle w:val="FootnoteReference"/>
          <w:rFonts w:asciiTheme="majorBidi" w:hAnsiTheme="majorBidi" w:cstheme="majorBidi"/>
          <w:iCs/>
          <w:sz w:val="18"/>
          <w:szCs w:val="18"/>
        </w:rPr>
        <w:t>2</w:t>
      </w:r>
      <w:r w:rsidRPr="00216617">
        <w:rPr>
          <w:rFonts w:asciiTheme="majorBidi" w:hAnsiTheme="majorBidi" w:cstheme="majorBidi"/>
          <w:iCs/>
          <w:sz w:val="18"/>
          <w:szCs w:val="18"/>
        </w:rPr>
        <w:tab/>
      </w:r>
      <w:r w:rsidR="00DE4F92" w:rsidRPr="00216617">
        <w:rPr>
          <w:rFonts w:ascii="Times New Roman" w:hAnsi="Times New Roman"/>
          <w:sz w:val="20"/>
        </w:rPr>
        <w:t>Insert the same expiry date as set forth in the Performance Security, representing the date twenty-eight days after the completion date described in GC Clause 11.9.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r w:rsidRPr="00216617">
        <w:rPr>
          <w:rFonts w:asciiTheme="majorBidi" w:hAnsiTheme="majorBidi" w:cstheme="majorBid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5D6DB" w14:textId="2D0ECC15" w:rsidR="00891404" w:rsidRPr="00CE35AB" w:rsidRDefault="008D584A" w:rsidP="005977C1">
    <w:pPr>
      <w:numPr>
        <w:ilvl w:val="12"/>
        <w:numId w:val="0"/>
      </w:numPr>
      <w:pBdr>
        <w:bottom w:val="single" w:sz="2" w:space="1" w:color="000000"/>
      </w:pBdr>
      <w:tabs>
        <w:tab w:val="right" w:pos="9360"/>
      </w:tabs>
      <w:jc w:val="right"/>
    </w:pPr>
    <w:r>
      <w:rPr>
        <w:noProof/>
        <w14:ligatures w14:val="standardContextual"/>
      </w:rPr>
      <mc:AlternateContent>
        <mc:Choice Requires="wps">
          <w:drawing>
            <wp:anchor distT="0" distB="0" distL="114300" distR="114300" simplePos="0" relativeHeight="251658242" behindDoc="0" locked="0" layoutInCell="0" allowOverlap="1" wp14:anchorId="2BB80D28" wp14:editId="4B24B9E4">
              <wp:simplePos x="0" y="0"/>
              <wp:positionH relativeFrom="page">
                <wp:align>right</wp:align>
              </wp:positionH>
              <wp:positionV relativeFrom="page">
                <wp:align>top</wp:align>
              </wp:positionV>
              <wp:extent cx="7772400" cy="463550"/>
              <wp:effectExtent l="0" t="0" r="0" b="12700"/>
              <wp:wrapNone/>
              <wp:docPr id="4" name="Text Box 4" descr="{&quot;HashCode&quot;:1605846831,&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33AE37" w14:textId="732EA595"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BB80D28" id="_x0000_t202" coordsize="21600,21600" o:spt="202" path="m,l,21600r21600,l21600,xe">
              <v:stroke joinstyle="miter"/>
              <v:path gradientshapeok="t" o:connecttype="rect"/>
            </v:shapetype>
            <v:shape id="Text Box 4" o:spid="_x0000_s1034" type="#_x0000_t202" alt="{&quot;HashCode&quot;:1605846831,&quot;Height&quot;:9999999.0,&quot;Width&quot;:9999999.0,&quot;Placement&quot;:&quot;Header&quot;,&quot;Index&quot;:&quot;Primary&quot;,&quot;Section&quot;:2,&quot;Top&quot;:0.0,&quot;Left&quot;:0.0}" style="position:absolute;left:0;text-align:left;margin-left:560.8pt;margin-top:0;width:612pt;height:36.5pt;z-index:25165824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433AE37" w14:textId="732EA595"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v:textbox>
              <w10:wrap anchorx="page" anchory="page"/>
            </v:shape>
          </w:pict>
        </mc:Fallback>
      </mc:AlternateContent>
    </w:r>
    <w:r w:rsidR="00891404">
      <w:tab/>
    </w:r>
    <w:r w:rsidR="00891404">
      <w:fldChar w:fldCharType="begin"/>
    </w:r>
    <w:r w:rsidR="00891404">
      <w:instrText xml:space="preserve"> PAGE  \* roman </w:instrText>
    </w:r>
    <w:r w:rsidR="00891404">
      <w:fldChar w:fldCharType="separate"/>
    </w:r>
    <w:r w:rsidR="00891404">
      <w:rPr>
        <w:noProof/>
      </w:rPr>
      <w:t>xi</w:t>
    </w:r>
    <w:r w:rsidR="00891404">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C167E" w14:textId="1393D209" w:rsidR="00891404" w:rsidRPr="00CE35AB"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50" behindDoc="0" locked="0" layoutInCell="0" allowOverlap="1" wp14:anchorId="28ED5E04" wp14:editId="78850AE9">
              <wp:simplePos x="0" y="0"/>
              <wp:positionH relativeFrom="page">
                <wp:align>right</wp:align>
              </wp:positionH>
              <wp:positionV relativeFrom="page">
                <wp:align>top</wp:align>
              </wp:positionV>
              <wp:extent cx="7772400" cy="463550"/>
              <wp:effectExtent l="0" t="0" r="0" b="12700"/>
              <wp:wrapNone/>
              <wp:docPr id="15" name="Text Box 15" descr="{&quot;HashCode&quot;:1605846831,&quot;Height&quot;:9999999.0,&quot;Width&quot;:9999999.0,&quot;Placement&quot;:&quot;Header&quot;,&quot;Index&quot;:&quot;FirstPage&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EC8900" w14:textId="1AF0514A"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8ED5E04" id="_x0000_t202" coordsize="21600,21600" o:spt="202" path="m,l,21600r21600,l21600,xe">
              <v:stroke joinstyle="miter"/>
              <v:path gradientshapeok="t" o:connecttype="rect"/>
            </v:shapetype>
            <v:shape id="Text Box 15" o:spid="_x0000_s1042" type="#_x0000_t202" alt="{&quot;HashCode&quot;:1605846831,&quot;Height&quot;:9999999.0,&quot;Width&quot;:9999999.0,&quot;Placement&quot;:&quot;Header&quot;,&quot;Index&quot;:&quot;FirstPage&quot;,&quot;Section&quot;:7,&quot;Top&quot;:0.0,&quot;Left&quot;:0.0}" style="position:absolute;margin-left:560.8pt;margin-top:0;width:612pt;height:36.5pt;z-index:2516582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L6bjdMcAgAALgQAAA4AAAAAAAAAAAAAAAAALgIAAGRycy9lMm9Eb2MueG1sUEsBAi0AFAAG&#10;AAgAAAAhAM++O6HaAAAABQEAAA8AAAAAAAAAAAAAAAAAdgQAAGRycy9kb3ducmV2LnhtbFBLBQYA&#10;AAAABAAEAPMAAAB9BQAAAAA=&#10;" o:allowincell="f" filled="f" stroked="f" strokeweight=".5pt">
              <v:textbox inset=",0,20pt,0">
                <w:txbxContent>
                  <w:p w14:paraId="41EC8900" w14:textId="1AF0514A"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sdt>
      <w:sdtPr>
        <w:id w:val="315773516"/>
        <w:docPartObj>
          <w:docPartGallery w:val="Page Numbers (Top of Page)"/>
          <w:docPartUnique/>
        </w:docPartObj>
      </w:sdtPr>
      <w:sdtEndPr>
        <w:rPr>
          <w:noProof/>
        </w:rPr>
      </w:sdtEndPr>
      <w:sdtContent>
        <w:r w:rsidR="00891404">
          <w:t xml:space="preserve">Section III – Evaluation and Qualification Criteria </w:t>
        </w:r>
        <w:r w:rsidR="00891404">
          <w:tab/>
        </w:r>
        <w:r w:rsidR="00891404">
          <w:fldChar w:fldCharType="begin"/>
        </w:r>
        <w:r w:rsidR="00891404">
          <w:instrText xml:space="preserve"> PAGE   \* MERGEFORMAT </w:instrText>
        </w:r>
        <w:r w:rsidR="00891404">
          <w:fldChar w:fldCharType="separate"/>
        </w:r>
        <w:r w:rsidR="00891404">
          <w:rPr>
            <w:noProof/>
          </w:rPr>
          <w:t>54</w:t>
        </w:r>
        <w:r w:rsidR="00891404">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DF22E" w14:textId="11ECAF64" w:rsidR="00891404" w:rsidRPr="00CB6FED" w:rsidRDefault="00834DF3" w:rsidP="005977C1">
    <w:pPr>
      <w:pStyle w:val="Header"/>
      <w:pBdr>
        <w:bottom w:val="single" w:sz="4" w:space="0" w:color="auto"/>
      </w:pBdr>
      <w:tabs>
        <w:tab w:val="clear" w:pos="9000"/>
        <w:tab w:val="right" w:pos="9360"/>
      </w:tabs>
    </w:pPr>
    <w:r>
      <w:rPr>
        <w:noProof/>
        <w14:ligatures w14:val="standardContextual"/>
      </w:rPr>
      <mc:AlternateContent>
        <mc:Choice Requires="wps">
          <w:drawing>
            <wp:anchor distT="0" distB="0" distL="114300" distR="114300" simplePos="0" relativeHeight="251658251" behindDoc="0" locked="0" layoutInCell="0" allowOverlap="1" wp14:anchorId="46CFAEFD" wp14:editId="0EC6B339">
              <wp:simplePos x="0" y="0"/>
              <wp:positionH relativeFrom="page">
                <wp:align>right</wp:align>
              </wp:positionH>
              <wp:positionV relativeFrom="page">
                <wp:align>top</wp:align>
              </wp:positionV>
              <wp:extent cx="7772400" cy="463550"/>
              <wp:effectExtent l="0" t="0" r="0" b="12700"/>
              <wp:wrapNone/>
              <wp:docPr id="16" name="Text Box 16" descr="{&quot;HashCode&quot;:1605846831,&quot;Height&quot;:9999999.0,&quot;Width&quot;:9999999.0,&quot;Placement&quot;:&quot;Head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69052A" w14:textId="7F8E740C" w:rsidR="00834DF3"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6CFAEFD" id="_x0000_t202" coordsize="21600,21600" o:spt="202" path="m,l,21600r21600,l21600,xe">
              <v:stroke joinstyle="miter"/>
              <v:path gradientshapeok="t" o:connecttype="rect"/>
            </v:shapetype>
            <v:shape id="Text Box 16" o:spid="_x0000_s1043" type="#_x0000_t202" alt="{&quot;HashCode&quot;:1605846831,&quot;Height&quot;:9999999.0,&quot;Width&quot;:9999999.0,&quot;Placement&quot;:&quot;Header&quot;,&quot;Index&quot;:&quot;Primary&quot;,&quot;Section&quot;:8,&quot;Top&quot;:0.0,&quot;Left&quot;:0.0}" style="position:absolute;left:0;text-align:left;margin-left:560.8pt;margin-top:0;width:612pt;height:36.5pt;z-index:251658251;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NTf7UAcAgAALgQAAA4AAAAAAAAAAAAAAAAALgIAAGRycy9lMm9Eb2MueG1sUEsBAi0AFAAG&#10;AAgAAAAhAM++O6HaAAAABQEAAA8AAAAAAAAAAAAAAAAAdgQAAGRycy9kb3ducmV2LnhtbFBLBQYA&#10;AAAABAAEAPMAAAB9BQAAAAA=&#10;" o:allowincell="f" filled="f" stroked="f" strokeweight=".5pt">
              <v:textbox inset=",0,20pt,0">
                <w:txbxContent>
                  <w:p w14:paraId="3069052A" w14:textId="7F8E740C" w:rsidR="00834DF3"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r w:rsidR="00891404" w:rsidRPr="00CB6FED">
      <w:t>Section IV</w:t>
    </w:r>
    <w:r w:rsidR="00891404">
      <w:t xml:space="preserve"> –</w:t>
    </w:r>
    <w:r w:rsidR="00891404" w:rsidRPr="00CB6FED">
      <w:t xml:space="preserve"> </w:t>
    </w:r>
    <w:r w:rsidR="00ED4C06">
      <w:t>Tender</w:t>
    </w:r>
    <w:r w:rsidR="00891404" w:rsidRPr="00CB6FED">
      <w:t xml:space="preserve"> Forms</w:t>
    </w:r>
    <w:r w:rsidR="00891404" w:rsidRPr="00CB6FED">
      <w:tab/>
    </w:r>
    <w:r w:rsidR="00891404" w:rsidRPr="00CB6FED">
      <w:fldChar w:fldCharType="begin"/>
    </w:r>
    <w:r w:rsidR="00891404" w:rsidRPr="00CB6FED">
      <w:instrText xml:space="preserve"> PAGE   \* MERGEFORMAT </w:instrText>
    </w:r>
    <w:r w:rsidR="00891404" w:rsidRPr="00CB6FED">
      <w:fldChar w:fldCharType="separate"/>
    </w:r>
    <w:r w:rsidR="00891404">
      <w:rPr>
        <w:noProof/>
      </w:rPr>
      <w:t>87</w:t>
    </w:r>
    <w:r w:rsidR="00891404" w:rsidRPr="00CB6FED">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D2A7D" w14:textId="705D0270" w:rsidR="00891404" w:rsidRDefault="00834DF3">
    <w:pPr>
      <w:pStyle w:val="Header"/>
    </w:pPr>
    <w:r>
      <w:rPr>
        <w:noProof/>
        <w14:ligatures w14:val="standardContextual"/>
      </w:rPr>
      <mc:AlternateContent>
        <mc:Choice Requires="wps">
          <w:drawing>
            <wp:anchor distT="0" distB="0" distL="114300" distR="114300" simplePos="0" relativeHeight="251658252" behindDoc="0" locked="0" layoutInCell="0" allowOverlap="1" wp14:anchorId="3B33636C" wp14:editId="7F526B29">
              <wp:simplePos x="0" y="190500"/>
              <wp:positionH relativeFrom="page">
                <wp:align>right</wp:align>
              </wp:positionH>
              <wp:positionV relativeFrom="page">
                <wp:align>top</wp:align>
              </wp:positionV>
              <wp:extent cx="7772400" cy="463550"/>
              <wp:effectExtent l="0" t="0" r="0" b="12700"/>
              <wp:wrapNone/>
              <wp:docPr id="17" name="Text Box 17" descr="{&quot;HashCode&quot;:1605846831,&quot;Height&quot;:9999999.0,&quot;Width&quot;:9999999.0,&quot;Placement&quot;:&quot;Header&quot;,&quot;Index&quot;:&quot;FirstPage&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6FBEC8" w14:textId="02657852" w:rsidR="00834DF3"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3B33636C" id="_x0000_t202" coordsize="21600,21600" o:spt="202" path="m,l,21600r21600,l21600,xe">
              <v:stroke joinstyle="miter"/>
              <v:path gradientshapeok="t" o:connecttype="rect"/>
            </v:shapetype>
            <v:shape id="Text Box 17" o:spid="_x0000_s1044" type="#_x0000_t202" alt="{&quot;HashCode&quot;:1605846831,&quot;Height&quot;:9999999.0,&quot;Width&quot;:9999999.0,&quot;Placement&quot;:&quot;Header&quot;,&quot;Index&quot;:&quot;FirstPage&quot;,&quot;Section&quot;:8,&quot;Top&quot;:0.0,&quot;Left&quot;:0.0}" style="position:absolute;left:0;text-align:left;margin-left:560.8pt;margin-top:0;width:612pt;height:36.5pt;z-index:25165825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" o:allowincell="f" filled="f" stroked="f" strokeweight=".5pt">
              <v:textbox inset=",0,20pt,0">
                <w:txbxContent>
                  <w:p w14:paraId="536FBEC8" w14:textId="02657852" w:rsidR="00834DF3"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263BC" w14:textId="12C108B7" w:rsidR="00891404" w:rsidRPr="00CB6FED" w:rsidRDefault="00891404" w:rsidP="005977C1">
    <w:pPr>
      <w:pStyle w:val="Header"/>
      <w:pBdr>
        <w:bottom w:val="single" w:sz="4" w:space="0" w:color="auto"/>
      </w:pBdr>
      <w:tabs>
        <w:tab w:val="clear" w:pos="9000"/>
        <w:tab w:val="right" w:pos="12900"/>
      </w:tabs>
    </w:pPr>
    <w:r w:rsidRPr="00CB6FED">
      <w:t xml:space="preserve">Section IV. </w:t>
    </w:r>
    <w:r w:rsidR="005C0956">
      <w:t>Tender</w:t>
    </w:r>
    <w:r w:rsidRPr="00CB6FED">
      <w:t xml:space="preserve"> Forms</w:t>
    </w:r>
    <w:r w:rsidRPr="00CB6FED">
      <w:tab/>
    </w:r>
    <w:r w:rsidRPr="00CB6FED">
      <w:fldChar w:fldCharType="begin"/>
    </w:r>
    <w:r w:rsidRPr="00CB6FED">
      <w:instrText xml:space="preserve"> PAGE   \* MERGEFORMAT </w:instrText>
    </w:r>
    <w:r w:rsidRPr="00CB6FED">
      <w:fldChar w:fldCharType="separate"/>
    </w:r>
    <w:r>
      <w:rPr>
        <w:noProof/>
      </w:rPr>
      <w:t>93</w:t>
    </w:r>
    <w:r w:rsidRPr="00CB6FED">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9702932"/>
      <w:docPartObj>
        <w:docPartGallery w:val="Page Numbers (Top of Page)"/>
        <w:docPartUnique/>
      </w:docPartObj>
    </w:sdtPr>
    <w:sdtEndPr>
      <w:rPr>
        <w:noProof/>
      </w:rPr>
    </w:sdtEndPr>
    <w:sdtContent>
      <w:p w14:paraId="0E255DF9" w14:textId="72ADEB2A" w:rsidR="00891404" w:rsidRDefault="00891404" w:rsidP="005977C1">
        <w:pPr>
          <w:pStyle w:val="Header"/>
          <w:tabs>
            <w:tab w:val="clear" w:pos="9000"/>
            <w:tab w:val="right" w:pos="9360"/>
          </w:tabs>
          <w:jc w:val="left"/>
        </w:pPr>
        <w:r>
          <w:t xml:space="preserve">Section IV – </w:t>
        </w:r>
        <w:r w:rsidR="005C0956">
          <w:t>Tender</w:t>
        </w:r>
        <w:r>
          <w:t xml:space="preserve"> Forms </w:t>
        </w:r>
        <w:r>
          <w:tab/>
        </w:r>
        <w:r>
          <w:fldChar w:fldCharType="begin"/>
        </w:r>
        <w:r>
          <w:instrText xml:space="preserve"> PAGE   \* MERGEFORMAT </w:instrText>
        </w:r>
        <w:r>
          <w:fldChar w:fldCharType="separate"/>
        </w:r>
        <w:r>
          <w:rPr>
            <w:noProof/>
          </w:rPr>
          <w:t>120</w:t>
        </w:r>
        <w:r>
          <w:rPr>
            <w:noProof/>
          </w:rPr>
          <w:fldChar w:fldCharType="end"/>
        </w:r>
      </w:p>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5879708"/>
      <w:docPartObj>
        <w:docPartGallery w:val="Page Numbers (Top of Page)"/>
        <w:docPartUnique/>
      </w:docPartObj>
    </w:sdtPr>
    <w:sdtEndPr>
      <w:rPr>
        <w:noProof/>
      </w:rPr>
    </w:sdtEndPr>
    <w:sdtContent>
      <w:p w14:paraId="7E08F044" w14:textId="77777777" w:rsidR="00891404" w:rsidRPr="00CE35AB" w:rsidRDefault="00891404" w:rsidP="005977C1">
        <w:pPr>
          <w:pStyle w:val="Header"/>
          <w:tabs>
            <w:tab w:val="clear" w:pos="9000"/>
            <w:tab w:val="right" w:pos="9360"/>
          </w:tabs>
          <w:jc w:val="left"/>
        </w:pPr>
        <w:r>
          <w:t xml:space="preserve">Section IV – Proposal Forms </w:t>
        </w:r>
        <w:r>
          <w:tab/>
        </w:r>
        <w:r>
          <w:fldChar w:fldCharType="begin"/>
        </w:r>
        <w:r>
          <w:instrText xml:space="preserve"> PAGE   \* MERGEFORMAT </w:instrText>
        </w:r>
        <w:r>
          <w:fldChar w:fldCharType="separate"/>
        </w:r>
        <w:r>
          <w:rPr>
            <w:noProof/>
          </w:rPr>
          <w:t>85</w:t>
        </w:r>
        <w:r>
          <w:rPr>
            <w:noProof/>
          </w:rPr>
          <w:fldChar w:fldCharType="end"/>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7532114"/>
      <w:docPartObj>
        <w:docPartGallery w:val="Page Numbers (Top of Page)"/>
        <w:docPartUnique/>
      </w:docPartObj>
    </w:sdtPr>
    <w:sdtEndPr>
      <w:rPr>
        <w:noProof/>
      </w:rPr>
    </w:sdtEndPr>
    <w:sdtContent>
      <w:p w14:paraId="02ED6AA7" w14:textId="77777777" w:rsidR="00891404" w:rsidRDefault="00891404" w:rsidP="005977C1">
        <w:pPr>
          <w:pStyle w:val="Header"/>
          <w:tabs>
            <w:tab w:val="clear" w:pos="9000"/>
            <w:tab w:val="right" w:pos="9360"/>
          </w:tabs>
          <w:jc w:val="left"/>
        </w:pPr>
        <w:r>
          <w:t xml:space="preserve">Section V – Eligible Countries </w:t>
        </w:r>
        <w:r>
          <w:tab/>
        </w:r>
        <w:r>
          <w:fldChar w:fldCharType="begin"/>
        </w:r>
        <w:r>
          <w:instrText xml:space="preserve"> PAGE   \* MERGEFORMAT </w:instrText>
        </w:r>
        <w:r>
          <w:fldChar w:fldCharType="separate"/>
        </w:r>
        <w:r>
          <w:rPr>
            <w:noProof/>
          </w:rPr>
          <w:t>121</w:t>
        </w:r>
        <w:r>
          <w:rPr>
            <w:noProof/>
          </w:rPr>
          <w:fldChar w:fldCharType="end"/>
        </w:r>
      </w:p>
    </w:sdtContent>
  </w:sdt>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1176995"/>
      <w:docPartObj>
        <w:docPartGallery w:val="Page Numbers (Top of Page)"/>
        <w:docPartUnique/>
      </w:docPartObj>
    </w:sdtPr>
    <w:sdtEndPr>
      <w:rPr>
        <w:noProof/>
      </w:rPr>
    </w:sdtEndPr>
    <w:sdtContent>
      <w:sdt>
        <w:sdtPr>
          <w:id w:val="964395395"/>
          <w:docPartObj>
            <w:docPartGallery w:val="Page Numbers (Top of Page)"/>
            <w:docPartUnique/>
          </w:docPartObj>
        </w:sdtPr>
        <w:sdtEndPr>
          <w:rPr>
            <w:noProof/>
          </w:rPr>
        </w:sdtEndPr>
        <w:sdtContent>
          <w:p w14:paraId="396C5BDE" w14:textId="5CD34740" w:rsidR="00891404" w:rsidRPr="003C6A5C" w:rsidRDefault="00891404" w:rsidP="005977C1">
            <w:pPr>
              <w:pStyle w:val="Header"/>
              <w:tabs>
                <w:tab w:val="clear" w:pos="9000"/>
                <w:tab w:val="right" w:pos="9360"/>
              </w:tabs>
              <w:jc w:val="left"/>
            </w:pPr>
            <w:r>
              <w:t xml:space="preserve">Section VI – </w:t>
            </w:r>
            <w:r w:rsidR="001B44FA">
              <w:t>Prohibited Practices</w:t>
            </w:r>
            <w:r>
              <w:t xml:space="preserve"> </w:t>
            </w:r>
            <w:r>
              <w:tab/>
            </w:r>
            <w:r>
              <w:fldChar w:fldCharType="begin"/>
            </w:r>
            <w:r>
              <w:instrText xml:space="preserve"> PAGE   \* MERGEFORMAT </w:instrText>
            </w:r>
            <w:r>
              <w:fldChar w:fldCharType="separate"/>
            </w:r>
            <w:r>
              <w:rPr>
                <w:noProof/>
              </w:rPr>
              <w:t>123</w:t>
            </w:r>
            <w:r>
              <w:rPr>
                <w:noProof/>
              </w:rPr>
              <w:fldChar w:fldCharType="end"/>
            </w:r>
          </w:p>
        </w:sdtContent>
      </w:sdt>
    </w:sdtContent>
  </w:sdt>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85B38" w14:textId="77777777" w:rsidR="00891404" w:rsidRPr="007F63F4" w:rsidRDefault="00891404">
    <w:pPr>
      <w:pStyle w:val="Header"/>
      <w:pBdr>
        <w:bottom w:val="single" w:sz="6" w:space="1" w:color="auto"/>
      </w:pBdr>
      <w:tabs>
        <w:tab w:val="right" w:pos="9720"/>
      </w:tabs>
      <w:ind w:right="-18"/>
      <w:jc w:val="left"/>
      <w:rPr>
        <w:rStyle w:val="PageNumber"/>
      </w:rPr>
    </w:pPr>
    <w:r w:rsidRPr="007F63F4">
      <w:rPr>
        <w:rStyle w:val="PageNumber"/>
      </w:rPr>
      <w:t>3-</w:t>
    </w:r>
    <w:r w:rsidRPr="007F63F4">
      <w:rPr>
        <w:rStyle w:val="PageNumber"/>
      </w:rPr>
      <w:fldChar w:fldCharType="begin"/>
    </w:r>
    <w:r w:rsidRPr="007F63F4">
      <w:rPr>
        <w:rStyle w:val="PageNumber"/>
      </w:rPr>
      <w:instrText xml:space="preserve"> PAGE </w:instrText>
    </w:r>
    <w:r w:rsidRPr="007F63F4">
      <w:rPr>
        <w:rStyle w:val="PageNumber"/>
      </w:rPr>
      <w:fldChar w:fldCharType="separate"/>
    </w:r>
    <w:r w:rsidRPr="007F63F4">
      <w:rPr>
        <w:rStyle w:val="PageNumber"/>
        <w:noProof/>
      </w:rPr>
      <w:t>116</w:t>
    </w:r>
    <w:r w:rsidRPr="007F63F4">
      <w:rPr>
        <w:rStyle w:val="PageNumber"/>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3991798"/>
      <w:docPartObj>
        <w:docPartGallery w:val="Page Numbers (Top of Page)"/>
        <w:docPartUnique/>
      </w:docPartObj>
    </w:sdtPr>
    <w:sdtEndPr>
      <w:rPr>
        <w:noProof/>
      </w:rPr>
    </w:sdtEndPr>
    <w:sdtContent>
      <w:sdt>
        <w:sdtPr>
          <w:id w:val="52352529"/>
          <w:docPartObj>
            <w:docPartGallery w:val="Page Numbers (Top of Page)"/>
            <w:docPartUnique/>
          </w:docPartObj>
        </w:sdtPr>
        <w:sdtEndPr>
          <w:rPr>
            <w:noProof/>
          </w:rPr>
        </w:sdtEndPr>
        <w:sdtContent>
          <w:p w14:paraId="520A1813" w14:textId="77777777" w:rsidR="00891404" w:rsidRPr="00395300" w:rsidRDefault="00891404" w:rsidP="005977C1">
            <w:pPr>
              <w:pStyle w:val="Header"/>
              <w:tabs>
                <w:tab w:val="clear" w:pos="9000"/>
                <w:tab w:val="right" w:pos="9360"/>
              </w:tabs>
              <w:jc w:val="left"/>
            </w:pPr>
            <w:r w:rsidRPr="00BC48C7">
              <w:t>Part 2 – Employer’s Requirements</w:t>
            </w:r>
            <w:r>
              <w:tab/>
            </w:r>
            <w:r>
              <w:fldChar w:fldCharType="begin"/>
            </w:r>
            <w:r>
              <w:instrText xml:space="preserve"> PAGE   \* MERGEFORMAT </w:instrText>
            </w:r>
            <w:r>
              <w:fldChar w:fldCharType="separate"/>
            </w:r>
            <w:r>
              <w:rPr>
                <w:noProof/>
              </w:rPr>
              <w:t>124</w:t>
            </w:r>
            <w:r>
              <w:rPr>
                <w:noProof/>
              </w:rPr>
              <w:fldChar w:fldCharType="end"/>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5AA93" w14:textId="25E3373E" w:rsidR="00891404" w:rsidRPr="00CE35AB" w:rsidRDefault="008D584A" w:rsidP="005977C1">
    <w:pPr>
      <w:pStyle w:val="Header"/>
      <w:jc w:val="right"/>
    </w:pPr>
    <w:r>
      <w:rPr>
        <w:noProof/>
        <w14:ligatures w14:val="standardContextual"/>
      </w:rPr>
      <mc:AlternateContent>
        <mc:Choice Requires="wps">
          <w:drawing>
            <wp:anchor distT="0" distB="0" distL="114300" distR="114300" simplePos="0" relativeHeight="251658243" behindDoc="0" locked="0" layoutInCell="0" allowOverlap="1" wp14:anchorId="18CB0404" wp14:editId="2C24EAE6">
              <wp:simplePos x="0" y="0"/>
              <wp:positionH relativeFrom="page">
                <wp:align>right</wp:align>
              </wp:positionH>
              <wp:positionV relativeFrom="page">
                <wp:align>top</wp:align>
              </wp:positionV>
              <wp:extent cx="7772400" cy="463550"/>
              <wp:effectExtent l="0" t="0" r="0" b="12700"/>
              <wp:wrapNone/>
              <wp:docPr id="5" name="Text Box 5" descr="{&quot;HashCode&quot;:1605846831,&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7E2669" w14:textId="0423E7D7"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8CB0404" id="_x0000_t202" coordsize="21600,21600" o:spt="202" path="m,l,21600r21600,l21600,xe">
              <v:stroke joinstyle="miter"/>
              <v:path gradientshapeok="t" o:connecttype="rect"/>
            </v:shapetype>
            <v:shape id="Text Box 5" o:spid="_x0000_s1035" type="#_x0000_t202" alt="{&quot;HashCode&quot;:1605846831,&quot;Height&quot;:9999999.0,&quot;Width&quot;:9999999.0,&quot;Placement&quot;:&quot;Header&quot;,&quot;Index&quot;:&quot;Primary&quot;,&quot;Section&quot;:3,&quot;Top&quot;:0.0,&quot;Left&quot;:0.0}" style="position:absolute;left:0;text-align:left;margin-left:560.8pt;margin-top:0;width:612pt;height:36.5pt;z-index:251658243;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" o:allowincell="f" filled="f" stroked="f" strokeweight=".5pt">
              <v:textbox inset=",0,20pt,0">
                <w:txbxContent>
                  <w:p w14:paraId="047E2669" w14:textId="0423E7D7"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v:textbox>
              <w10:wrap anchorx="page" anchory="page"/>
            </v:shape>
          </w:pict>
        </mc:Fallback>
      </mc:AlternateContent>
    </w:r>
    <w:sdt>
      <w:sdtPr>
        <w:id w:val="-1593779812"/>
        <w:docPartObj>
          <w:docPartGallery w:val="Page Numbers (Top of Page)"/>
          <w:docPartUnique/>
        </w:docPartObj>
      </w:sdtPr>
      <w:sdtEndPr>
        <w:rPr>
          <w:noProof/>
        </w:rPr>
      </w:sdtEndPr>
      <w:sdtContent>
        <w:r w:rsidR="00891404">
          <w:fldChar w:fldCharType="begin"/>
        </w:r>
        <w:r w:rsidR="00891404">
          <w:instrText xml:space="preserve"> PAGE   \* MERGEFORMAT </w:instrText>
        </w:r>
        <w:r w:rsidR="00891404">
          <w:fldChar w:fldCharType="separate"/>
        </w:r>
        <w:r w:rsidR="00891404">
          <w:rPr>
            <w:noProof/>
          </w:rPr>
          <w:t>2</w:t>
        </w:r>
        <w:r w:rsidR="00891404">
          <w:rPr>
            <w:noProof/>
          </w:rPr>
          <w:fldChar w:fldCharType="end"/>
        </w:r>
      </w:sdtContent>
    </w:sdt>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63F0E" w14:textId="77777777" w:rsidR="00891404" w:rsidRDefault="00891404">
    <w:pPr>
      <w:pStyle w:val="Header"/>
      <w:tabs>
        <w:tab w:val="right" w:pos="9720"/>
      </w:tabs>
      <w:ind w:right="-18"/>
      <w:jc w:val="left"/>
    </w:pPr>
    <w:r w:rsidRPr="007F63F4">
      <w:rPr>
        <w:rStyle w:val="PageNumber"/>
      </w:rPr>
      <w:fldChar w:fldCharType="begin"/>
    </w:r>
    <w:r w:rsidRPr="007F63F4">
      <w:rPr>
        <w:rStyle w:val="PageNumber"/>
      </w:rPr>
      <w:instrText xml:space="preserve"> PAGE </w:instrText>
    </w:r>
    <w:r w:rsidRPr="007F63F4">
      <w:rPr>
        <w:rStyle w:val="PageNumber"/>
      </w:rPr>
      <w:fldChar w:fldCharType="separate"/>
    </w:r>
    <w:r w:rsidRPr="007F63F4">
      <w:rPr>
        <w:rStyle w:val="PageNumber"/>
        <w:noProof/>
      </w:rPr>
      <w:t>48</w:t>
    </w:r>
    <w:r w:rsidRPr="007F63F4">
      <w:rPr>
        <w:rStyle w:val="PageNumber"/>
      </w:rPr>
      <w:fldChar w:fldCharType="end"/>
    </w:r>
    <w:r>
      <w:tab/>
      <w:t>Part 3 - Contract</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4334051"/>
      <w:docPartObj>
        <w:docPartGallery w:val="Page Numbers (Top of Page)"/>
        <w:docPartUnique/>
      </w:docPartObj>
    </w:sdtPr>
    <w:sdtEndPr>
      <w:rPr>
        <w:noProof/>
      </w:rPr>
    </w:sdtEndPr>
    <w:sdtContent>
      <w:sdt>
        <w:sdtPr>
          <w:id w:val="-829672062"/>
          <w:docPartObj>
            <w:docPartGallery w:val="Page Numbers (Top of Page)"/>
            <w:docPartUnique/>
          </w:docPartObj>
        </w:sdtPr>
        <w:sdtEndPr>
          <w:rPr>
            <w:noProof/>
          </w:rPr>
        </w:sdtEndPr>
        <w:sdtContent>
          <w:p w14:paraId="7349CE9F" w14:textId="77777777" w:rsidR="00891404" w:rsidRPr="003C6A5C" w:rsidRDefault="00891404" w:rsidP="005977C1">
            <w:pPr>
              <w:pStyle w:val="Header"/>
              <w:tabs>
                <w:tab w:val="clear" w:pos="9000"/>
                <w:tab w:val="right" w:pos="9360"/>
              </w:tabs>
              <w:jc w:val="left"/>
            </w:pPr>
            <w:r>
              <w:t xml:space="preserve">Section VII – Employer’s Requirements </w:t>
            </w:r>
            <w:r>
              <w:tab/>
            </w:r>
            <w:r>
              <w:fldChar w:fldCharType="begin"/>
            </w:r>
            <w:r>
              <w:instrText xml:space="preserve"> PAGE   \* MERGEFORMAT </w:instrText>
            </w:r>
            <w:r>
              <w:fldChar w:fldCharType="separate"/>
            </w:r>
            <w:r>
              <w:rPr>
                <w:noProof/>
              </w:rPr>
              <w:t>134</w:t>
            </w:r>
            <w:r>
              <w:rPr>
                <w:noProof/>
              </w:rPr>
              <w:fldChar w:fldCharType="end"/>
            </w:r>
          </w:p>
        </w:sdtContent>
      </w:sdt>
    </w:sdtContent>
  </w:sdt>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766654"/>
      <w:docPartObj>
        <w:docPartGallery w:val="Page Numbers (Top of Page)"/>
        <w:docPartUnique/>
      </w:docPartObj>
    </w:sdtPr>
    <w:sdtEndPr>
      <w:rPr>
        <w:noProof/>
      </w:rPr>
    </w:sdtEndPr>
    <w:sdtContent>
      <w:sdt>
        <w:sdtPr>
          <w:id w:val="1613789629"/>
          <w:docPartObj>
            <w:docPartGallery w:val="Page Numbers (Top of Page)"/>
            <w:docPartUnique/>
          </w:docPartObj>
        </w:sdtPr>
        <w:sdtEndPr>
          <w:rPr>
            <w:noProof/>
          </w:rPr>
        </w:sdtEndPr>
        <w:sdtContent>
          <w:p w14:paraId="1E724E01" w14:textId="77777777" w:rsidR="00891404" w:rsidRPr="003C6A5C" w:rsidRDefault="00891404" w:rsidP="005977C1">
            <w:pPr>
              <w:pStyle w:val="Header"/>
              <w:tabs>
                <w:tab w:val="clear" w:pos="9000"/>
                <w:tab w:val="right" w:pos="9360"/>
              </w:tabs>
              <w:jc w:val="left"/>
            </w:pPr>
            <w:r>
              <w:t xml:space="preserve">Part 3 – Conditions of Contract and Contract Forms </w:t>
            </w:r>
            <w:r>
              <w:tab/>
            </w:r>
            <w:r>
              <w:fldChar w:fldCharType="begin"/>
            </w:r>
            <w:r>
              <w:instrText xml:space="preserve"> PAGE   \* MERGEFORMAT </w:instrText>
            </w:r>
            <w:r>
              <w:fldChar w:fldCharType="separate"/>
            </w:r>
            <w:r>
              <w:rPr>
                <w:noProof/>
              </w:rPr>
              <w:t>142</w:t>
            </w:r>
            <w:r>
              <w:rPr>
                <w:noProof/>
              </w:rPr>
              <w:fldChar w:fldCharType="end"/>
            </w:r>
          </w:p>
        </w:sdtContent>
      </w:sdt>
    </w:sdtContent>
  </w:sdt>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6464" w14:textId="77777777" w:rsidR="00891404" w:rsidRPr="00074DFB" w:rsidRDefault="00891404" w:rsidP="005977C1">
    <w:pPr>
      <w:pStyle w:val="Header"/>
      <w:pBdr>
        <w:bottom w:val="single" w:sz="4" w:space="1" w:color="auto"/>
      </w:pBdr>
      <w:tabs>
        <w:tab w:val="clear" w:pos="9000"/>
        <w:tab w:val="right" w:pos="9360"/>
      </w:tabs>
      <w:ind w:right="-18"/>
    </w:pPr>
    <w:r>
      <w:t>Section VIII – General Conditions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144</w:t>
    </w:r>
    <w:r>
      <w:rPr>
        <w:rStyle w:val="PageNumber"/>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EBB35" w14:textId="77777777" w:rsidR="00891404" w:rsidRPr="00074DFB" w:rsidRDefault="00891404" w:rsidP="005977C1">
    <w:pPr>
      <w:pStyle w:val="Header"/>
      <w:pBdr>
        <w:bottom w:val="single" w:sz="4" w:space="1" w:color="auto"/>
      </w:pBdr>
      <w:tabs>
        <w:tab w:val="clear" w:pos="9000"/>
        <w:tab w:val="right" w:pos="9360"/>
      </w:tabs>
      <w:ind w:right="-18"/>
    </w:pPr>
    <w:r w:rsidRPr="00704847">
      <w:t xml:space="preserve">Section IX </w:t>
    </w:r>
    <w:r>
      <w:t>–</w:t>
    </w:r>
    <w:r w:rsidRPr="00704847">
      <w:t xml:space="preserve"> Particular Conditions (PC)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203</w:t>
    </w:r>
    <w:r>
      <w:rPr>
        <w:rStyle w:val="PageNumber"/>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6471830"/>
      <w:docPartObj>
        <w:docPartGallery w:val="Page Numbers (Top of Page)"/>
        <w:docPartUnique/>
      </w:docPartObj>
    </w:sdtPr>
    <w:sdtEndPr>
      <w:rPr>
        <w:noProof/>
      </w:rPr>
    </w:sdtEndPr>
    <w:sdtContent>
      <w:sdt>
        <w:sdtPr>
          <w:id w:val="1155717304"/>
          <w:docPartObj>
            <w:docPartGallery w:val="Page Numbers (Top of Page)"/>
            <w:docPartUnique/>
          </w:docPartObj>
        </w:sdtPr>
        <w:sdtEndPr>
          <w:rPr>
            <w:noProof/>
          </w:rPr>
        </w:sdtEndPr>
        <w:sdtContent>
          <w:p w14:paraId="2C111642" w14:textId="77777777" w:rsidR="00EE48FF" w:rsidRDefault="001A55B4" w:rsidP="005977C1">
            <w:pPr>
              <w:pStyle w:val="Header"/>
              <w:tabs>
                <w:tab w:val="clear" w:pos="9000"/>
                <w:tab w:val="right" w:pos="9360"/>
              </w:tabs>
              <w:jc w:val="left"/>
            </w:pPr>
            <w:r>
              <w:t xml:space="preserve">Section X – Contract Forms </w:t>
            </w:r>
            <w:r>
              <w:tab/>
            </w:r>
            <w:r>
              <w:fldChar w:fldCharType="begin"/>
            </w:r>
            <w:r>
              <w:instrText xml:space="preserve"> PAGE   \* MERGEFORMAT </w:instrText>
            </w:r>
            <w:r>
              <w:fldChar w:fldCharType="separate"/>
            </w:r>
            <w:r>
              <w:rPr>
                <w:noProof/>
              </w:rPr>
              <w:t>231</w:t>
            </w:r>
            <w:r>
              <w:rPr>
                <w:noProof/>
              </w:rPr>
              <w:fldChar w:fldCharType="end"/>
            </w:r>
          </w:p>
        </w:sdtContent>
      </w:sdt>
    </w:sdtContent>
  </w:sdt>
  <w:p w14:paraId="268FA796" w14:textId="77777777" w:rsidR="00EE48FF" w:rsidRDefault="00EE48FF" w:rsidP="005977C1">
    <w:pPr>
      <w:pStyle w:val="Subtitle"/>
      <w:jc w:val="left"/>
      <w:outlineLvl w:val="0"/>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4778925"/>
      <w:docPartObj>
        <w:docPartGallery w:val="Page Numbers (Top of Page)"/>
        <w:docPartUnique/>
      </w:docPartObj>
    </w:sdtPr>
    <w:sdtEndPr>
      <w:rPr>
        <w:noProof/>
      </w:rPr>
    </w:sdtEndPr>
    <w:sdtContent>
      <w:sdt>
        <w:sdtPr>
          <w:id w:val="-564873884"/>
          <w:docPartObj>
            <w:docPartGallery w:val="Page Numbers (Top of Page)"/>
            <w:docPartUnique/>
          </w:docPartObj>
        </w:sdtPr>
        <w:sdtEndPr>
          <w:rPr>
            <w:noProof/>
          </w:rPr>
        </w:sdtEndPr>
        <w:sdtContent>
          <w:p w14:paraId="2203A27F" w14:textId="77777777" w:rsidR="00EE48FF" w:rsidRDefault="001A55B4" w:rsidP="005977C1">
            <w:pPr>
              <w:pStyle w:val="Header"/>
              <w:tabs>
                <w:tab w:val="clear" w:pos="9000"/>
                <w:tab w:val="right" w:pos="9360"/>
              </w:tabs>
              <w:jc w:val="left"/>
            </w:pPr>
            <w:r>
              <w:t xml:space="preserve">Section X – Contract Forms </w:t>
            </w:r>
            <w:r>
              <w:tab/>
            </w:r>
            <w:r>
              <w:fldChar w:fldCharType="begin"/>
            </w:r>
            <w:r>
              <w:instrText xml:space="preserve"> PAGE   \* MERGEFORMAT </w:instrText>
            </w:r>
            <w:r>
              <w:fldChar w:fldCharType="separate"/>
            </w:r>
            <w:r>
              <w:rPr>
                <w:noProof/>
              </w:rPr>
              <w:t>155</w:t>
            </w:r>
            <w:r>
              <w:rPr>
                <w:noProof/>
              </w:rPr>
              <w:fldChar w:fldCharType="end"/>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09DCD" w14:textId="6ABAF2AD" w:rsidR="00891404" w:rsidRPr="00CE35AB" w:rsidRDefault="008D584A" w:rsidP="005977C1">
    <w:pPr>
      <w:pStyle w:val="Header"/>
      <w:jc w:val="right"/>
    </w:pPr>
    <w:r>
      <w:rPr>
        <w:noProof/>
        <w14:ligatures w14:val="standardContextual"/>
      </w:rPr>
      <mc:AlternateContent>
        <mc:Choice Requires="wps">
          <w:drawing>
            <wp:anchor distT="0" distB="0" distL="114300" distR="114300" simplePos="0" relativeHeight="251658246" behindDoc="0" locked="0" layoutInCell="0" allowOverlap="1" wp14:anchorId="20FCC6F1" wp14:editId="6317086F">
              <wp:simplePos x="0" y="0"/>
              <wp:positionH relativeFrom="page">
                <wp:align>right</wp:align>
              </wp:positionH>
              <wp:positionV relativeFrom="page">
                <wp:align>top</wp:align>
              </wp:positionV>
              <wp:extent cx="7772400" cy="463550"/>
              <wp:effectExtent l="0" t="0" r="0" b="12700"/>
              <wp:wrapNone/>
              <wp:docPr id="6" name="Text Box 6" descr="{&quot;HashCode&quot;:1605846831,&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BF3B43" w14:textId="60723DC6"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0FCC6F1" id="_x0000_t202" coordsize="21600,21600" o:spt="202" path="m,l,21600r21600,l21600,xe">
              <v:stroke joinstyle="miter"/>
              <v:path gradientshapeok="t" o:connecttype="rect"/>
            </v:shapetype>
            <v:shape id="Text Box 6" o:spid="_x0000_s1036" type="#_x0000_t202" alt="{&quot;HashCode&quot;:1605846831,&quot;Height&quot;:9999999.0,&quot;Width&quot;:9999999.0,&quot;Placement&quot;:&quot;Header&quot;,&quot;Index&quot;:&quot;FirstPage&quot;,&quot;Section&quot;:3,&quot;Top&quot;:0.0,&quot;Left&quot;:0.0}" style="position:absolute;left:0;text-align:left;margin-left:560.8pt;margin-top:0;width:612pt;height:36.5pt;z-index:251658246;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xhu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Po+n07hrSSEBkzCZEUak&#10;bQez3bf3QGs5ph/iZBJjcDCDqBHaV1rvZSxHLmElFS25DDgo9+G0y/RBpFouUxgtlhNhbTdOxuQR&#10;0AjuS/8q0J0ZCMTdIwz7JYo3RJxiT1Qs9wF0k1iKEJ8APSNPS5nIO3+guPW/6ynq+s0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P0jGG4cAgAALgQAAA4AAAAAAAAAAAAAAAAALgIAAGRycy9lMm9Eb2MueG1sUEsBAi0AFAAG&#10;AAgAAAAhAM++O6HaAAAABQEAAA8AAAAAAAAAAAAAAAAAdgQAAGRycy9kb3ducmV2LnhtbFBLBQYA&#10;AAAABAAEAPMAAAB9BQAAAAA=&#10;" o:allowincell="f" filled="f" stroked="f" strokeweight=".5pt">
              <v:textbox inset=",0,20pt,0">
                <w:txbxContent>
                  <w:p w14:paraId="19BF3B43" w14:textId="60723DC6"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v:textbox>
              <w10:wrap anchorx="page" anchory="page"/>
            </v:shape>
          </w:pict>
        </mc:Fallback>
      </mc:AlternateContent>
    </w:r>
    <w:sdt>
      <w:sdtPr>
        <w:id w:val="-1595238907"/>
        <w:docPartObj>
          <w:docPartGallery w:val="Page Numbers (Top of Page)"/>
          <w:docPartUnique/>
        </w:docPartObj>
      </w:sdtPr>
      <w:sdtEndPr>
        <w:rPr>
          <w:noProof/>
        </w:rPr>
      </w:sdtEndPr>
      <w:sdtContent>
        <w:r w:rsidR="00891404">
          <w:fldChar w:fldCharType="begin"/>
        </w:r>
        <w:r w:rsidR="00891404">
          <w:instrText xml:space="preserve"> PAGE   \* MERGEFORMAT </w:instrText>
        </w:r>
        <w:r w:rsidR="00891404">
          <w:fldChar w:fldCharType="separate"/>
        </w:r>
        <w:r w:rsidR="00891404">
          <w:rPr>
            <w:noProof/>
          </w:rPr>
          <w:t>1</w:t>
        </w:r>
        <w:r w:rsidR="00891404">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3767874"/>
      <w:docPartObj>
        <w:docPartGallery w:val="Page Numbers (Top of Page)"/>
        <w:docPartUnique/>
      </w:docPartObj>
    </w:sdtPr>
    <w:sdtEndPr>
      <w:rPr>
        <w:noProof/>
      </w:rPr>
    </w:sdtEndPr>
    <w:sdtContent>
      <w:p w14:paraId="5C622B2F" w14:textId="47758560" w:rsidR="00891404" w:rsidRPr="00CE35AB" w:rsidRDefault="00891404" w:rsidP="005977C1">
        <w:pPr>
          <w:pStyle w:val="Header"/>
          <w:tabs>
            <w:tab w:val="clear" w:pos="9000"/>
            <w:tab w:val="right" w:pos="9356"/>
          </w:tabs>
          <w:jc w:val="left"/>
        </w:pPr>
        <w:r w:rsidRPr="00BC48C7">
          <w:t>P</w:t>
        </w:r>
        <w:r>
          <w:t>art</w:t>
        </w:r>
        <w:r w:rsidRPr="00BC48C7">
          <w:t xml:space="preserve"> 1 – </w:t>
        </w:r>
        <w:r w:rsidR="00F828E8">
          <w:t>Tendering</w:t>
        </w:r>
        <w:r w:rsidRPr="00BC48C7">
          <w:t xml:space="preserve"> Procedures </w:t>
        </w:r>
        <w:r>
          <w:tab/>
        </w:r>
        <w:r>
          <w:fldChar w:fldCharType="begin"/>
        </w:r>
        <w:r>
          <w:instrText xml:space="preserve"> PAGE   \* MERGEFORMAT </w:instrText>
        </w:r>
        <w:r>
          <w:fldChar w:fldCharType="separate"/>
        </w:r>
        <w:r>
          <w:rPr>
            <w:noProof/>
          </w:rPr>
          <w:t>3</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5EED0" w14:textId="7B3B2F2F" w:rsidR="00891404" w:rsidRPr="00CE35AB"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45" behindDoc="0" locked="0" layoutInCell="0" allowOverlap="1" wp14:anchorId="288E295E" wp14:editId="30E27691">
              <wp:simplePos x="0" y="0"/>
              <wp:positionH relativeFrom="page">
                <wp:align>right</wp:align>
              </wp:positionH>
              <wp:positionV relativeFrom="page">
                <wp:align>top</wp:align>
              </wp:positionV>
              <wp:extent cx="7772400" cy="463550"/>
              <wp:effectExtent l="0" t="0" r="0" b="12700"/>
              <wp:wrapNone/>
              <wp:docPr id="10" name="Text Box 10" descr="{&quot;HashCode&quot;:1605846831,&quot;Height&quot;:9999999.0,&quot;Width&quot;:9999999.0,&quot;Placement&quot;:&quot;Head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851309" w14:textId="0470782B"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88E295E" id="_x0000_t202" coordsize="21600,21600" o:spt="202" path="m,l,21600r21600,l21600,xe">
              <v:stroke joinstyle="miter"/>
              <v:path gradientshapeok="t" o:connecttype="rect"/>
            </v:shapetype>
            <v:shape id="Text Box 10" o:spid="_x0000_s1037" type="#_x0000_t202" alt="{&quot;HashCode&quot;:1605846831,&quot;Height&quot;:9999999.0,&quot;Width&quot;:9999999.0,&quot;Placement&quot;:&quot;Header&quot;,&quot;Index&quot;:&quot;Primary&quot;,&quot;Section&quot;:5,&quot;Top&quot;:0.0,&quot;Left&quot;:0.0}" style="position:absolute;margin-left:560.8pt;margin-top:0;width:612pt;height:36.5pt;z-index:25165824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3j9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fB5Pp3HXkoKCS8Jkhhih&#10;thvM5tA8AK7lGH+I5UmMwUEPonTQvOF6r2I5dDHDsWhJeXCD8hD6XcYPwsVqlcJwsSwLG7O1PCaP&#10;gEZwX7s35uyZgYDcPcGwX6x4R0Qf21OxOgSQKrEUIe4BPSOPS5nIO3+guPW/6ynq+s2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JdneP0cAgAALgQAAA4AAAAAAAAAAAAAAAAALgIAAGRycy9lMm9Eb2MueG1sUEsBAi0AFAAG&#10;AAgAAAAhAM++O6HaAAAABQEAAA8AAAAAAAAAAAAAAAAAdgQAAGRycy9kb3ducmV2LnhtbFBLBQYA&#10;AAAABAAEAPMAAAB9BQAAAAA=&#10;" o:allowincell="f" filled="f" stroked="f" strokeweight=".5pt">
              <v:textbox inset=",0,20pt,0">
                <w:txbxContent>
                  <w:p w14:paraId="47851309" w14:textId="0470782B"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v:textbox>
              <w10:wrap anchorx="page" anchory="page"/>
            </v:shape>
          </w:pict>
        </mc:Fallback>
      </mc:AlternateContent>
    </w:r>
    <w:sdt>
      <w:sdtPr>
        <w:id w:val="2034143198"/>
        <w:docPartObj>
          <w:docPartGallery w:val="Page Numbers (Top of Page)"/>
          <w:docPartUnique/>
        </w:docPartObj>
      </w:sdtPr>
      <w:sdtEndPr>
        <w:rPr>
          <w:noProof/>
        </w:rPr>
      </w:sdtEndPr>
      <w:sdtContent>
        <w:r w:rsidR="00891404">
          <w:t xml:space="preserve">Section I – Instructions to </w:t>
        </w:r>
        <w:r w:rsidR="008A7B69">
          <w:t>Tenderers</w:t>
        </w:r>
        <w:r w:rsidR="00891404">
          <w:t xml:space="preserve"> (IT</w:t>
        </w:r>
        <w:r w:rsidR="008A7B69">
          <w:t>T</w:t>
        </w:r>
        <w:r w:rsidR="00891404">
          <w:t>)</w:t>
        </w:r>
        <w:r w:rsidR="00891404">
          <w:tab/>
        </w:r>
        <w:r w:rsidR="00891404">
          <w:fldChar w:fldCharType="begin"/>
        </w:r>
        <w:r w:rsidR="00891404">
          <w:instrText xml:space="preserve"> PAGE   \* MERGEFORMAT </w:instrText>
        </w:r>
        <w:r w:rsidR="00891404">
          <w:fldChar w:fldCharType="separate"/>
        </w:r>
        <w:r w:rsidR="00891404">
          <w:rPr>
            <w:noProof/>
          </w:rPr>
          <w:t>43</w:t>
        </w:r>
        <w:r w:rsidR="00891404">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1F046" w14:textId="55F80169" w:rsidR="00891404" w:rsidRPr="00CE35AB"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49" behindDoc="0" locked="0" layoutInCell="0" allowOverlap="1" wp14:anchorId="265AEF9D" wp14:editId="0B5E6787">
              <wp:simplePos x="0" y="0"/>
              <wp:positionH relativeFrom="page">
                <wp:align>right</wp:align>
              </wp:positionH>
              <wp:positionV relativeFrom="page">
                <wp:align>top</wp:align>
              </wp:positionV>
              <wp:extent cx="7772400" cy="463550"/>
              <wp:effectExtent l="0" t="0" r="0" b="12700"/>
              <wp:wrapNone/>
              <wp:docPr id="11" name="Text Box 11" descr="{&quot;HashCode&quot;:1605846831,&quot;Height&quot;:9999999.0,&quot;Width&quot;:9999999.0,&quot;Placement&quot;:&quot;Header&quot;,&quot;Index&quot;:&quot;FirstPage&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12C166" w14:textId="62A2E98C"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65AEF9D" id="_x0000_t202" coordsize="21600,21600" o:spt="202" path="m,l,21600r21600,l21600,xe">
              <v:stroke joinstyle="miter"/>
              <v:path gradientshapeok="t" o:connecttype="rect"/>
            </v:shapetype>
            <v:shape id="Text Box 11" o:spid="_x0000_s1038" type="#_x0000_t202" alt="{&quot;HashCode&quot;:1605846831,&quot;Height&quot;:9999999.0,&quot;Width&quot;:9999999.0,&quot;Placement&quot;:&quot;Header&quot;,&quot;Index&quot;:&quot;FirstPage&quot;,&quot;Section&quot;:5,&quot;Top&quot;:0.0,&quot;Left&quot;:0.0}" style="position:absolute;margin-left:560.8pt;margin-top:0;width:612pt;height:36.5pt;z-index:25165824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uz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XUxzLGF6kjjIZyY906uGuphLXx4&#10;FkhUU9u0vuGJDm2AasFZ4qwG/Pk3e4wnBsjLWUerU3L/Yy9QcWa+WeLm83g6jbuWFBIwCZMZYUTa&#10;djDbfXsPtJZj+iFOJjEGBzOIGqF9pfVexnLkElZS0ZLLgINyH067TB9EquUyhdFiORHWduNkTB4B&#10;jeC+9K8C3ZmBQNw9wrBfonhDxCn2RMVyH0A3iaUI8QnQM/K0lIm88weKW/+7nqKu33zxCw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A7a7sxsCAAAuBAAADgAAAAAAAAAAAAAAAAAuAgAAZHJzL2Uyb0RvYy54bWxQSwECLQAUAAYA&#10;CAAAACEAz747odoAAAAFAQAADwAAAAAAAAAAAAAAAAB1BAAAZHJzL2Rvd25yZXYueG1sUEsFBgAA&#10;AAAEAAQA8wAAAHwFAAAAAA==&#10;" o:allowincell="f" filled="f" stroked="f" strokeweight=".5pt">
              <v:textbox inset=",0,20pt,0">
                <w:txbxContent>
                  <w:p w14:paraId="2512C166" w14:textId="62A2E98C" w:rsidR="008D584A" w:rsidRPr="00534BD2" w:rsidRDefault="00534BD2" w:rsidP="00534BD2">
                    <w:pPr>
                      <w:jc w:val="right"/>
                      <w:rPr>
                        <w:rFonts w:ascii="Calibri" w:hAnsi="Calibri" w:cs="Calibri"/>
                        <w:color w:val="000000"/>
                      </w:rPr>
                    </w:pPr>
                    <w:r w:rsidRPr="00534BD2">
                      <w:rPr>
                        <w:rFonts w:ascii="Calibri" w:hAnsi="Calibri" w:cs="Calibri"/>
                        <w:color w:val="000000"/>
                      </w:rPr>
                      <w:t>*OFFICIAL USE ONLY</w:t>
                    </w:r>
                  </w:p>
                </w:txbxContent>
              </v:textbox>
              <w10:wrap anchorx="page" anchory="page"/>
            </v:shape>
          </w:pict>
        </mc:Fallback>
      </mc:AlternateContent>
    </w:r>
    <w:sdt>
      <w:sdtPr>
        <w:id w:val="-1867436139"/>
        <w:docPartObj>
          <w:docPartGallery w:val="Page Numbers (Top of Page)"/>
          <w:docPartUnique/>
        </w:docPartObj>
      </w:sdtPr>
      <w:sdtEndPr>
        <w:rPr>
          <w:noProof/>
        </w:rPr>
      </w:sdtEndPr>
      <w:sdtContent>
        <w:r w:rsidR="00891404">
          <w:t xml:space="preserve">Section I – Instructions to </w:t>
        </w:r>
        <w:r w:rsidR="008A7B69">
          <w:t>Tenderers</w:t>
        </w:r>
        <w:r w:rsidR="00891404">
          <w:t xml:space="preserve"> (IT</w:t>
        </w:r>
        <w:r w:rsidR="008A7B69">
          <w:t>T</w:t>
        </w:r>
        <w:r w:rsidR="00891404">
          <w:t xml:space="preserve">) </w:t>
        </w:r>
        <w:r w:rsidR="00891404">
          <w:tab/>
        </w:r>
        <w:r w:rsidR="00891404">
          <w:fldChar w:fldCharType="begin"/>
        </w:r>
        <w:r w:rsidR="00891404">
          <w:instrText xml:space="preserve"> PAGE   \* MERGEFORMAT </w:instrText>
        </w:r>
        <w:r w:rsidR="00891404">
          <w:fldChar w:fldCharType="separate"/>
        </w:r>
        <w:r w:rsidR="00891404">
          <w:rPr>
            <w:noProof/>
          </w:rPr>
          <w:t>4</w:t>
        </w:r>
        <w:r w:rsidR="00891404">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94AAB" w14:textId="724DBE78" w:rsidR="00891404" w:rsidRPr="00CE35AB"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44" behindDoc="0" locked="0" layoutInCell="0" allowOverlap="1" wp14:anchorId="2A236446" wp14:editId="470139D6">
              <wp:simplePos x="0" y="0"/>
              <wp:positionH relativeFrom="page">
                <wp:align>right</wp:align>
              </wp:positionH>
              <wp:positionV relativeFrom="page">
                <wp:align>top</wp:align>
              </wp:positionV>
              <wp:extent cx="7772400" cy="463550"/>
              <wp:effectExtent l="0" t="0" r="0" b="12700"/>
              <wp:wrapNone/>
              <wp:docPr id="12" name="Text Box 12" descr="{&quot;HashCode&quot;:1605846831,&quot;Height&quot;:9999999.0,&quot;Width&quot;:9999999.0,&quot;Placement&quot;:&quot;Head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14209C8" w14:textId="62EBFF49"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A236446" id="_x0000_t202" coordsize="21600,21600" o:spt="202" path="m,l,21600r21600,l21600,xe">
              <v:stroke joinstyle="miter"/>
              <v:path gradientshapeok="t" o:connecttype="rect"/>
            </v:shapetype>
            <v:shape id="Text Box 12" o:spid="_x0000_s1039" type="#_x0000_t202" alt="{&quot;HashCode&quot;:1605846831,&quot;Height&quot;:9999999.0,&quot;Width&quot;:9999999.0,&quot;Placement&quot;:&quot;Header&quot;,&quot;Index&quot;:&quot;Primary&quot;,&quot;Section&quot;:6,&quot;Top&quot;:0.0,&quot;Left&quot;:0.0}" style="position:absolute;margin-left:560.8pt;margin-top:0;width:612pt;height:36.5pt;z-index:25165824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sg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lnwxxbqI40HsKJee/kqqEe1sKH&#10;Z4FENbVN6xue6NAGqBacJc5qwJ9/s8d4YoC8nHW0OiX3P/YCFWfmmyVuPo+n07hrSSEBkzCZEUak&#10;bQez3bf3QGs5ph/iZBJjcDCDqBHaV1rvZSxHLmElFS25DDgo9+G0y/RBpFouUxgtlhNhbTdOxuQR&#10;0AjuS/8q0J0ZCMTdIwz7JYo3RJxiT1Qs9wF0k1iKEJ8APSNPS5nIO3+guPW/6ynq+s0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Gny2yAcAgAALgQAAA4AAAAAAAAAAAAAAAAALgIAAGRycy9lMm9Eb2MueG1sUEsBAi0AFAAG&#10;AAgAAAAhAM++O6HaAAAABQEAAA8AAAAAAAAAAAAAAAAAdgQAAGRycy9kb3ducmV2LnhtbFBLBQYA&#10;AAAABAAEAPMAAAB9BQAAAAA=&#10;" o:allowincell="f" filled="f" stroked="f" strokeweight=".5pt">
              <v:textbox inset=",0,20pt,0">
                <w:txbxContent>
                  <w:p w14:paraId="514209C8" w14:textId="62EBFF49"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sdt>
      <w:sdtPr>
        <w:id w:val="-1422323457"/>
        <w:docPartObj>
          <w:docPartGallery w:val="Page Numbers (Top of Page)"/>
          <w:docPartUnique/>
        </w:docPartObj>
      </w:sdtPr>
      <w:sdtEndPr>
        <w:rPr>
          <w:noProof/>
        </w:rPr>
      </w:sdtEndPr>
      <w:sdtContent>
        <w:r w:rsidR="00891404">
          <w:t xml:space="preserve">Section II – </w:t>
        </w:r>
        <w:r w:rsidR="00F22D1C">
          <w:t>Tender</w:t>
        </w:r>
        <w:r w:rsidR="00891404">
          <w:t xml:space="preserve"> Data Sheet (</w:t>
        </w:r>
        <w:r w:rsidR="00F22D1C">
          <w:t>T</w:t>
        </w:r>
        <w:r w:rsidR="00891404">
          <w:t xml:space="preserve">DS) </w:t>
        </w:r>
        <w:r w:rsidR="00891404">
          <w:tab/>
        </w:r>
        <w:r w:rsidR="00891404">
          <w:fldChar w:fldCharType="begin"/>
        </w:r>
        <w:r w:rsidR="00891404">
          <w:instrText xml:space="preserve"> PAGE   \* MERGEFORMAT </w:instrText>
        </w:r>
        <w:r w:rsidR="00891404">
          <w:fldChar w:fldCharType="separate"/>
        </w:r>
        <w:r w:rsidR="00891404">
          <w:rPr>
            <w:noProof/>
          </w:rPr>
          <w:t>53</w:t>
        </w:r>
        <w:r w:rsidR="00891404">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0CA83" w14:textId="3882A085" w:rsidR="00891404" w:rsidRPr="00CE35AB"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47" behindDoc="0" locked="0" layoutInCell="0" allowOverlap="1" wp14:anchorId="205F803F" wp14:editId="3D753ADF">
              <wp:simplePos x="0" y="0"/>
              <wp:positionH relativeFrom="page">
                <wp:align>right</wp:align>
              </wp:positionH>
              <wp:positionV relativeFrom="page">
                <wp:align>top</wp:align>
              </wp:positionV>
              <wp:extent cx="7772400" cy="463550"/>
              <wp:effectExtent l="0" t="0" r="0" b="12700"/>
              <wp:wrapNone/>
              <wp:docPr id="13" name="Text Box 13" descr="{&quot;HashCode&quot;:1605846831,&quot;Height&quot;:9999999.0,&quot;Width&quot;:9999999.0,&quot;Placement&quot;:&quot;Header&quot;,&quot;Index&quot;:&quot;FirstPage&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9D3995" w14:textId="64E643B4"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05F803F" id="_x0000_t202" coordsize="21600,21600" o:spt="202" path="m,l,21600r21600,l21600,xe">
              <v:stroke joinstyle="miter"/>
              <v:path gradientshapeok="t" o:connecttype="rect"/>
            </v:shapetype>
            <v:shape id="Text Box 13" o:spid="_x0000_s1040" type="#_x0000_t202" alt="{&quot;HashCode&quot;:1605846831,&quot;Height&quot;:9999999.0,&quot;Width&quot;:9999999.0,&quot;Placement&quot;:&quot;Header&quot;,&quot;Index&quot;:&quot;FirstPage&quot;,&quot;Section&quot;:6,&quot;Top&quot;:0.0,&quot;Left&quot;:0.0}" style="position:absolute;margin-left:560.8pt;margin-top:0;width:612pt;height:36.5pt;z-index:251658247;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ljgKThsCAAAuBAAADgAAAAAAAAAAAAAAAAAuAgAAZHJzL2Uyb0RvYy54bWxQSwECLQAUAAYA&#10;CAAAACEAz747odoAAAAFAQAADwAAAAAAAAAAAAAAAAB1BAAAZHJzL2Rvd25yZXYueG1sUEsFBgAA&#10;AAAEAAQA8wAAAHwFAAAAAA==&#10;" o:allowincell="f" filled="f" stroked="f" strokeweight=".5pt">
              <v:textbox inset=",0,20pt,0">
                <w:txbxContent>
                  <w:p w14:paraId="4E9D3995" w14:textId="64E643B4"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sdt>
      <w:sdtPr>
        <w:id w:val="1500078643"/>
        <w:docPartObj>
          <w:docPartGallery w:val="Page Numbers (Top of Page)"/>
          <w:docPartUnique/>
        </w:docPartObj>
      </w:sdtPr>
      <w:sdtEndPr>
        <w:rPr>
          <w:noProof/>
        </w:rPr>
      </w:sdtEndPr>
      <w:sdtContent>
        <w:r w:rsidR="00891404">
          <w:t xml:space="preserve">Section II – </w:t>
        </w:r>
        <w:r w:rsidR="00ED4C06">
          <w:t>Tender</w:t>
        </w:r>
        <w:r w:rsidR="00891404">
          <w:t xml:space="preserve"> Data Sheet (</w:t>
        </w:r>
        <w:r w:rsidR="00ED4C06">
          <w:t>T</w:t>
        </w:r>
        <w:r w:rsidR="00891404">
          <w:t xml:space="preserve">DS) </w:t>
        </w:r>
        <w:r w:rsidR="00891404">
          <w:tab/>
        </w:r>
        <w:r w:rsidR="00891404">
          <w:fldChar w:fldCharType="begin"/>
        </w:r>
        <w:r w:rsidR="00891404">
          <w:instrText xml:space="preserve"> PAGE   \* MERGEFORMAT </w:instrText>
        </w:r>
        <w:r w:rsidR="00891404">
          <w:fldChar w:fldCharType="separate"/>
        </w:r>
        <w:r w:rsidR="00891404">
          <w:rPr>
            <w:noProof/>
          </w:rPr>
          <w:t>44</w:t>
        </w:r>
        <w:r w:rsidR="00891404">
          <w:rPr>
            <w:noProof/>
          </w:rPr>
          <w:fldChar w:fldCharType="end"/>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68606" w14:textId="6601D070" w:rsidR="00891404" w:rsidRDefault="008D584A" w:rsidP="005977C1">
    <w:pPr>
      <w:pStyle w:val="Header"/>
      <w:tabs>
        <w:tab w:val="clear" w:pos="9000"/>
        <w:tab w:val="right" w:pos="9360"/>
      </w:tabs>
      <w:jc w:val="left"/>
    </w:pPr>
    <w:r>
      <w:rPr>
        <w:noProof/>
        <w14:ligatures w14:val="standardContextual"/>
      </w:rPr>
      <mc:AlternateContent>
        <mc:Choice Requires="wps">
          <w:drawing>
            <wp:anchor distT="0" distB="0" distL="114300" distR="114300" simplePos="0" relativeHeight="251658248" behindDoc="0" locked="0" layoutInCell="0" allowOverlap="1" wp14:anchorId="6EA63AC4" wp14:editId="3F9199D6">
              <wp:simplePos x="0" y="0"/>
              <wp:positionH relativeFrom="page">
                <wp:align>right</wp:align>
              </wp:positionH>
              <wp:positionV relativeFrom="page">
                <wp:align>top</wp:align>
              </wp:positionV>
              <wp:extent cx="7772400" cy="463550"/>
              <wp:effectExtent l="0" t="0" r="0" b="12700"/>
              <wp:wrapNone/>
              <wp:docPr id="14" name="Text Box 14" descr="{&quot;HashCode&quot;:1605846831,&quot;Height&quot;:9999999.0,&quot;Width&quot;:9999999.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F5269E" w14:textId="558BAA70"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EA63AC4" id="_x0000_t202" coordsize="21600,21600" o:spt="202" path="m,l,21600r21600,l21600,xe">
              <v:stroke joinstyle="miter"/>
              <v:path gradientshapeok="t" o:connecttype="rect"/>
            </v:shapetype>
            <v:shape id="Text Box 14" o:spid="_x0000_s1041" type="#_x0000_t202" alt="{&quot;HashCode&quot;:1605846831,&quot;Height&quot;:9999999.0,&quot;Width&quot;:9999999.0,&quot;Placement&quot;:&quot;Header&quot;,&quot;Index&quot;:&quot;Primary&quot;,&quot;Section&quot;:7,&quot;Top&quot;:0.0,&quot;Left&quot;:0.0}" style="position:absolute;margin-left:560.8pt;margin-top:0;width:612pt;height:36.5pt;z-index:251658248;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Grd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bU0zLGF6kjjIZyY906uGuphLXx4&#10;FkhUU9u0vuGJDm2AasFZ4qwG/Pk3e4wnBsjLWUerU3L/Yy9QcWa+WeLm83g6jbuWFBIwCZMZYUTa&#10;djDbfXsPtJZj+iFOJjEGBzOIGqF9pfVexnLkElZS0ZLLgINyH067TB9EquUyhdFiORHWduNkTB4B&#10;jeC+9K8C3ZmBQNw9wrBfonhDxCn2RMVyH0A3iaUI8QnQM/K0lIm88weKW/+7nqKu33zxCw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Hxq3RsCAAAuBAAADgAAAAAAAAAAAAAAAAAuAgAAZHJzL2Uyb0RvYy54bWxQSwECLQAUAAYA&#10;CAAAACEAz747odoAAAAFAQAADwAAAAAAAAAAAAAAAAB1BAAAZHJzL2Rvd25yZXYueG1sUEsFBgAA&#10;AAAEAAQA8wAAAHwFAAAAAA==&#10;" o:allowincell="f" filled="f" stroked="f" strokeweight=".5pt">
              <v:textbox inset=",0,20pt,0">
                <w:txbxContent>
                  <w:p w14:paraId="3AF5269E" w14:textId="558BAA70" w:rsidR="008D584A" w:rsidRPr="00834DF3" w:rsidRDefault="00834DF3" w:rsidP="00834DF3">
                    <w:pPr>
                      <w:jc w:val="right"/>
                      <w:rPr>
                        <w:rFonts w:ascii="Calibri" w:hAnsi="Calibri" w:cs="Calibri"/>
                        <w:color w:val="000000"/>
                      </w:rPr>
                    </w:pPr>
                    <w:r w:rsidRPr="00834DF3">
                      <w:rPr>
                        <w:rFonts w:ascii="Calibri" w:hAnsi="Calibri" w:cs="Calibri"/>
                        <w:color w:val="000000"/>
                      </w:rPr>
                      <w:t>*OFFICIAL USE ONLY</w:t>
                    </w:r>
                  </w:p>
                </w:txbxContent>
              </v:textbox>
              <w10:wrap anchorx="page" anchory="page"/>
            </v:shape>
          </w:pict>
        </mc:Fallback>
      </mc:AlternateContent>
    </w:r>
    <w:sdt>
      <w:sdtPr>
        <w:id w:val="-1722124788"/>
        <w:docPartObj>
          <w:docPartGallery w:val="Page Numbers (Top of Page)"/>
          <w:docPartUnique/>
        </w:docPartObj>
      </w:sdtPr>
      <w:sdtEndPr>
        <w:rPr>
          <w:noProof/>
        </w:rPr>
      </w:sdtEndPr>
      <w:sdtContent>
        <w:r w:rsidR="00891404">
          <w:t xml:space="preserve">Section III – Evaluation and Qualification Criteria </w:t>
        </w:r>
        <w:r w:rsidR="00891404">
          <w:tab/>
        </w:r>
        <w:r w:rsidR="00891404">
          <w:fldChar w:fldCharType="begin"/>
        </w:r>
        <w:r w:rsidR="00891404">
          <w:instrText xml:space="preserve"> PAGE   \* MERGEFORMAT </w:instrText>
        </w:r>
        <w:r w:rsidR="00891404">
          <w:fldChar w:fldCharType="separate"/>
        </w:r>
        <w:r w:rsidR="00891404">
          <w:rPr>
            <w:noProof/>
          </w:rPr>
          <w:t>61</w:t>
        </w:r>
        <w:r w:rsidR="00891404">
          <w:rPr>
            <w:noProof/>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EB87C72"/>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9FC0632"/>
    <w:lvl w:ilvl="0">
      <w:start w:val="1"/>
      <w:numFmt w:val="decimal"/>
      <w:pStyle w:val="CommentSubject"/>
      <w:lvlText w:val="%1."/>
      <w:lvlJc w:val="left"/>
      <w:pPr>
        <w:tabs>
          <w:tab w:val="num" w:pos="360"/>
        </w:tabs>
        <w:ind w:left="360" w:hanging="360"/>
      </w:pPr>
      <w:rPr>
        <w:rFonts w:hint="default"/>
      </w:rPr>
    </w:lvl>
  </w:abstractNum>
  <w:abstractNum w:abstractNumId="2" w15:restartNumberingAfterBreak="0">
    <w:nsid w:val="00881056"/>
    <w:multiLevelType w:val="hybridMultilevel"/>
    <w:tmpl w:val="DC740438"/>
    <w:lvl w:ilvl="0" w:tplc="5960218E">
      <w:start w:val="1"/>
      <w:numFmt w:val="lowerRoman"/>
      <w:lvlText w:val="(%1)"/>
      <w:lvlJc w:val="left"/>
      <w:pPr>
        <w:ind w:left="2064" w:hanging="360"/>
      </w:pPr>
    </w:lvl>
    <w:lvl w:ilvl="1" w:tplc="2A7406AA">
      <w:start w:val="1"/>
      <w:numFmt w:val="decimal"/>
      <w:lvlText w:val="%2."/>
      <w:lvlJc w:val="left"/>
      <w:pPr>
        <w:ind w:left="2784" w:hanging="360"/>
      </w:pPr>
    </w:lvl>
    <w:lvl w:ilvl="2" w:tplc="0409001B">
      <w:start w:val="1"/>
      <w:numFmt w:val="lowerRoman"/>
      <w:lvlText w:val="%3."/>
      <w:lvlJc w:val="right"/>
      <w:pPr>
        <w:ind w:left="3504" w:hanging="180"/>
      </w:pPr>
    </w:lvl>
    <w:lvl w:ilvl="3" w:tplc="067ABB14">
      <w:start w:val="1"/>
      <w:numFmt w:val="lowerRoman"/>
      <w:lvlText w:val="(%4)"/>
      <w:lvlJc w:val="left"/>
      <w:pPr>
        <w:ind w:left="4224" w:hanging="360"/>
      </w:pPr>
      <w:rPr>
        <w:i w:val="0"/>
        <w:iCs/>
      </w:rPr>
    </w:lvl>
    <w:lvl w:ilvl="4" w:tplc="04090019">
      <w:start w:val="1"/>
      <w:numFmt w:val="lowerLetter"/>
      <w:lvlText w:val="%5."/>
      <w:lvlJc w:val="left"/>
      <w:pPr>
        <w:ind w:left="4944" w:hanging="360"/>
      </w:pPr>
    </w:lvl>
    <w:lvl w:ilvl="5" w:tplc="0409001B">
      <w:start w:val="1"/>
      <w:numFmt w:val="lowerRoman"/>
      <w:lvlText w:val="%6."/>
      <w:lvlJc w:val="right"/>
      <w:pPr>
        <w:ind w:left="5664" w:hanging="180"/>
      </w:pPr>
    </w:lvl>
    <w:lvl w:ilvl="6" w:tplc="0409000F">
      <w:start w:val="1"/>
      <w:numFmt w:val="decimal"/>
      <w:lvlText w:val="%7."/>
      <w:lvlJc w:val="left"/>
      <w:pPr>
        <w:ind w:left="6384" w:hanging="360"/>
      </w:pPr>
    </w:lvl>
    <w:lvl w:ilvl="7" w:tplc="04090019">
      <w:start w:val="1"/>
      <w:numFmt w:val="lowerLetter"/>
      <w:lvlText w:val="%8."/>
      <w:lvlJc w:val="left"/>
      <w:pPr>
        <w:ind w:left="7104" w:hanging="360"/>
      </w:pPr>
    </w:lvl>
    <w:lvl w:ilvl="8" w:tplc="0409001B">
      <w:start w:val="1"/>
      <w:numFmt w:val="lowerRoman"/>
      <w:lvlText w:val="%9."/>
      <w:lvlJc w:val="right"/>
      <w:pPr>
        <w:ind w:left="7824" w:hanging="180"/>
      </w:pPr>
    </w:lvl>
  </w:abstractNum>
  <w:abstractNum w:abstractNumId="3" w15:restartNumberingAfterBreak="0">
    <w:nsid w:val="017D59AA"/>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2C15C65"/>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45076F"/>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456CDE"/>
    <w:multiLevelType w:val="hybridMultilevel"/>
    <w:tmpl w:val="8CA40970"/>
    <w:lvl w:ilvl="0" w:tplc="2578EB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667503C"/>
    <w:multiLevelType w:val="hybridMultilevel"/>
    <w:tmpl w:val="BBA88CA6"/>
    <w:lvl w:ilvl="0" w:tplc="619C062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3B0E15"/>
    <w:multiLevelType w:val="hybridMultilevel"/>
    <w:tmpl w:val="EE72361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7600EFA"/>
    <w:multiLevelType w:val="hybridMultilevel"/>
    <w:tmpl w:val="32D4486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7A152AC"/>
    <w:multiLevelType w:val="hybridMultilevel"/>
    <w:tmpl w:val="94005FC6"/>
    <w:lvl w:ilvl="0" w:tplc="95209C1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9F52CC0"/>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3F44D6"/>
    <w:multiLevelType w:val="hybridMultilevel"/>
    <w:tmpl w:val="19B0EBF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A4B22F4"/>
    <w:multiLevelType w:val="hybridMultilevel"/>
    <w:tmpl w:val="208AA8E0"/>
    <w:lvl w:ilvl="0" w:tplc="8F5AE10A">
      <w:start w:val="1"/>
      <w:numFmt w:val="lowerLetter"/>
      <w:lvlText w:val="(%1)"/>
      <w:lvlJc w:val="left"/>
      <w:pPr>
        <w:tabs>
          <w:tab w:val="num" w:pos="1038"/>
        </w:tabs>
        <w:ind w:left="1038" w:hanging="519"/>
      </w:pPr>
      <w:rPr>
        <w:rFonts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15" w15:restartNumberingAfterBreak="0">
    <w:nsid w:val="0C9B3A9F"/>
    <w:multiLevelType w:val="hybridMultilevel"/>
    <w:tmpl w:val="0F7C74C6"/>
    <w:lvl w:ilvl="0" w:tplc="FA9005E6">
      <w:start w:val="1"/>
      <w:numFmt w:val="lowerLetter"/>
      <w:lvlText w:val="(%1)"/>
      <w:lvlJc w:val="left"/>
      <w:pPr>
        <w:ind w:left="704" w:hanging="360"/>
      </w:pPr>
      <w:rPr>
        <w:rFonts w:ascii="Times New Roman" w:hAnsi="Times New Roman" w:cs="Times New Roman" w:hint="default"/>
        <w:b w:val="0"/>
        <w:i w:val="0"/>
        <w:color w:val="auto"/>
        <w:sz w:val="22"/>
        <w:szCs w:val="22"/>
        <w:u w:val="none"/>
      </w:r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16" w15:restartNumberingAfterBreak="0">
    <w:nsid w:val="0CDB5A36"/>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DDD77A0"/>
    <w:multiLevelType w:val="hybridMultilevel"/>
    <w:tmpl w:val="BC56B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DFF19CE"/>
    <w:multiLevelType w:val="hybridMultilevel"/>
    <w:tmpl w:val="E856B2F4"/>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E5D3A7D"/>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831609"/>
    <w:multiLevelType w:val="hybridMultilevel"/>
    <w:tmpl w:val="32D4486C"/>
    <w:lvl w:ilvl="0" w:tplc="56742BA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3E3A6B"/>
    <w:multiLevelType w:val="hybridMultilevel"/>
    <w:tmpl w:val="9E92BC00"/>
    <w:lvl w:ilvl="0" w:tplc="CB74DD3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7F7637"/>
    <w:multiLevelType w:val="hybridMultilevel"/>
    <w:tmpl w:val="242E4A90"/>
    <w:lvl w:ilvl="0" w:tplc="4C5E1C8E">
      <w:numFmt w:val="bullet"/>
      <w:lvlText w:val="•"/>
      <w:lvlJc w:val="left"/>
      <w:pPr>
        <w:ind w:left="1080" w:hanging="360"/>
      </w:pPr>
      <w:rPr>
        <w:rFonts w:ascii="FiraSans-Light" w:eastAsiaTheme="minorHAnsi" w:hAnsi="FiraSans-Light" w:cs="FiraSans-Light" w:hint="default"/>
        <w:sz w:val="3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2091422"/>
    <w:multiLevelType w:val="hybridMultilevel"/>
    <w:tmpl w:val="373A3A74"/>
    <w:lvl w:ilvl="0" w:tplc="46EEA4A8">
      <w:start w:val="1"/>
      <w:numFmt w:val="lowerRoman"/>
      <w:lvlText w:val="(%1)"/>
      <w:lvlJc w:val="left"/>
      <w:pPr>
        <w:tabs>
          <w:tab w:val="num" w:pos="60"/>
        </w:tabs>
        <w:ind w:left="938" w:hanging="878"/>
      </w:pPr>
      <w:rPr>
        <w:rFonts w:hint="default"/>
        <w:b w:val="0"/>
        <w:i w:val="0"/>
      </w:rPr>
    </w:lvl>
    <w:lvl w:ilvl="1" w:tplc="04090019" w:tentative="1">
      <w:start w:val="1"/>
      <w:numFmt w:val="lowerLetter"/>
      <w:lvlText w:val="%2."/>
      <w:lvlJc w:val="left"/>
      <w:pPr>
        <w:ind w:left="-30" w:hanging="360"/>
      </w:pPr>
    </w:lvl>
    <w:lvl w:ilvl="2" w:tplc="0409001B" w:tentative="1">
      <w:start w:val="1"/>
      <w:numFmt w:val="lowerRoman"/>
      <w:lvlText w:val="%3."/>
      <w:lvlJc w:val="right"/>
      <w:pPr>
        <w:ind w:left="690" w:hanging="180"/>
      </w:pPr>
    </w:lvl>
    <w:lvl w:ilvl="3" w:tplc="0409000F" w:tentative="1">
      <w:start w:val="1"/>
      <w:numFmt w:val="decimal"/>
      <w:lvlText w:val="%4."/>
      <w:lvlJc w:val="left"/>
      <w:pPr>
        <w:ind w:left="1410" w:hanging="360"/>
      </w:pPr>
    </w:lvl>
    <w:lvl w:ilvl="4" w:tplc="04090019" w:tentative="1">
      <w:start w:val="1"/>
      <w:numFmt w:val="lowerLetter"/>
      <w:lvlText w:val="%5."/>
      <w:lvlJc w:val="left"/>
      <w:pPr>
        <w:ind w:left="2130" w:hanging="360"/>
      </w:pPr>
    </w:lvl>
    <w:lvl w:ilvl="5" w:tplc="0409001B" w:tentative="1">
      <w:start w:val="1"/>
      <w:numFmt w:val="lowerRoman"/>
      <w:lvlText w:val="%6."/>
      <w:lvlJc w:val="right"/>
      <w:pPr>
        <w:ind w:left="2850" w:hanging="180"/>
      </w:pPr>
    </w:lvl>
    <w:lvl w:ilvl="6" w:tplc="0409000F" w:tentative="1">
      <w:start w:val="1"/>
      <w:numFmt w:val="decimal"/>
      <w:lvlText w:val="%7."/>
      <w:lvlJc w:val="left"/>
      <w:pPr>
        <w:ind w:left="3570" w:hanging="360"/>
      </w:pPr>
    </w:lvl>
    <w:lvl w:ilvl="7" w:tplc="04090019" w:tentative="1">
      <w:start w:val="1"/>
      <w:numFmt w:val="lowerLetter"/>
      <w:lvlText w:val="%8."/>
      <w:lvlJc w:val="left"/>
      <w:pPr>
        <w:ind w:left="4290" w:hanging="360"/>
      </w:pPr>
    </w:lvl>
    <w:lvl w:ilvl="8" w:tplc="0409001B" w:tentative="1">
      <w:start w:val="1"/>
      <w:numFmt w:val="lowerRoman"/>
      <w:lvlText w:val="%9."/>
      <w:lvlJc w:val="right"/>
      <w:pPr>
        <w:ind w:left="5010" w:hanging="180"/>
      </w:pPr>
    </w:lvl>
  </w:abstractNum>
  <w:abstractNum w:abstractNumId="24" w15:restartNumberingAfterBreak="0">
    <w:nsid w:val="130C5AEA"/>
    <w:multiLevelType w:val="multilevel"/>
    <w:tmpl w:val="38F8D5AE"/>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2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3"/>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26"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1577B8"/>
    <w:multiLevelType w:val="multilevel"/>
    <w:tmpl w:val="0409001D"/>
    <w:styleLink w:val="AAASP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6696FC8"/>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1A6418"/>
    <w:multiLevelType w:val="hybridMultilevel"/>
    <w:tmpl w:val="835A7734"/>
    <w:lvl w:ilvl="0" w:tplc="BB3689BE">
      <w:start w:val="1"/>
      <w:numFmt w:val="lowerRoman"/>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8454C2A"/>
    <w:multiLevelType w:val="hybridMultilevel"/>
    <w:tmpl w:val="25C8E1BE"/>
    <w:lvl w:ilvl="0" w:tplc="D3B8C368">
      <w:start w:val="1"/>
      <w:numFmt w:val="low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31"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D627516"/>
    <w:multiLevelType w:val="multilevel"/>
    <w:tmpl w:val="104A5E0C"/>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pStyle w:val="Header2-SubClauses"/>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strike w:val="0"/>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33" w15:restartNumberingAfterBreak="0">
    <w:nsid w:val="1E282D51"/>
    <w:multiLevelType w:val="multilevel"/>
    <w:tmpl w:val="0409001D"/>
    <w:styleLink w:val="AAASP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1E3D51A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1E9D2109"/>
    <w:multiLevelType w:val="hybridMultilevel"/>
    <w:tmpl w:val="53647A6C"/>
    <w:lvl w:ilvl="0" w:tplc="DEBEE2E6">
      <w:start w:val="1"/>
      <w:numFmt w:val="decimal"/>
      <w:lvlText w:val="%1."/>
      <w:lvlJc w:val="left"/>
      <w:pPr>
        <w:ind w:left="1440" w:hanging="360"/>
      </w:pPr>
      <w:rPr>
        <w:rFonts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02304C2"/>
    <w:multiLevelType w:val="hybridMultilevel"/>
    <w:tmpl w:val="5D54DE2E"/>
    <w:lvl w:ilvl="0" w:tplc="78000452">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12C5936"/>
    <w:multiLevelType w:val="hybridMultilevel"/>
    <w:tmpl w:val="CC289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20424A4"/>
    <w:multiLevelType w:val="hybridMultilevel"/>
    <w:tmpl w:val="6868D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20A1518"/>
    <w:multiLevelType w:val="hybridMultilevel"/>
    <w:tmpl w:val="A78C5082"/>
    <w:lvl w:ilvl="0" w:tplc="EB548D08">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2BB2947"/>
    <w:multiLevelType w:val="hybridMultilevel"/>
    <w:tmpl w:val="87BA65D8"/>
    <w:lvl w:ilvl="0" w:tplc="FC3E816A">
      <w:start w:val="1"/>
      <w:numFmt w:val="lowerRoman"/>
      <w:lvlText w:val="(%1)"/>
      <w:lvlJc w:val="left"/>
      <w:pPr>
        <w:ind w:left="2160" w:hanging="18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2F53DAB"/>
    <w:multiLevelType w:val="multilevel"/>
    <w:tmpl w:val="239804A8"/>
    <w:lvl w:ilvl="0">
      <w:start w:val="1"/>
      <w:numFmt w:val="decimal"/>
      <w:pStyle w:val="HeadingSPD0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27826F38"/>
    <w:multiLevelType w:val="hybridMultilevel"/>
    <w:tmpl w:val="F72CF898"/>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80755EB"/>
    <w:multiLevelType w:val="hybridMultilevel"/>
    <w:tmpl w:val="A822A564"/>
    <w:lvl w:ilvl="0" w:tplc="6D94245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C2848CC"/>
    <w:multiLevelType w:val="hybridMultilevel"/>
    <w:tmpl w:val="CA9C4C08"/>
    <w:lvl w:ilvl="0" w:tplc="FFFFFFFF">
      <w:start w:val="1"/>
      <w:numFmt w:val="lowerLetter"/>
      <w:lvlText w:val="(%1)"/>
      <w:lvlJc w:val="left"/>
      <w:pPr>
        <w:ind w:left="1530" w:hanging="720"/>
      </w:pPr>
      <w:rPr>
        <w:rFonts w:hint="default"/>
        <w:b w:val="0"/>
        <w:i w:val="0"/>
      </w:rPr>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7"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48" w15:restartNumberingAfterBreak="0">
    <w:nsid w:val="2E5F29A7"/>
    <w:multiLevelType w:val="multilevel"/>
    <w:tmpl w:val="414EAFAE"/>
    <w:lvl w:ilvl="0">
      <w:start w:val="1"/>
      <w:numFmt w:val="decimal"/>
      <w:lvlText w:val="%1."/>
      <w:lvlJc w:val="left"/>
      <w:pPr>
        <w:tabs>
          <w:tab w:val="num" w:pos="144"/>
        </w:tabs>
        <w:ind w:left="0" w:firstLine="0"/>
      </w:pPr>
      <w:rPr>
        <w:rFonts w:hint="default"/>
        <w:b/>
      </w:rPr>
    </w:lvl>
    <w:lvl w:ilvl="1">
      <w:start w:val="1"/>
      <w:numFmt w:val="decimal"/>
      <w:lvlRestart w:val="0"/>
      <w:suff w:val="space"/>
      <w:lvlText w:val="%1.%2"/>
      <w:lvlJc w:val="left"/>
      <w:pPr>
        <w:ind w:left="360" w:hanging="36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F7434AC"/>
    <w:multiLevelType w:val="hybridMultilevel"/>
    <w:tmpl w:val="01AC763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2FA04BF6"/>
    <w:multiLevelType w:val="hybridMultilevel"/>
    <w:tmpl w:val="0D421AFA"/>
    <w:lvl w:ilvl="0" w:tplc="90325B6E">
      <w:start w:val="1"/>
      <w:numFmt w:val="lowerLetter"/>
      <w:lvlText w:val="(%1)"/>
      <w:lvlJc w:val="left"/>
      <w:pPr>
        <w:ind w:left="1440" w:hanging="360"/>
      </w:pPr>
      <w:rPr>
        <w:rFonts w:hint="default"/>
      </w:rPr>
    </w:lvl>
    <w:lvl w:ilvl="1" w:tplc="051EA4DA">
      <w:start w:val="1"/>
      <w:numFmt w:val="lowerLetter"/>
      <w:lvlText w:val="%2."/>
      <w:lvlJc w:val="left"/>
      <w:pPr>
        <w:ind w:left="1440" w:hanging="360"/>
      </w:pPr>
    </w:lvl>
    <w:lvl w:ilvl="2" w:tplc="A6D4BC9E">
      <w:start w:val="1"/>
      <w:numFmt w:val="lowerRoman"/>
      <w:lvlText w:val="(%3)"/>
      <w:lvlJc w:val="left"/>
      <w:pPr>
        <w:ind w:left="2160" w:hanging="180"/>
      </w:pPr>
      <w:rPr>
        <w:rFonts w:ascii="Times New Roman" w:hAnsi="Times New Roman" w:hint="default"/>
        <w:b w:val="0"/>
        <w:i w:val="0"/>
        <w:sz w:val="24"/>
      </w:rPr>
    </w:lvl>
    <w:lvl w:ilvl="3" w:tplc="E00A5AD6">
      <w:start w:val="8"/>
      <w:numFmt w:val="bullet"/>
      <w:lvlText w:val=""/>
      <w:lvlJc w:val="left"/>
      <w:pPr>
        <w:ind w:left="2880" w:hanging="360"/>
      </w:pPr>
      <w:rPr>
        <w:rFonts w:ascii="Symbol" w:eastAsia="Times New Roman" w:hAnsi="Symbol" w:cs="Times New Roman" w:hint="default"/>
      </w:rPr>
    </w:lvl>
    <w:lvl w:ilvl="4" w:tplc="32203CA0">
      <w:start w:val="1"/>
      <w:numFmt w:val="upperRoman"/>
      <w:lvlText w:val="%5."/>
      <w:lvlJc w:val="left"/>
      <w:pPr>
        <w:ind w:left="3960" w:hanging="720"/>
      </w:pPr>
      <w:rPr>
        <w:rFonts w:hint="default"/>
        <w:color w:val="auto"/>
      </w:rPr>
    </w:lvl>
    <w:lvl w:ilvl="5" w:tplc="DAEAC1A2" w:tentative="1">
      <w:start w:val="1"/>
      <w:numFmt w:val="lowerRoman"/>
      <w:lvlText w:val="%6."/>
      <w:lvlJc w:val="right"/>
      <w:pPr>
        <w:ind w:left="4320" w:hanging="180"/>
      </w:pPr>
    </w:lvl>
    <w:lvl w:ilvl="6" w:tplc="0EECB890" w:tentative="1">
      <w:start w:val="1"/>
      <w:numFmt w:val="decimal"/>
      <w:lvlText w:val="%7."/>
      <w:lvlJc w:val="left"/>
      <w:pPr>
        <w:ind w:left="5040" w:hanging="360"/>
      </w:pPr>
    </w:lvl>
    <w:lvl w:ilvl="7" w:tplc="1016A04E" w:tentative="1">
      <w:start w:val="1"/>
      <w:numFmt w:val="lowerLetter"/>
      <w:lvlText w:val="%8."/>
      <w:lvlJc w:val="left"/>
      <w:pPr>
        <w:ind w:left="5760" w:hanging="360"/>
      </w:pPr>
    </w:lvl>
    <w:lvl w:ilvl="8" w:tplc="46348AF0" w:tentative="1">
      <w:start w:val="1"/>
      <w:numFmt w:val="lowerRoman"/>
      <w:lvlText w:val="%9."/>
      <w:lvlJc w:val="right"/>
      <w:pPr>
        <w:ind w:left="6480" w:hanging="180"/>
      </w:pPr>
    </w:lvl>
  </w:abstractNum>
  <w:abstractNum w:abstractNumId="51" w15:restartNumberingAfterBreak="0">
    <w:nsid w:val="30100B29"/>
    <w:multiLevelType w:val="hybridMultilevel"/>
    <w:tmpl w:val="CBD060AE"/>
    <w:lvl w:ilvl="0" w:tplc="AC40BAC4">
      <w:start w:val="8"/>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143B9D"/>
    <w:multiLevelType w:val="hybridMultilevel"/>
    <w:tmpl w:val="8B8AAAB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4" w15:restartNumberingAfterBreak="0">
    <w:nsid w:val="31BE1293"/>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29A6BBF"/>
    <w:multiLevelType w:val="multilevel"/>
    <w:tmpl w:val="0409001D"/>
    <w:styleLink w:val="SPDParagraphheader1"/>
    <w:lvl w:ilvl="0">
      <w:start w:val="1"/>
      <w:numFmt w:val="decimal"/>
      <w:lvlText w:val="%1)"/>
      <w:lvlJc w:val="left"/>
      <w:pPr>
        <w:ind w:left="360" w:hanging="360"/>
      </w:pPr>
      <w:rPr>
        <w:rFonts w:ascii="Times New Roman Bold" w:hAnsi="Times New Roman Bold"/>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33F2C1E"/>
    <w:multiLevelType w:val="multilevel"/>
    <w:tmpl w:val="1C880AB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3"/>
      <w:numFmt w:val="lowerLetter"/>
      <w:lvlText w:val="(%3)"/>
      <w:lvlJc w:val="left"/>
      <w:pPr>
        <w:tabs>
          <w:tab w:val="num" w:pos="1152"/>
        </w:tabs>
        <w:ind w:left="1152" w:hanging="547"/>
      </w:pPr>
      <w:rPr>
        <w:rFonts w:hint="default"/>
        <w:i w:val="0"/>
      </w:rPr>
    </w:lvl>
    <w:lvl w:ilvl="3">
      <w:start w:val="1"/>
      <w:numFmt w:val="lowerRoman"/>
      <w:lvlText w:val="(%4)"/>
      <w:lvlJc w:val="left"/>
      <w:pPr>
        <w:tabs>
          <w:tab w:val="num" w:pos="1901"/>
        </w:tabs>
        <w:ind w:left="1512" w:hanging="331"/>
      </w:pPr>
      <w:rPr>
        <w:rFonts w:ascii="Times New Roman" w:eastAsia="Times New Roman" w:hAnsi="Times New Roman" w:cs="Times New Roman"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4C409A2"/>
    <w:multiLevelType w:val="hybridMultilevel"/>
    <w:tmpl w:val="5722476E"/>
    <w:lvl w:ilvl="0" w:tplc="CA56C274">
      <w:start w:val="1"/>
      <w:numFmt w:val="lowerRoman"/>
      <w:lvlText w:val="(%1)"/>
      <w:lvlJc w:val="left"/>
      <w:pPr>
        <w:tabs>
          <w:tab w:val="num" w:pos="1210"/>
        </w:tabs>
        <w:ind w:left="2088" w:hanging="878"/>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6830904"/>
    <w:multiLevelType w:val="hybridMultilevel"/>
    <w:tmpl w:val="F8822720"/>
    <w:lvl w:ilvl="0" w:tplc="5824B72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368B26F1"/>
    <w:multiLevelType w:val="hybridMultilevel"/>
    <w:tmpl w:val="E52665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1" w15:restartNumberingAfterBreak="0">
    <w:nsid w:val="375D207D"/>
    <w:multiLevelType w:val="multilevel"/>
    <w:tmpl w:val="3E84A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StyleP3Header1-ClausesAfter12pt"/>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7C65EC3"/>
    <w:multiLevelType w:val="hybridMultilevel"/>
    <w:tmpl w:val="62FCFB6A"/>
    <w:lvl w:ilvl="0" w:tplc="6D94245A">
      <w:start w:val="1"/>
      <w:numFmt w:val="lowerRoman"/>
      <w:lvlText w:val="(%1)"/>
      <w:lvlJc w:val="right"/>
      <w:pPr>
        <w:ind w:left="1599" w:hanging="360"/>
      </w:pPr>
      <w:rPr>
        <w:rFonts w:hint="default"/>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64" w15:restartNumberingAfterBreak="0">
    <w:nsid w:val="3A6C7A96"/>
    <w:multiLevelType w:val="multilevel"/>
    <w:tmpl w:val="2CB46412"/>
    <w:lvl w:ilvl="0">
      <w:start w:val="1"/>
      <w:numFmt w:val="decimal"/>
      <w:lvlText w:val="%1."/>
      <w:lvlJc w:val="left"/>
      <w:pPr>
        <w:tabs>
          <w:tab w:val="num" w:pos="0"/>
        </w:tabs>
        <w:ind w:left="432" w:hanging="432"/>
      </w:pPr>
      <w:rPr>
        <w:rFonts w:hint="default"/>
        <w:b w:val="0"/>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Letter"/>
      <w:lvlText w:val="(%4)"/>
      <w:lvlJc w:val="left"/>
      <w:pPr>
        <w:tabs>
          <w:tab w:val="num" w:pos="1512"/>
        </w:tabs>
        <w:ind w:left="1512" w:hanging="648"/>
      </w:pPr>
      <w:rPr>
        <w:rFonts w:asciiTheme="majorBidi" w:hAnsiTheme="majorBidi" w:cstheme="majorBidi" w:hint="default"/>
        <w:b w:val="0"/>
        <w:i w:val="0"/>
        <w:color w:val="auto"/>
        <w:sz w:val="24"/>
        <w:szCs w:val="24"/>
        <w:u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A6F7B0E"/>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DC5383"/>
    <w:multiLevelType w:val="hybridMultilevel"/>
    <w:tmpl w:val="30208E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C3E657C"/>
    <w:multiLevelType w:val="hybridMultilevel"/>
    <w:tmpl w:val="8A764E5A"/>
    <w:lvl w:ilvl="0" w:tplc="535A315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121DB9"/>
    <w:multiLevelType w:val="hybridMultilevel"/>
    <w:tmpl w:val="B526144A"/>
    <w:lvl w:ilvl="0" w:tplc="9FE23E8A">
      <w:start w:val="1"/>
      <w:numFmt w:val="upperLetter"/>
      <w:pStyle w:val="HeadingITBToC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D4B3154"/>
    <w:multiLevelType w:val="multilevel"/>
    <w:tmpl w:val="3D4B3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3E143EB2"/>
    <w:multiLevelType w:val="multilevel"/>
    <w:tmpl w:val="60782EA6"/>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ED10A5F"/>
    <w:multiLevelType w:val="multilevel"/>
    <w:tmpl w:val="084211C4"/>
    <w:lvl w:ilvl="0">
      <w:start w:val="1"/>
      <w:numFmt w:val="decimal"/>
      <w:lvlText w:val="%1."/>
      <w:lvlJc w:val="left"/>
      <w:pPr>
        <w:tabs>
          <w:tab w:val="num" w:pos="0"/>
        </w:tabs>
        <w:ind w:left="432" w:hanging="432"/>
      </w:pPr>
      <w:rPr>
        <w:rFonts w:hint="default"/>
        <w:b w:val="0"/>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3F0C7969"/>
    <w:multiLevelType w:val="hybridMultilevel"/>
    <w:tmpl w:val="D56878AA"/>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FBF4428"/>
    <w:multiLevelType w:val="hybridMultilevel"/>
    <w:tmpl w:val="417236DC"/>
    <w:lvl w:ilvl="0" w:tplc="872C428C">
      <w:start w:val="1"/>
      <w:numFmt w:val="lowerLetter"/>
      <w:lvlText w:val="(%1)"/>
      <w:lvlJc w:val="left"/>
      <w:pPr>
        <w:ind w:left="1260" w:hanging="45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4" w15:restartNumberingAfterBreak="0">
    <w:nsid w:val="400408EB"/>
    <w:multiLevelType w:val="hybridMultilevel"/>
    <w:tmpl w:val="A01A9CA8"/>
    <w:lvl w:ilvl="0" w:tplc="FD4A9664">
      <w:start w:val="1"/>
      <w:numFmt w:val="decimal"/>
      <w:lvlText w:val="37.%1"/>
      <w:lvlJc w:val="left"/>
      <w:pPr>
        <w:ind w:left="360" w:hanging="360"/>
      </w:pPr>
      <w:rPr>
        <w:rFonts w:hint="default"/>
        <w:b w:val="0"/>
        <w:i w:val="0"/>
        <w:color w:val="auto"/>
        <w:sz w:val="24"/>
        <w:szCs w:val="24"/>
      </w:rPr>
    </w:lvl>
    <w:lvl w:ilvl="1" w:tplc="55449776">
      <w:start w:val="1"/>
      <w:numFmt w:val="lowerLetter"/>
      <w:lvlText w:val="(%2)"/>
      <w:lvlJc w:val="left"/>
      <w:pPr>
        <w:ind w:left="1080" w:hanging="360"/>
      </w:pPr>
      <w:rPr>
        <w:rFonts w:ascii="Times New Roman" w:hAnsi="Times New Roman" w:cs="Times New Roman"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417C6F44"/>
    <w:multiLevelType w:val="hybridMultilevel"/>
    <w:tmpl w:val="E14477F8"/>
    <w:lvl w:ilvl="0" w:tplc="B1D486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2A56FA1"/>
    <w:multiLevelType w:val="hybridMultilevel"/>
    <w:tmpl w:val="15BE6146"/>
    <w:lvl w:ilvl="0" w:tplc="3F7013E4">
      <w:start w:val="1"/>
      <w:numFmt w:val="lowerLetter"/>
      <w:lvlText w:val="(%1)"/>
      <w:lvlJc w:val="left"/>
      <w:pPr>
        <w:ind w:left="36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43A96236"/>
    <w:multiLevelType w:val="hybridMultilevel"/>
    <w:tmpl w:val="F66055CA"/>
    <w:lvl w:ilvl="0" w:tplc="EAAC5A58">
      <w:start w:val="1"/>
      <w:numFmt w:val="lowerLetter"/>
      <w:lvlText w:val="(%1)"/>
      <w:lvlJc w:val="left"/>
      <w:pPr>
        <w:ind w:left="1745" w:hanging="360"/>
      </w:pPr>
      <w:rPr>
        <w:rFonts w:ascii="Times New Roman" w:hAnsi="Times New Roman" w:cs="Times New Roman" w:hint="default"/>
        <w:b/>
        <w:i w:val="0"/>
        <w:color w:val="auto"/>
        <w:sz w:val="24"/>
        <w:szCs w:val="24"/>
        <w:u w:val="none"/>
      </w:rPr>
    </w:lvl>
    <w:lvl w:ilvl="1" w:tplc="04090019">
      <w:start w:val="1"/>
      <w:numFmt w:val="lowerLetter"/>
      <w:lvlText w:val="%2."/>
      <w:lvlJc w:val="left"/>
      <w:pPr>
        <w:ind w:left="2399" w:hanging="360"/>
      </w:pPr>
    </w:lvl>
    <w:lvl w:ilvl="2" w:tplc="0409001B">
      <w:start w:val="1"/>
      <w:numFmt w:val="lowerRoman"/>
      <w:lvlText w:val="%3."/>
      <w:lvlJc w:val="right"/>
      <w:pPr>
        <w:ind w:left="3119" w:hanging="180"/>
      </w:pPr>
    </w:lvl>
    <w:lvl w:ilvl="3" w:tplc="0409000F" w:tentative="1">
      <w:start w:val="1"/>
      <w:numFmt w:val="decimal"/>
      <w:lvlText w:val="%4."/>
      <w:lvlJc w:val="left"/>
      <w:pPr>
        <w:ind w:left="3839" w:hanging="360"/>
      </w:pPr>
    </w:lvl>
    <w:lvl w:ilvl="4" w:tplc="04090019" w:tentative="1">
      <w:start w:val="1"/>
      <w:numFmt w:val="lowerLetter"/>
      <w:lvlText w:val="%5."/>
      <w:lvlJc w:val="left"/>
      <w:pPr>
        <w:ind w:left="4559" w:hanging="360"/>
      </w:pPr>
    </w:lvl>
    <w:lvl w:ilvl="5" w:tplc="0409001B" w:tentative="1">
      <w:start w:val="1"/>
      <w:numFmt w:val="lowerRoman"/>
      <w:lvlText w:val="%6."/>
      <w:lvlJc w:val="right"/>
      <w:pPr>
        <w:ind w:left="5279" w:hanging="180"/>
      </w:pPr>
    </w:lvl>
    <w:lvl w:ilvl="6" w:tplc="0409000F" w:tentative="1">
      <w:start w:val="1"/>
      <w:numFmt w:val="decimal"/>
      <w:lvlText w:val="%7."/>
      <w:lvlJc w:val="left"/>
      <w:pPr>
        <w:ind w:left="5999" w:hanging="360"/>
      </w:pPr>
    </w:lvl>
    <w:lvl w:ilvl="7" w:tplc="04090019" w:tentative="1">
      <w:start w:val="1"/>
      <w:numFmt w:val="lowerLetter"/>
      <w:lvlText w:val="%8."/>
      <w:lvlJc w:val="left"/>
      <w:pPr>
        <w:ind w:left="6719" w:hanging="360"/>
      </w:pPr>
    </w:lvl>
    <w:lvl w:ilvl="8" w:tplc="0409001B" w:tentative="1">
      <w:start w:val="1"/>
      <w:numFmt w:val="lowerRoman"/>
      <w:lvlText w:val="%9."/>
      <w:lvlJc w:val="right"/>
      <w:pPr>
        <w:ind w:left="7439" w:hanging="180"/>
      </w:pPr>
    </w:lvl>
  </w:abstractNum>
  <w:abstractNum w:abstractNumId="79"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0" w15:restartNumberingAfterBreak="0">
    <w:nsid w:val="45A62BD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90A38A4"/>
    <w:multiLevelType w:val="hybridMultilevel"/>
    <w:tmpl w:val="E62A7348"/>
    <w:lvl w:ilvl="0" w:tplc="21B6CD76">
      <w:start w:val="1"/>
      <w:numFmt w:val="lowerLetter"/>
      <w:lvlText w:val="(%1)"/>
      <w:lvlJc w:val="left"/>
      <w:pPr>
        <w:tabs>
          <w:tab w:val="num" w:pos="900"/>
        </w:tabs>
        <w:ind w:left="900" w:hanging="360"/>
      </w:pPr>
      <w:rPr>
        <w:rFonts w:ascii="Times New Roman" w:hAnsi="Times New Roman" w:cs="Times New Roman" w:hint="default"/>
        <w:i w:val="0"/>
        <w:iCs/>
        <w:sz w:val="24"/>
        <w:szCs w:val="24"/>
      </w:rPr>
    </w:lvl>
    <w:lvl w:ilvl="1" w:tplc="04090003">
      <w:start w:val="1"/>
      <w:numFmt w:val="lowerLetter"/>
      <w:lvlText w:val="%2."/>
      <w:lvlJc w:val="left"/>
      <w:pPr>
        <w:tabs>
          <w:tab w:val="num" w:pos="1620"/>
        </w:tabs>
        <w:ind w:left="1620" w:hanging="360"/>
      </w:pPr>
    </w:lvl>
    <w:lvl w:ilvl="2" w:tplc="04090005">
      <w:start w:val="1"/>
      <w:numFmt w:val="lowerRoman"/>
      <w:lvlText w:val="%3."/>
      <w:lvlJc w:val="right"/>
      <w:pPr>
        <w:tabs>
          <w:tab w:val="num" w:pos="2340"/>
        </w:tabs>
        <w:ind w:left="2340" w:hanging="180"/>
      </w:pPr>
    </w:lvl>
    <w:lvl w:ilvl="3" w:tplc="04090001">
      <w:start w:val="1"/>
      <w:numFmt w:val="decimal"/>
      <w:lvlText w:val="%4."/>
      <w:lvlJc w:val="left"/>
      <w:pPr>
        <w:tabs>
          <w:tab w:val="num" w:pos="3060"/>
        </w:tabs>
        <w:ind w:left="3060" w:hanging="360"/>
      </w:pPr>
    </w:lvl>
    <w:lvl w:ilvl="4" w:tplc="04090003">
      <w:start w:val="1"/>
      <w:numFmt w:val="lowerLetter"/>
      <w:lvlText w:val="%5."/>
      <w:lvlJc w:val="left"/>
      <w:pPr>
        <w:tabs>
          <w:tab w:val="num" w:pos="3780"/>
        </w:tabs>
        <w:ind w:left="3780" w:hanging="360"/>
      </w:pPr>
    </w:lvl>
    <w:lvl w:ilvl="5" w:tplc="04090005">
      <w:start w:val="1"/>
      <w:numFmt w:val="lowerRoman"/>
      <w:lvlText w:val="%6."/>
      <w:lvlJc w:val="right"/>
      <w:pPr>
        <w:tabs>
          <w:tab w:val="num" w:pos="4500"/>
        </w:tabs>
        <w:ind w:left="4500" w:hanging="180"/>
      </w:pPr>
    </w:lvl>
    <w:lvl w:ilvl="6" w:tplc="04090001">
      <w:start w:val="1"/>
      <w:numFmt w:val="decimal"/>
      <w:lvlText w:val="%7."/>
      <w:lvlJc w:val="left"/>
      <w:pPr>
        <w:tabs>
          <w:tab w:val="num" w:pos="5220"/>
        </w:tabs>
        <w:ind w:left="5220" w:hanging="360"/>
      </w:pPr>
    </w:lvl>
    <w:lvl w:ilvl="7" w:tplc="04090003">
      <w:start w:val="1"/>
      <w:numFmt w:val="lowerLetter"/>
      <w:lvlText w:val="%8."/>
      <w:lvlJc w:val="left"/>
      <w:pPr>
        <w:tabs>
          <w:tab w:val="num" w:pos="5940"/>
        </w:tabs>
        <w:ind w:left="5940" w:hanging="360"/>
      </w:pPr>
    </w:lvl>
    <w:lvl w:ilvl="8" w:tplc="04090005">
      <w:start w:val="1"/>
      <w:numFmt w:val="lowerRoman"/>
      <w:lvlText w:val="%9."/>
      <w:lvlJc w:val="right"/>
      <w:pPr>
        <w:tabs>
          <w:tab w:val="num" w:pos="6660"/>
        </w:tabs>
        <w:ind w:left="6660" w:hanging="180"/>
      </w:pPr>
    </w:lvl>
  </w:abstractNum>
  <w:abstractNum w:abstractNumId="82" w15:restartNumberingAfterBreak="0">
    <w:nsid w:val="49EB73A4"/>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B78786E"/>
    <w:multiLevelType w:val="multilevel"/>
    <w:tmpl w:val="6972C7A6"/>
    <w:lvl w:ilvl="0">
      <w:start w:val="1"/>
      <w:numFmt w:val="decimal"/>
      <w:lvlText w:val="%1."/>
      <w:lvlJc w:val="left"/>
      <w:pPr>
        <w:tabs>
          <w:tab w:val="num" w:pos="144"/>
        </w:tabs>
        <w:ind w:left="0" w:firstLine="0"/>
      </w:pPr>
      <w:rPr>
        <w:rFonts w:hint="default"/>
        <w:b/>
      </w:rPr>
    </w:lvl>
    <w:lvl w:ilvl="1">
      <w:start w:val="3"/>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D590FAE"/>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4E8F78B6"/>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7" w15:restartNumberingAfterBreak="0">
    <w:nsid w:val="52AB1E85"/>
    <w:multiLevelType w:val="hybridMultilevel"/>
    <w:tmpl w:val="DC740438"/>
    <w:lvl w:ilvl="0" w:tplc="5960218E">
      <w:start w:val="1"/>
      <w:numFmt w:val="lowerRoman"/>
      <w:lvlText w:val="(%1)"/>
      <w:lvlJc w:val="left"/>
      <w:pPr>
        <w:ind w:left="2064" w:hanging="360"/>
      </w:pPr>
    </w:lvl>
    <w:lvl w:ilvl="1" w:tplc="2A7406AA">
      <w:start w:val="1"/>
      <w:numFmt w:val="decimal"/>
      <w:lvlText w:val="%2."/>
      <w:lvlJc w:val="left"/>
      <w:pPr>
        <w:ind w:left="2784" w:hanging="360"/>
      </w:pPr>
    </w:lvl>
    <w:lvl w:ilvl="2" w:tplc="0409001B">
      <w:start w:val="1"/>
      <w:numFmt w:val="lowerRoman"/>
      <w:lvlText w:val="%3."/>
      <w:lvlJc w:val="right"/>
      <w:pPr>
        <w:ind w:left="3504" w:hanging="180"/>
      </w:pPr>
    </w:lvl>
    <w:lvl w:ilvl="3" w:tplc="067ABB14">
      <w:start w:val="1"/>
      <w:numFmt w:val="lowerRoman"/>
      <w:lvlText w:val="(%4)"/>
      <w:lvlJc w:val="left"/>
      <w:pPr>
        <w:ind w:left="4224" w:hanging="360"/>
      </w:pPr>
      <w:rPr>
        <w:i w:val="0"/>
        <w:iCs/>
      </w:rPr>
    </w:lvl>
    <w:lvl w:ilvl="4" w:tplc="04090019">
      <w:start w:val="1"/>
      <w:numFmt w:val="lowerLetter"/>
      <w:lvlText w:val="%5."/>
      <w:lvlJc w:val="left"/>
      <w:pPr>
        <w:ind w:left="4944" w:hanging="360"/>
      </w:pPr>
    </w:lvl>
    <w:lvl w:ilvl="5" w:tplc="0409001B">
      <w:start w:val="1"/>
      <w:numFmt w:val="lowerRoman"/>
      <w:lvlText w:val="%6."/>
      <w:lvlJc w:val="right"/>
      <w:pPr>
        <w:ind w:left="5664" w:hanging="180"/>
      </w:pPr>
    </w:lvl>
    <w:lvl w:ilvl="6" w:tplc="0409000F">
      <w:start w:val="1"/>
      <w:numFmt w:val="decimal"/>
      <w:lvlText w:val="%7."/>
      <w:lvlJc w:val="left"/>
      <w:pPr>
        <w:ind w:left="6384" w:hanging="360"/>
      </w:pPr>
    </w:lvl>
    <w:lvl w:ilvl="7" w:tplc="04090019">
      <w:start w:val="1"/>
      <w:numFmt w:val="lowerLetter"/>
      <w:lvlText w:val="%8."/>
      <w:lvlJc w:val="left"/>
      <w:pPr>
        <w:ind w:left="7104" w:hanging="360"/>
      </w:pPr>
    </w:lvl>
    <w:lvl w:ilvl="8" w:tplc="0409001B">
      <w:start w:val="1"/>
      <w:numFmt w:val="lowerRoman"/>
      <w:lvlText w:val="%9."/>
      <w:lvlJc w:val="right"/>
      <w:pPr>
        <w:ind w:left="7824" w:hanging="180"/>
      </w:pPr>
    </w:lvl>
  </w:abstractNum>
  <w:abstractNum w:abstractNumId="88" w15:restartNumberingAfterBreak="0">
    <w:nsid w:val="53147D9C"/>
    <w:multiLevelType w:val="multilevel"/>
    <w:tmpl w:val="CF4E88C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5318028B"/>
    <w:multiLevelType w:val="hybridMultilevel"/>
    <w:tmpl w:val="7C5C5FEC"/>
    <w:lvl w:ilvl="0" w:tplc="A7ACEB98">
      <w:start w:val="1"/>
      <w:numFmt w:val="lowerLetter"/>
      <w:lvlText w:val="(%1)"/>
      <w:lvlJc w:val="left"/>
      <w:pPr>
        <w:ind w:left="360" w:hanging="360"/>
      </w:pPr>
      <w:rPr>
        <w:rFonts w:ascii="Times New Roman" w:hAnsi="Times New Roman" w:hint="default"/>
        <w:b w:val="0"/>
        <w:i w:val="0"/>
        <w:color w:val="auto"/>
        <w:sz w:val="24"/>
        <w:szCs w:val="22"/>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92" w15:restartNumberingAfterBreak="0">
    <w:nsid w:val="53EE18E6"/>
    <w:multiLevelType w:val="hybridMultilevel"/>
    <w:tmpl w:val="C4822DBA"/>
    <w:lvl w:ilvl="0" w:tplc="3146A3BA">
      <w:start w:val="1"/>
      <w:numFmt w:val="lowerLetter"/>
      <w:lvlText w:val="%1)"/>
      <w:lvlJc w:val="left"/>
      <w:pPr>
        <w:tabs>
          <w:tab w:val="num" w:pos="1440"/>
        </w:tabs>
        <w:ind w:left="1440" w:hanging="144"/>
      </w:pPr>
      <w:rPr>
        <w:rFonts w:hint="default"/>
        <w:b w:val="0"/>
        <w:i w:val="0"/>
      </w:rPr>
    </w:lvl>
    <w:lvl w:ilvl="1" w:tplc="CA56C274">
      <w:start w:val="1"/>
      <w:numFmt w:val="lowerRoman"/>
      <w:lvlText w:val="(%2)"/>
      <w:lvlJc w:val="left"/>
      <w:pPr>
        <w:tabs>
          <w:tab w:val="num" w:pos="1210"/>
        </w:tabs>
        <w:ind w:left="2088" w:hanging="878"/>
      </w:pPr>
      <w:rPr>
        <w:rFonts w:hint="default"/>
        <w:b w:val="0"/>
        <w:i w:val="0"/>
      </w:rPr>
    </w:lvl>
    <w:lvl w:ilvl="2" w:tplc="365860B2">
      <w:start w:val="4"/>
      <w:numFmt w:val="decimal"/>
      <w:lvlText w:val="%3."/>
      <w:lvlJc w:val="left"/>
      <w:pPr>
        <w:ind w:left="2340" w:hanging="360"/>
      </w:pPr>
      <w:rPr>
        <w:rFonts w:hint="default"/>
      </w:rPr>
    </w:lvl>
    <w:lvl w:ilvl="3" w:tplc="0FEAEB2E">
      <w:start w:val="1"/>
      <w:numFmt w:val="decimal"/>
      <w:lvlText w:val="%4."/>
      <w:lvlJc w:val="left"/>
      <w:pPr>
        <w:tabs>
          <w:tab w:val="num" w:pos="2880"/>
        </w:tabs>
        <w:ind w:left="2880" w:hanging="360"/>
      </w:pPr>
    </w:lvl>
    <w:lvl w:ilvl="4" w:tplc="9432C2AE">
      <w:start w:val="1"/>
      <w:numFmt w:val="lowerLetter"/>
      <w:lvlText w:val="(%5)"/>
      <w:lvlJc w:val="left"/>
      <w:pPr>
        <w:ind w:left="3600" w:hanging="360"/>
      </w:pPr>
      <w:rPr>
        <w:rFonts w:hint="default"/>
      </w:rPr>
    </w:lvl>
    <w:lvl w:ilvl="5" w:tplc="45E8403E" w:tentative="1">
      <w:start w:val="1"/>
      <w:numFmt w:val="lowerRoman"/>
      <w:lvlText w:val="%6."/>
      <w:lvlJc w:val="right"/>
      <w:pPr>
        <w:tabs>
          <w:tab w:val="num" w:pos="4320"/>
        </w:tabs>
        <w:ind w:left="4320" w:hanging="180"/>
      </w:pPr>
    </w:lvl>
    <w:lvl w:ilvl="6" w:tplc="F63E6F38" w:tentative="1">
      <w:start w:val="1"/>
      <w:numFmt w:val="decimal"/>
      <w:lvlText w:val="%7."/>
      <w:lvlJc w:val="left"/>
      <w:pPr>
        <w:tabs>
          <w:tab w:val="num" w:pos="5040"/>
        </w:tabs>
        <w:ind w:left="5040" w:hanging="360"/>
      </w:pPr>
    </w:lvl>
    <w:lvl w:ilvl="7" w:tplc="2A30C378" w:tentative="1">
      <w:start w:val="1"/>
      <w:numFmt w:val="lowerLetter"/>
      <w:lvlText w:val="%8."/>
      <w:lvlJc w:val="left"/>
      <w:pPr>
        <w:tabs>
          <w:tab w:val="num" w:pos="5760"/>
        </w:tabs>
        <w:ind w:left="5760" w:hanging="360"/>
      </w:pPr>
    </w:lvl>
    <w:lvl w:ilvl="8" w:tplc="4EF695DC" w:tentative="1">
      <w:start w:val="1"/>
      <w:numFmt w:val="lowerRoman"/>
      <w:lvlText w:val="%9."/>
      <w:lvlJc w:val="right"/>
      <w:pPr>
        <w:tabs>
          <w:tab w:val="num" w:pos="6480"/>
        </w:tabs>
        <w:ind w:left="6480" w:hanging="180"/>
      </w:pPr>
    </w:lvl>
  </w:abstractNum>
  <w:abstractNum w:abstractNumId="93" w15:restartNumberingAfterBreak="0">
    <w:nsid w:val="54354924"/>
    <w:multiLevelType w:val="hybridMultilevel"/>
    <w:tmpl w:val="728850EE"/>
    <w:lvl w:ilvl="0" w:tplc="FA9005E6">
      <w:start w:val="1"/>
      <w:numFmt w:val="lowerLetter"/>
      <w:lvlText w:val="(%1)"/>
      <w:lvlJc w:val="left"/>
      <w:pPr>
        <w:tabs>
          <w:tab w:val="num" w:pos="2556"/>
        </w:tabs>
        <w:ind w:left="2556" w:hanging="576"/>
      </w:pPr>
      <w:rPr>
        <w:rFonts w:ascii="Times New Roman" w:hAnsi="Times New Roman" w:cs="Times New Roman" w:hint="default"/>
        <w:b w:val="0"/>
        <w:i w:val="0"/>
        <w:color w:val="auto"/>
        <w:sz w:val="22"/>
        <w:szCs w:val="22"/>
        <w:u w:val="none"/>
      </w:rPr>
    </w:lvl>
    <w:lvl w:ilvl="1" w:tplc="8FAA002E">
      <w:start w:val="1"/>
      <w:numFmt w:val="lowerLetter"/>
      <w:lvlText w:val="%2."/>
      <w:lvlJc w:val="left"/>
      <w:pPr>
        <w:tabs>
          <w:tab w:val="num" w:pos="3420"/>
        </w:tabs>
        <w:ind w:left="3420" w:hanging="360"/>
      </w:pPr>
    </w:lvl>
    <w:lvl w:ilvl="2" w:tplc="42D687E8" w:tentative="1">
      <w:start w:val="1"/>
      <w:numFmt w:val="lowerRoman"/>
      <w:lvlText w:val="%3."/>
      <w:lvlJc w:val="right"/>
      <w:pPr>
        <w:tabs>
          <w:tab w:val="num" w:pos="4140"/>
        </w:tabs>
        <w:ind w:left="4140" w:hanging="180"/>
      </w:pPr>
    </w:lvl>
    <w:lvl w:ilvl="3" w:tplc="364EC4D8" w:tentative="1">
      <w:start w:val="1"/>
      <w:numFmt w:val="decimal"/>
      <w:lvlText w:val="%4."/>
      <w:lvlJc w:val="left"/>
      <w:pPr>
        <w:tabs>
          <w:tab w:val="num" w:pos="4860"/>
        </w:tabs>
        <w:ind w:left="4860" w:hanging="360"/>
      </w:pPr>
    </w:lvl>
    <w:lvl w:ilvl="4" w:tplc="0A420B14" w:tentative="1">
      <w:start w:val="1"/>
      <w:numFmt w:val="lowerLetter"/>
      <w:lvlText w:val="%5."/>
      <w:lvlJc w:val="left"/>
      <w:pPr>
        <w:tabs>
          <w:tab w:val="num" w:pos="5580"/>
        </w:tabs>
        <w:ind w:left="5580" w:hanging="360"/>
      </w:pPr>
    </w:lvl>
    <w:lvl w:ilvl="5" w:tplc="4AC6F19A" w:tentative="1">
      <w:start w:val="1"/>
      <w:numFmt w:val="lowerRoman"/>
      <w:lvlText w:val="%6."/>
      <w:lvlJc w:val="right"/>
      <w:pPr>
        <w:tabs>
          <w:tab w:val="num" w:pos="6300"/>
        </w:tabs>
        <w:ind w:left="6300" w:hanging="180"/>
      </w:pPr>
    </w:lvl>
    <w:lvl w:ilvl="6" w:tplc="61C099A8" w:tentative="1">
      <w:start w:val="1"/>
      <w:numFmt w:val="decimal"/>
      <w:lvlText w:val="%7."/>
      <w:lvlJc w:val="left"/>
      <w:pPr>
        <w:tabs>
          <w:tab w:val="num" w:pos="7020"/>
        </w:tabs>
        <w:ind w:left="7020" w:hanging="360"/>
      </w:pPr>
    </w:lvl>
    <w:lvl w:ilvl="7" w:tplc="57409B60" w:tentative="1">
      <w:start w:val="1"/>
      <w:numFmt w:val="lowerLetter"/>
      <w:lvlText w:val="%8."/>
      <w:lvlJc w:val="left"/>
      <w:pPr>
        <w:tabs>
          <w:tab w:val="num" w:pos="7740"/>
        </w:tabs>
        <w:ind w:left="7740" w:hanging="360"/>
      </w:pPr>
    </w:lvl>
    <w:lvl w:ilvl="8" w:tplc="3C2266BA" w:tentative="1">
      <w:start w:val="1"/>
      <w:numFmt w:val="lowerRoman"/>
      <w:lvlText w:val="%9."/>
      <w:lvlJc w:val="right"/>
      <w:pPr>
        <w:tabs>
          <w:tab w:val="num" w:pos="8460"/>
        </w:tabs>
        <w:ind w:left="8460" w:hanging="180"/>
      </w:pPr>
    </w:lvl>
  </w:abstractNum>
  <w:abstractNum w:abstractNumId="94" w15:restartNumberingAfterBreak="0">
    <w:nsid w:val="54760D53"/>
    <w:multiLevelType w:val="hybridMultilevel"/>
    <w:tmpl w:val="FC2EFE32"/>
    <w:lvl w:ilvl="0" w:tplc="7B749B3E">
      <w:start w:val="1"/>
      <w:numFmt w:val="lowerLetter"/>
      <w:lvlText w:val="(%1)"/>
      <w:lvlJc w:val="left"/>
      <w:pPr>
        <w:ind w:left="1080" w:hanging="360"/>
      </w:pPr>
      <w:rPr>
        <w:rFonts w:asciiTheme="majorBidi" w:hAnsiTheme="majorBidi" w:cstheme="majorBidi" w:hint="default"/>
        <w:b w:val="0"/>
        <w:i w:val="0"/>
        <w:color w:val="auto"/>
        <w:sz w:val="24"/>
        <w:szCs w:val="24"/>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57231190"/>
    <w:multiLevelType w:val="multilevel"/>
    <w:tmpl w:val="147E8CBC"/>
    <w:lvl w:ilvl="0">
      <w:start w:val="1"/>
      <w:numFmt w:val="decimal"/>
      <w:pStyle w:val="HeadingTocITB2"/>
      <w:isLgl/>
      <w:lvlText w:val="%1."/>
      <w:lvlJc w:val="left"/>
      <w:pPr>
        <w:tabs>
          <w:tab w:val="num" w:pos="576"/>
        </w:tabs>
        <w:ind w:left="432" w:hanging="432"/>
      </w:pPr>
      <w:rPr>
        <w:rFonts w:hint="default"/>
        <w:b/>
        <w:i w:val="0"/>
        <w:sz w:val="24"/>
      </w:rPr>
    </w:lvl>
    <w:lvl w:ilvl="1">
      <w:start w:val="1"/>
      <w:numFmt w:val="decimal"/>
      <w:pStyle w:val="AAAtablebullet2"/>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432" w:firstLine="144"/>
      </w:pPr>
      <w:rPr>
        <w:rFonts w:ascii="Times New Roman" w:hAnsi="Times New Roman" w:hint="default"/>
        <w:b w:val="0"/>
        <w:i w:val="0"/>
        <w:sz w:val="24"/>
      </w:rPr>
    </w:lvl>
    <w:lvl w:ilvl="3">
      <w:start w:val="1"/>
      <w:numFmt w:val="lowerLetter"/>
      <w:lvlText w:val="(%4)"/>
      <w:lvlJc w:val="left"/>
      <w:pPr>
        <w:tabs>
          <w:tab w:val="num" w:pos="828"/>
        </w:tabs>
        <w:ind w:left="828" w:hanging="648"/>
      </w:pPr>
      <w:rPr>
        <w:rFonts w:hint="default"/>
        <w:b w:val="0"/>
        <w:i w:val="0"/>
        <w:sz w:val="24"/>
      </w:rPr>
    </w:lvl>
    <w:lvl w:ilvl="4">
      <w:start w:val="1"/>
      <w:numFmt w:val="lowerRoman"/>
      <w:lvlText w:val="%5."/>
      <w:lvlJc w:val="right"/>
      <w:pPr>
        <w:tabs>
          <w:tab w:val="num" w:pos="1998"/>
        </w:tabs>
        <w:ind w:left="199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58590EF2"/>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AA40A5A"/>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C6E1FE5"/>
    <w:multiLevelType w:val="hybridMultilevel"/>
    <w:tmpl w:val="30A4786A"/>
    <w:lvl w:ilvl="0" w:tplc="FFFFFFFF">
      <w:start w:val="1"/>
      <w:numFmt w:val="lowerRoman"/>
      <w:lvlText w:val="(%1)"/>
      <w:lvlJc w:val="left"/>
      <w:pPr>
        <w:ind w:left="2340" w:hanging="360"/>
      </w:pPr>
      <w:rPr>
        <w:rFonts w:ascii="Times New Roman" w:hAnsi="Times New Roman" w:hint="default"/>
        <w:b w:val="0"/>
        <w:i w:val="0"/>
        <w:strike w:val="0"/>
        <w:sz w:val="24"/>
      </w:rPr>
    </w:lvl>
    <w:lvl w:ilvl="1" w:tplc="FFFFFFFF" w:tentative="1">
      <w:start w:val="1"/>
      <w:numFmt w:val="lowerLetter"/>
      <w:lvlText w:val="%2."/>
      <w:lvlJc w:val="left"/>
      <w:pPr>
        <w:ind w:left="3060" w:hanging="360"/>
      </w:pPr>
    </w:lvl>
    <w:lvl w:ilvl="2" w:tplc="FFFFFFFF">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00" w15:restartNumberingAfterBreak="0">
    <w:nsid w:val="5CD072D6"/>
    <w:multiLevelType w:val="multilevel"/>
    <w:tmpl w:val="F8E8845A"/>
    <w:lvl w:ilvl="0">
      <w:start w:val="1"/>
      <w:numFmt w:val="decimal"/>
      <w:pStyle w:val="Section1-Clauses"/>
      <w:lvlText w:val="%1."/>
      <w:lvlJc w:val="left"/>
      <w:pPr>
        <w:ind w:left="990" w:hanging="360"/>
      </w:pPr>
    </w:lvl>
    <w:lvl w:ilvl="1">
      <w:start w:val="1"/>
      <w:numFmt w:val="decimal"/>
      <w:isLgl/>
      <w:lvlText w:val="%1.%2"/>
      <w:lvlJc w:val="left"/>
      <w:pPr>
        <w:ind w:left="930" w:hanging="57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1" w15:restartNumberingAfterBreak="0">
    <w:nsid w:val="5E273F3D"/>
    <w:multiLevelType w:val="hybridMultilevel"/>
    <w:tmpl w:val="B2F03134"/>
    <w:lvl w:ilvl="0" w:tplc="1DDA9492">
      <w:start w:val="1"/>
      <w:numFmt w:val="decimal"/>
      <w:lvlText w:val="%1."/>
      <w:lvlJc w:val="left"/>
      <w:pPr>
        <w:ind w:left="1797" w:hanging="360"/>
      </w:pPr>
      <w:rPr>
        <w:sz w:val="24"/>
        <w:szCs w:val="24"/>
      </w:rPr>
    </w:lvl>
    <w:lvl w:ilvl="1" w:tplc="04090003">
      <w:numFmt w:val="decimal"/>
      <w:lvlText w:val="o"/>
      <w:lvlJc w:val="left"/>
      <w:pPr>
        <w:ind w:left="2517" w:hanging="360"/>
      </w:pPr>
      <w:rPr>
        <w:rFonts w:ascii="Courier New" w:hAnsi="Courier New" w:cs="Courier New" w:hint="default"/>
      </w:rPr>
    </w:lvl>
    <w:lvl w:ilvl="2" w:tplc="04090005">
      <w:numFmt w:val="decimal"/>
      <w:lvlText w:val=""/>
      <w:lvlJc w:val="left"/>
      <w:pPr>
        <w:ind w:left="3237" w:hanging="360"/>
      </w:pPr>
      <w:rPr>
        <w:rFonts w:ascii="Wingdings" w:hAnsi="Wingdings" w:hint="default"/>
      </w:rPr>
    </w:lvl>
    <w:lvl w:ilvl="3" w:tplc="04090001">
      <w:numFmt w:val="decimal"/>
      <w:lvlText w:val=""/>
      <w:lvlJc w:val="left"/>
      <w:pPr>
        <w:ind w:left="3957" w:hanging="360"/>
      </w:pPr>
      <w:rPr>
        <w:rFonts w:ascii="Symbol" w:hAnsi="Symbol" w:hint="default"/>
      </w:rPr>
    </w:lvl>
    <w:lvl w:ilvl="4" w:tplc="04090003">
      <w:numFmt w:val="decimal"/>
      <w:lvlText w:val="o"/>
      <w:lvlJc w:val="left"/>
      <w:pPr>
        <w:ind w:left="4677" w:hanging="360"/>
      </w:pPr>
      <w:rPr>
        <w:rFonts w:ascii="Courier New" w:hAnsi="Courier New" w:cs="Courier New" w:hint="default"/>
      </w:rPr>
    </w:lvl>
    <w:lvl w:ilvl="5" w:tplc="04090005">
      <w:numFmt w:val="decimal"/>
      <w:lvlText w:val=""/>
      <w:lvlJc w:val="left"/>
      <w:pPr>
        <w:ind w:left="5397" w:hanging="360"/>
      </w:pPr>
      <w:rPr>
        <w:rFonts w:ascii="Wingdings" w:hAnsi="Wingdings" w:hint="default"/>
      </w:rPr>
    </w:lvl>
    <w:lvl w:ilvl="6" w:tplc="04090001">
      <w:numFmt w:val="decimal"/>
      <w:lvlText w:val=""/>
      <w:lvlJc w:val="left"/>
      <w:pPr>
        <w:ind w:left="6117" w:hanging="360"/>
      </w:pPr>
      <w:rPr>
        <w:rFonts w:ascii="Symbol" w:hAnsi="Symbol" w:hint="default"/>
      </w:rPr>
    </w:lvl>
    <w:lvl w:ilvl="7" w:tplc="04090003">
      <w:numFmt w:val="decimal"/>
      <w:lvlText w:val="o"/>
      <w:lvlJc w:val="left"/>
      <w:pPr>
        <w:ind w:left="6837" w:hanging="360"/>
      </w:pPr>
      <w:rPr>
        <w:rFonts w:ascii="Courier New" w:hAnsi="Courier New" w:cs="Courier New" w:hint="default"/>
      </w:rPr>
    </w:lvl>
    <w:lvl w:ilvl="8" w:tplc="04090005">
      <w:numFmt w:val="decimal"/>
      <w:lvlText w:val=""/>
      <w:lvlJc w:val="left"/>
      <w:pPr>
        <w:ind w:left="7557" w:hanging="360"/>
      </w:pPr>
      <w:rPr>
        <w:rFonts w:ascii="Wingdings" w:hAnsi="Wingdings" w:hint="default"/>
      </w:rPr>
    </w:lvl>
  </w:abstractNum>
  <w:abstractNum w:abstractNumId="102" w15:restartNumberingAfterBreak="0">
    <w:nsid w:val="5E63564F"/>
    <w:multiLevelType w:val="multilevel"/>
    <w:tmpl w:val="BAE8EFE0"/>
    <w:lvl w:ilvl="0">
      <w:start w:val="1"/>
      <w:numFmt w:val="decimal"/>
      <w:suff w:val="space"/>
      <w:lvlText w:val="%1."/>
      <w:lvlJc w:val="left"/>
      <w:pPr>
        <w:ind w:left="720" w:hanging="720"/>
      </w:pPr>
      <w:rPr>
        <w:rFonts w:ascii="Times New Roman Bold" w:hAnsi="Times New Roman Bold" w:hint="default"/>
        <w:b/>
        <w:i w:val="0"/>
        <w:strike w:val="0"/>
        <w:sz w:val="24"/>
      </w:rPr>
    </w:lvl>
    <w:lvl w:ilvl="1">
      <w:start w:val="1"/>
      <w:numFmt w:val="decimal"/>
      <w:suff w:val="space"/>
      <w:lvlText w:val="%1.%2 "/>
      <w:lvlJc w:val="left"/>
      <w:pPr>
        <w:ind w:left="432" w:hanging="432"/>
      </w:pPr>
      <w:rPr>
        <w:rFonts w:hint="default"/>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lef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03" w15:restartNumberingAfterBreak="0">
    <w:nsid w:val="5EEA7F42"/>
    <w:multiLevelType w:val="hybridMultilevel"/>
    <w:tmpl w:val="9C2CD794"/>
    <w:lvl w:ilvl="0" w:tplc="9432C2AE">
      <w:start w:val="1"/>
      <w:numFmt w:val="lowerLetter"/>
      <w:lvlText w:val="(%1)"/>
      <w:lvlJc w:val="left"/>
      <w:pPr>
        <w:tabs>
          <w:tab w:val="num" w:pos="1038"/>
        </w:tabs>
        <w:ind w:left="1038" w:hanging="519"/>
      </w:pPr>
      <w:rPr>
        <w:rFonts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104" w15:restartNumberingAfterBreak="0">
    <w:nsid w:val="5FFE4E30"/>
    <w:multiLevelType w:val="multilevel"/>
    <w:tmpl w:val="C94A9658"/>
    <w:styleLink w:val="SPDParaheader1"/>
    <w:lvl w:ilvl="0">
      <w:start w:val="1"/>
      <w:numFmt w:val="decimal"/>
      <w:lvlText w:val="%1."/>
      <w:lvlJc w:val="left"/>
      <w:pPr>
        <w:tabs>
          <w:tab w:val="num" w:pos="144"/>
        </w:tabs>
        <w:ind w:left="0" w:firstLine="0"/>
      </w:pPr>
      <w:rPr>
        <w:rFonts w:ascii="Times New Roman" w:hAnsi="Times New Roman" w:hint="default"/>
        <w:b/>
        <w:i w:val="0"/>
        <w:strike w:val="0"/>
        <w:sz w:val="24"/>
      </w:rPr>
    </w:lvl>
    <w:lvl w:ilvl="1">
      <w:start w:val="1"/>
      <w:numFmt w:val="decimal"/>
      <w:lvlText w:val="%1.%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0A85DBE"/>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7" w15:restartNumberingAfterBreak="0">
    <w:nsid w:val="612D5192"/>
    <w:multiLevelType w:val="hybridMultilevel"/>
    <w:tmpl w:val="6832A904"/>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08"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63A92207"/>
    <w:multiLevelType w:val="hybridMultilevel"/>
    <w:tmpl w:val="1EE8F1DE"/>
    <w:lvl w:ilvl="0" w:tplc="0409001B">
      <w:start w:val="1"/>
      <w:numFmt w:val="lowerRoman"/>
      <w:lvlText w:val="%1."/>
      <w:lvlJc w:val="right"/>
      <w:pPr>
        <w:ind w:left="288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3EF0653"/>
    <w:multiLevelType w:val="hybridMultilevel"/>
    <w:tmpl w:val="DC5AE63C"/>
    <w:lvl w:ilvl="0" w:tplc="D67A7FF6">
      <w:start w:val="1"/>
      <w:numFmt w:val="decimal"/>
      <w:lvlText w:val="16.%1"/>
      <w:lvlJc w:val="left"/>
      <w:pPr>
        <w:ind w:left="720" w:hanging="360"/>
      </w:pPr>
      <w:rPr>
        <w:rFonts w:hint="default"/>
      </w:rPr>
    </w:lvl>
    <w:lvl w:ilvl="1" w:tplc="9F2013B0">
      <w:start w:val="1"/>
      <w:numFmt w:val="lowerLetter"/>
      <w:lvlText w:val="(%2)"/>
      <w:lvlJc w:val="left"/>
      <w:pPr>
        <w:ind w:left="1440" w:hanging="360"/>
      </w:pPr>
      <w:rPr>
        <w:rFonts w:hint="default"/>
      </w:rPr>
    </w:lvl>
    <w:lvl w:ilvl="2" w:tplc="C254BD18">
      <w:start w:val="1"/>
      <w:numFmt w:val="lowerRoman"/>
      <w:lvlText w:val="%3."/>
      <w:lvlJc w:val="right"/>
      <w:pPr>
        <w:ind w:left="2160" w:hanging="180"/>
      </w:pPr>
    </w:lvl>
    <w:lvl w:ilvl="3" w:tplc="DF02F4E0" w:tentative="1">
      <w:start w:val="1"/>
      <w:numFmt w:val="decimal"/>
      <w:lvlText w:val="%4."/>
      <w:lvlJc w:val="left"/>
      <w:pPr>
        <w:ind w:left="2880" w:hanging="360"/>
      </w:pPr>
    </w:lvl>
    <w:lvl w:ilvl="4" w:tplc="C520D9A0" w:tentative="1">
      <w:start w:val="1"/>
      <w:numFmt w:val="lowerLetter"/>
      <w:lvlText w:val="%5."/>
      <w:lvlJc w:val="left"/>
      <w:pPr>
        <w:ind w:left="3600" w:hanging="360"/>
      </w:pPr>
    </w:lvl>
    <w:lvl w:ilvl="5" w:tplc="8952A38A" w:tentative="1">
      <w:start w:val="1"/>
      <w:numFmt w:val="lowerRoman"/>
      <w:lvlText w:val="%6."/>
      <w:lvlJc w:val="right"/>
      <w:pPr>
        <w:ind w:left="4320" w:hanging="180"/>
      </w:pPr>
    </w:lvl>
    <w:lvl w:ilvl="6" w:tplc="6672A548" w:tentative="1">
      <w:start w:val="1"/>
      <w:numFmt w:val="decimal"/>
      <w:lvlText w:val="%7."/>
      <w:lvlJc w:val="left"/>
      <w:pPr>
        <w:ind w:left="5040" w:hanging="360"/>
      </w:pPr>
    </w:lvl>
    <w:lvl w:ilvl="7" w:tplc="34807A48" w:tentative="1">
      <w:start w:val="1"/>
      <w:numFmt w:val="lowerLetter"/>
      <w:lvlText w:val="%8."/>
      <w:lvlJc w:val="left"/>
      <w:pPr>
        <w:ind w:left="5760" w:hanging="360"/>
      </w:pPr>
    </w:lvl>
    <w:lvl w:ilvl="8" w:tplc="8A26438A" w:tentative="1">
      <w:start w:val="1"/>
      <w:numFmt w:val="lowerRoman"/>
      <w:lvlText w:val="%9."/>
      <w:lvlJc w:val="right"/>
      <w:pPr>
        <w:ind w:left="6480" w:hanging="180"/>
      </w:pPr>
    </w:lvl>
  </w:abstractNum>
  <w:abstractNum w:abstractNumId="111" w15:restartNumberingAfterBreak="0">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3" w15:restartNumberingAfterBreak="0">
    <w:nsid w:val="68401E1B"/>
    <w:multiLevelType w:val="hybridMultilevel"/>
    <w:tmpl w:val="30A4786A"/>
    <w:lvl w:ilvl="0" w:tplc="F6FA6DB0">
      <w:start w:val="1"/>
      <w:numFmt w:val="lowerRoman"/>
      <w:lvlText w:val="(%1)"/>
      <w:lvlJc w:val="left"/>
      <w:pPr>
        <w:ind w:left="2340" w:hanging="360"/>
      </w:pPr>
      <w:rPr>
        <w:rFonts w:ascii="Times New Roman" w:hAnsi="Times New Roman" w:hint="default"/>
        <w:b w:val="0"/>
        <w:i w:val="0"/>
        <w:strike w:val="0"/>
        <w:sz w:val="24"/>
      </w:rPr>
    </w:lvl>
    <w:lvl w:ilvl="1" w:tplc="04090019" w:tentative="1">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4" w15:restartNumberingAfterBreak="0">
    <w:nsid w:val="687E6457"/>
    <w:multiLevelType w:val="hybridMultilevel"/>
    <w:tmpl w:val="BFA23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9C03C39"/>
    <w:multiLevelType w:val="hybridMultilevel"/>
    <w:tmpl w:val="477A7F9A"/>
    <w:lvl w:ilvl="0" w:tplc="553067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CC22392"/>
    <w:multiLevelType w:val="hybridMultilevel"/>
    <w:tmpl w:val="8CA40970"/>
    <w:lvl w:ilvl="0" w:tplc="2578EB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15:restartNumberingAfterBreak="0">
    <w:nsid w:val="6CD56897"/>
    <w:multiLevelType w:val="hybridMultilevel"/>
    <w:tmpl w:val="6886646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8" w15:restartNumberingAfterBreak="0">
    <w:nsid w:val="6FC52081"/>
    <w:multiLevelType w:val="hybridMultilevel"/>
    <w:tmpl w:val="54383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35E1FE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73C05228"/>
    <w:multiLevelType w:val="hybridMultilevel"/>
    <w:tmpl w:val="16480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5396DAD"/>
    <w:multiLevelType w:val="hybridMultilevel"/>
    <w:tmpl w:val="0428E4DE"/>
    <w:lvl w:ilvl="0" w:tplc="A1223B82">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75AD31C9"/>
    <w:multiLevelType w:val="hybridMultilevel"/>
    <w:tmpl w:val="80304384"/>
    <w:lvl w:ilvl="0" w:tplc="3D5674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5F46839"/>
    <w:multiLevelType w:val="multilevel"/>
    <w:tmpl w:val="2F8ED542"/>
    <w:styleLink w:val="SPDstylelist1"/>
    <w:lvl w:ilvl="0">
      <w:start w:val="1"/>
      <w:numFmt w:val="decimal"/>
      <w:lvlText w:val="%1."/>
      <w:lvlJc w:val="left"/>
      <w:pPr>
        <w:tabs>
          <w:tab w:val="num" w:pos="144"/>
        </w:tabs>
        <w:ind w:left="0" w:firstLine="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2160"/>
        </w:tabs>
        <w:ind w:left="1008"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762253BC"/>
    <w:multiLevelType w:val="hybridMultilevel"/>
    <w:tmpl w:val="8C88B0F0"/>
    <w:lvl w:ilvl="0" w:tplc="7D5A8B14">
      <w:start w:val="1"/>
      <w:numFmt w:val="decimal"/>
      <w:lvlText w:val="%1."/>
      <w:lvlJc w:val="left"/>
      <w:pPr>
        <w:ind w:left="720" w:hanging="720"/>
      </w:pPr>
      <w:rPr>
        <w:rFonts w:hint="default"/>
        <w:i w:val="0"/>
        <w:iCs/>
      </w:rPr>
    </w:lvl>
    <w:lvl w:ilvl="1" w:tplc="B0760D9E" w:tentative="1">
      <w:start w:val="1"/>
      <w:numFmt w:val="lowerLetter"/>
      <w:lvlText w:val="%2."/>
      <w:lvlJc w:val="left"/>
      <w:pPr>
        <w:ind w:left="1080" w:hanging="360"/>
      </w:pPr>
    </w:lvl>
    <w:lvl w:ilvl="2" w:tplc="E9701BDA" w:tentative="1">
      <w:start w:val="1"/>
      <w:numFmt w:val="lowerRoman"/>
      <w:lvlText w:val="%3."/>
      <w:lvlJc w:val="right"/>
      <w:pPr>
        <w:ind w:left="1800" w:hanging="180"/>
      </w:pPr>
    </w:lvl>
    <w:lvl w:ilvl="3" w:tplc="C81458AE" w:tentative="1">
      <w:start w:val="1"/>
      <w:numFmt w:val="decimal"/>
      <w:lvlText w:val="%4."/>
      <w:lvlJc w:val="left"/>
      <w:pPr>
        <w:ind w:left="2520" w:hanging="360"/>
      </w:pPr>
    </w:lvl>
    <w:lvl w:ilvl="4" w:tplc="60B2097A" w:tentative="1">
      <w:start w:val="1"/>
      <w:numFmt w:val="lowerLetter"/>
      <w:lvlText w:val="%5."/>
      <w:lvlJc w:val="left"/>
      <w:pPr>
        <w:ind w:left="3240" w:hanging="360"/>
      </w:pPr>
    </w:lvl>
    <w:lvl w:ilvl="5" w:tplc="0C3838EE" w:tentative="1">
      <w:start w:val="1"/>
      <w:numFmt w:val="lowerRoman"/>
      <w:lvlText w:val="%6."/>
      <w:lvlJc w:val="right"/>
      <w:pPr>
        <w:ind w:left="3960" w:hanging="180"/>
      </w:pPr>
    </w:lvl>
    <w:lvl w:ilvl="6" w:tplc="4F08434E" w:tentative="1">
      <w:start w:val="1"/>
      <w:numFmt w:val="decimal"/>
      <w:lvlText w:val="%7."/>
      <w:lvlJc w:val="left"/>
      <w:pPr>
        <w:ind w:left="4680" w:hanging="360"/>
      </w:pPr>
    </w:lvl>
    <w:lvl w:ilvl="7" w:tplc="650ACD90" w:tentative="1">
      <w:start w:val="1"/>
      <w:numFmt w:val="lowerLetter"/>
      <w:lvlText w:val="%8."/>
      <w:lvlJc w:val="left"/>
      <w:pPr>
        <w:ind w:left="5400" w:hanging="360"/>
      </w:pPr>
    </w:lvl>
    <w:lvl w:ilvl="8" w:tplc="C81439AA" w:tentative="1">
      <w:start w:val="1"/>
      <w:numFmt w:val="lowerRoman"/>
      <w:lvlText w:val="%9."/>
      <w:lvlJc w:val="right"/>
      <w:pPr>
        <w:ind w:left="6120" w:hanging="180"/>
      </w:pPr>
    </w:lvl>
  </w:abstractNum>
  <w:abstractNum w:abstractNumId="126" w15:restartNumberingAfterBreak="0">
    <w:nsid w:val="762A70A8"/>
    <w:multiLevelType w:val="hybridMultilevel"/>
    <w:tmpl w:val="57640C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6723C34"/>
    <w:multiLevelType w:val="hybridMultilevel"/>
    <w:tmpl w:val="8CA40970"/>
    <w:lvl w:ilvl="0" w:tplc="2578EB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76B540C3"/>
    <w:multiLevelType w:val="hybridMultilevel"/>
    <w:tmpl w:val="A060242A"/>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9" w15:restartNumberingAfterBreak="0">
    <w:nsid w:val="77DF0982"/>
    <w:multiLevelType w:val="hybridMultilevel"/>
    <w:tmpl w:val="C9DA32A4"/>
    <w:lvl w:ilvl="0" w:tplc="FC3E816A">
      <w:start w:val="1"/>
      <w:numFmt w:val="lowerRoman"/>
      <w:lvlText w:val="(%1)"/>
      <w:lvlJc w:val="left"/>
      <w:pPr>
        <w:ind w:left="2160" w:hanging="18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83A2B41"/>
    <w:multiLevelType w:val="multilevel"/>
    <w:tmpl w:val="00645730"/>
    <w:lvl w:ilvl="0">
      <w:start w:val="1"/>
      <w:numFmt w:val="decimal"/>
      <w:suff w:val="space"/>
      <w:lvlText w:val="%1."/>
      <w:lvlJc w:val="left"/>
      <w:pPr>
        <w:ind w:left="720" w:hanging="720"/>
      </w:pPr>
      <w:rPr>
        <w:rFonts w:ascii="Times New Roman Bold" w:hAnsi="Times New Roman Bold" w:hint="default"/>
        <w:b/>
        <w:i w:val="0"/>
        <w:strike w:val="0"/>
        <w:sz w:val="24"/>
      </w:rPr>
    </w:lvl>
    <w:lvl w:ilvl="1">
      <w:start w:val="2"/>
      <w:numFmt w:val="lowerLetter"/>
      <w:lvlText w:val="(%2)"/>
      <w:lvlJc w:val="left"/>
      <w:pPr>
        <w:ind w:left="432" w:hanging="432"/>
      </w:pPr>
      <w:rPr>
        <w:rFonts w:hint="default"/>
        <w:i w:val="0"/>
        <w:strike w:val="0"/>
      </w:rPr>
    </w:lvl>
    <w:lvl w:ilvl="2">
      <w:start w:val="1"/>
      <w:numFmt w:val="lowerRoman"/>
      <w:lvlText w:val="%3)"/>
      <w:lvlJc w:val="left"/>
      <w:pPr>
        <w:ind w:left="720" w:hanging="720"/>
      </w:pPr>
      <w:rPr>
        <w:rFonts w:hint="default"/>
      </w:rPr>
    </w:lvl>
    <w:lvl w:ilvl="3">
      <w:start w:val="1"/>
      <w:numFmt w:val="decimal"/>
      <w:lvlText w:val="(%4)"/>
      <w:lvlJc w:val="left"/>
      <w:pPr>
        <w:ind w:left="720" w:hanging="720"/>
      </w:pPr>
      <w:rPr>
        <w:rFonts w:hint="default"/>
      </w:rPr>
    </w:lvl>
    <w:lvl w:ilvl="4">
      <w:start w:val="1"/>
      <w:numFmt w:val="lowerLetter"/>
      <w:lvlText w:val="(%5)"/>
      <w:lvlJc w:val="left"/>
      <w:pPr>
        <w:ind w:left="720" w:hanging="720"/>
      </w:pPr>
      <w:rPr>
        <w:rFonts w:hint="default"/>
        <w:b w:val="0"/>
        <w:bCs/>
      </w:rPr>
    </w:lvl>
    <w:lvl w:ilvl="5">
      <w:start w:val="1"/>
      <w:numFmt w:val="lowerRoman"/>
      <w:lvlText w:val="(%6)"/>
      <w:lvlJc w:val="left"/>
      <w:pPr>
        <w:ind w:left="720" w:hanging="720"/>
      </w:pPr>
      <w:rPr>
        <w:rFonts w:hint="default"/>
        <w:i w:val="0"/>
        <w:iCs/>
      </w:rPr>
    </w:lvl>
    <w:lvl w:ilvl="6">
      <w:start w:val="1"/>
      <w:numFmt w:val="decimal"/>
      <w:lvlText w:val="%7."/>
      <w:lvlJc w:val="left"/>
      <w:pPr>
        <w:ind w:left="81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left"/>
      <w:pPr>
        <w:ind w:left="720" w:hanging="720"/>
      </w:pPr>
      <w:rPr>
        <w:rFonts w:hint="default"/>
      </w:rPr>
    </w:lvl>
  </w:abstractNum>
  <w:abstractNum w:abstractNumId="131" w15:restartNumberingAfterBreak="0">
    <w:nsid w:val="79685644"/>
    <w:multiLevelType w:val="hybridMultilevel"/>
    <w:tmpl w:val="80B625B2"/>
    <w:lvl w:ilvl="0" w:tplc="7C5E9DD6">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32" w15:restartNumberingAfterBreak="0">
    <w:nsid w:val="79F62180"/>
    <w:multiLevelType w:val="hybridMultilevel"/>
    <w:tmpl w:val="A588DE44"/>
    <w:lvl w:ilvl="0" w:tplc="CA56C274">
      <w:start w:val="1"/>
      <w:numFmt w:val="lowerRoman"/>
      <w:lvlText w:val="(%1)"/>
      <w:lvlJc w:val="left"/>
      <w:pPr>
        <w:ind w:left="1260" w:hanging="360"/>
      </w:pPr>
      <w:rPr>
        <w:rFonts w:hint="default"/>
        <w:b w:val="0"/>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3" w15:restartNumberingAfterBreak="0">
    <w:nsid w:val="7AA13CEF"/>
    <w:multiLevelType w:val="multilevel"/>
    <w:tmpl w:val="9EE2BEBC"/>
    <w:styleLink w:val="SP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B652A9A"/>
    <w:multiLevelType w:val="multilevel"/>
    <w:tmpl w:val="945C0F0A"/>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C046EBB"/>
    <w:multiLevelType w:val="hybridMultilevel"/>
    <w:tmpl w:val="59E4DD2E"/>
    <w:lvl w:ilvl="0" w:tplc="04090001">
      <w:start w:val="1"/>
      <w:numFmt w:val="bullet"/>
      <w:lvlText w:val=""/>
      <w:lvlJc w:val="left"/>
      <w:pPr>
        <w:ind w:left="720" w:hanging="360"/>
      </w:pPr>
      <w:rPr>
        <w:rFonts w:ascii="Symbol" w:hAnsi="Symbol" w:hint="default"/>
      </w:rPr>
    </w:lvl>
    <w:lvl w:ilvl="1" w:tplc="A2A2A792">
      <w:numFmt w:val="bullet"/>
      <w:lvlText w:val="-"/>
      <w:lvlJc w:val="left"/>
      <w:pPr>
        <w:ind w:left="1440" w:hanging="360"/>
      </w:pPr>
      <w:rPr>
        <w:rFonts w:ascii="Times New Roman" w:eastAsia="Times New Roman" w:hAnsi="Times New Roman" w:cs="Times New Roman" w:hint="default"/>
        <w:i w:val="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7" w15:restartNumberingAfterBreak="0">
    <w:nsid w:val="7D5879CD"/>
    <w:multiLevelType w:val="hybridMultilevel"/>
    <w:tmpl w:val="F4D2AA8C"/>
    <w:lvl w:ilvl="0" w:tplc="CA56C274">
      <w:start w:val="1"/>
      <w:numFmt w:val="lowerRoman"/>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7ED92883"/>
    <w:multiLevelType w:val="hybridMultilevel"/>
    <w:tmpl w:val="B27E2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F8B3E9B"/>
    <w:multiLevelType w:val="hybridMultilevel"/>
    <w:tmpl w:val="FD24EFC4"/>
    <w:lvl w:ilvl="0" w:tplc="435C7C16">
      <w:start w:val="5"/>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87453487">
    <w:abstractNumId w:val="133"/>
  </w:num>
  <w:num w:numId="2" w16cid:durableId="1540244816">
    <w:abstractNumId w:val="55"/>
  </w:num>
  <w:num w:numId="3" w16cid:durableId="1047417106">
    <w:abstractNumId w:val="86"/>
  </w:num>
  <w:num w:numId="4" w16cid:durableId="1474786248">
    <w:abstractNumId w:val="92"/>
  </w:num>
  <w:num w:numId="5" w16cid:durableId="219096422">
    <w:abstractNumId w:val="1"/>
  </w:num>
  <w:num w:numId="6" w16cid:durableId="1735546378">
    <w:abstractNumId w:val="47"/>
  </w:num>
  <w:num w:numId="7" w16cid:durableId="179861664">
    <w:abstractNumId w:val="93"/>
  </w:num>
  <w:num w:numId="8" w16cid:durableId="1485899170">
    <w:abstractNumId w:val="31"/>
  </w:num>
  <w:num w:numId="9" w16cid:durableId="929041107">
    <w:abstractNumId w:val="88"/>
  </w:num>
  <w:num w:numId="10" w16cid:durableId="1968313308">
    <w:abstractNumId w:val="106"/>
  </w:num>
  <w:num w:numId="11" w16cid:durableId="117795009">
    <w:abstractNumId w:val="91"/>
  </w:num>
  <w:num w:numId="12" w16cid:durableId="2073693465">
    <w:abstractNumId w:val="39"/>
  </w:num>
  <w:num w:numId="13" w16cid:durableId="849297388">
    <w:abstractNumId w:val="45"/>
  </w:num>
  <w:num w:numId="14" w16cid:durableId="1929193881">
    <w:abstractNumId w:val="78"/>
  </w:num>
  <w:num w:numId="15" w16cid:durableId="98673826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2550638">
    <w:abstractNumId w:val="32"/>
  </w:num>
  <w:num w:numId="17" w16cid:durableId="2050567444">
    <w:abstractNumId w:val="125"/>
  </w:num>
  <w:num w:numId="18" w16cid:durableId="163395634">
    <w:abstractNumId w:val="0"/>
  </w:num>
  <w:num w:numId="19" w16cid:durableId="172184426">
    <w:abstractNumId w:val="110"/>
  </w:num>
  <w:num w:numId="20" w16cid:durableId="9895593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3775097">
    <w:abstractNumId w:val="124"/>
  </w:num>
  <w:num w:numId="22" w16cid:durableId="372929984">
    <w:abstractNumId w:val="27"/>
  </w:num>
  <w:num w:numId="23" w16cid:durableId="518324514">
    <w:abstractNumId w:val="33"/>
  </w:num>
  <w:num w:numId="24" w16cid:durableId="636843196">
    <w:abstractNumId w:val="48"/>
  </w:num>
  <w:num w:numId="25" w16cid:durableId="593368428">
    <w:abstractNumId w:val="83"/>
  </w:num>
  <w:num w:numId="26" w16cid:durableId="1971746288">
    <w:abstractNumId w:val="104"/>
  </w:num>
  <w:num w:numId="27" w16cid:durableId="1200896922">
    <w:abstractNumId w:val="23"/>
  </w:num>
  <w:num w:numId="28" w16cid:durableId="1326086544">
    <w:abstractNumId w:val="102"/>
  </w:num>
  <w:num w:numId="29" w16cid:durableId="688799501">
    <w:abstractNumId w:val="76"/>
  </w:num>
  <w:num w:numId="30" w16cid:durableId="245573680">
    <w:abstractNumId w:val="50"/>
  </w:num>
  <w:num w:numId="31" w16cid:durableId="2097818223">
    <w:abstractNumId w:val="113"/>
  </w:num>
  <w:num w:numId="32" w16cid:durableId="1233588545">
    <w:abstractNumId w:val="103"/>
  </w:num>
  <w:num w:numId="33" w16cid:durableId="120051181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706612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2476286">
    <w:abstractNumId w:val="66"/>
  </w:num>
  <w:num w:numId="36" w16cid:durableId="120999830">
    <w:abstractNumId w:val="139"/>
  </w:num>
  <w:num w:numId="37" w16cid:durableId="99418577">
    <w:abstractNumId w:val="42"/>
  </w:num>
  <w:num w:numId="38" w16cid:durableId="1821917175">
    <w:abstractNumId w:val="79"/>
  </w:num>
  <w:num w:numId="39" w16cid:durableId="963850922">
    <w:abstractNumId w:val="90"/>
  </w:num>
  <w:num w:numId="40" w16cid:durableId="214051069">
    <w:abstractNumId w:val="26"/>
  </w:num>
  <w:num w:numId="41" w16cid:durableId="1043749245">
    <w:abstractNumId w:val="122"/>
  </w:num>
  <w:num w:numId="42" w16cid:durableId="1788354679">
    <w:abstractNumId w:val="60"/>
  </w:num>
  <w:num w:numId="43" w16cid:durableId="726801934">
    <w:abstractNumId w:val="72"/>
  </w:num>
  <w:num w:numId="44" w16cid:durableId="1873685972">
    <w:abstractNumId w:val="24"/>
  </w:num>
  <w:num w:numId="45" w16cid:durableId="1384065565">
    <w:abstractNumId w:val="62"/>
  </w:num>
  <w:num w:numId="46" w16cid:durableId="1754089829">
    <w:abstractNumId w:val="53"/>
  </w:num>
  <w:num w:numId="47" w16cid:durableId="186724836">
    <w:abstractNumId w:val="38"/>
  </w:num>
  <w:num w:numId="48" w16cid:durableId="1197427969">
    <w:abstractNumId w:val="119"/>
  </w:num>
  <w:num w:numId="49" w16cid:durableId="1722169025">
    <w:abstractNumId w:val="84"/>
  </w:num>
  <w:num w:numId="50" w16cid:durableId="960890044">
    <w:abstractNumId w:val="82"/>
  </w:num>
  <w:num w:numId="51" w16cid:durableId="1367606823">
    <w:abstractNumId w:val="80"/>
  </w:num>
  <w:num w:numId="52" w16cid:durableId="1058093836">
    <w:abstractNumId w:val="4"/>
  </w:num>
  <w:num w:numId="53" w16cid:durableId="242498933">
    <w:abstractNumId w:val="3"/>
  </w:num>
  <w:num w:numId="54" w16cid:durableId="1915964439">
    <w:abstractNumId w:val="137"/>
  </w:num>
  <w:num w:numId="55" w16cid:durableId="620263228">
    <w:abstractNumId w:val="118"/>
  </w:num>
  <w:num w:numId="56" w16cid:durableId="442529912">
    <w:abstractNumId w:val="8"/>
  </w:num>
  <w:num w:numId="57" w16cid:durableId="1833570225">
    <w:abstractNumId w:val="67"/>
  </w:num>
  <w:num w:numId="58" w16cid:durableId="1820419390">
    <w:abstractNumId w:val="96"/>
  </w:num>
  <w:num w:numId="59" w16cid:durableId="310595896">
    <w:abstractNumId w:val="89"/>
  </w:num>
  <w:num w:numId="60" w16cid:durableId="341860692">
    <w:abstractNumId w:val="130"/>
  </w:num>
  <w:num w:numId="61" w16cid:durableId="520244625">
    <w:abstractNumId w:val="132"/>
  </w:num>
  <w:num w:numId="62" w16cid:durableId="1818959743">
    <w:abstractNumId w:val="57"/>
  </w:num>
  <w:num w:numId="63" w16cid:durableId="262229307">
    <w:abstractNumId w:val="61"/>
  </w:num>
  <w:num w:numId="64" w16cid:durableId="72628168">
    <w:abstractNumId w:val="107"/>
  </w:num>
  <w:num w:numId="65" w16cid:durableId="705642649">
    <w:abstractNumId w:val="5"/>
  </w:num>
  <w:num w:numId="66" w16cid:durableId="1585069177">
    <w:abstractNumId w:val="121"/>
  </w:num>
  <w:num w:numId="67" w16cid:durableId="986325870">
    <w:abstractNumId w:val="18"/>
  </w:num>
  <w:num w:numId="68" w16cid:durableId="1839150123">
    <w:abstractNumId w:val="22"/>
  </w:num>
  <w:num w:numId="69" w16cid:durableId="459154007">
    <w:abstractNumId w:val="128"/>
  </w:num>
  <w:num w:numId="70" w16cid:durableId="587538769">
    <w:abstractNumId w:val="120"/>
  </w:num>
  <w:num w:numId="71" w16cid:durableId="1240674727">
    <w:abstractNumId w:val="117"/>
  </w:num>
  <w:num w:numId="72" w16cid:durableId="51775165">
    <w:abstractNumId w:val="37"/>
  </w:num>
  <w:num w:numId="73" w16cid:durableId="1618871814">
    <w:abstractNumId w:val="77"/>
  </w:num>
  <w:num w:numId="74" w16cid:durableId="1144934900">
    <w:abstractNumId w:val="105"/>
  </w:num>
  <w:num w:numId="75" w16cid:durableId="1023945036">
    <w:abstractNumId w:val="11"/>
  </w:num>
  <w:num w:numId="76" w16cid:durableId="273296203">
    <w:abstractNumId w:val="111"/>
  </w:num>
  <w:num w:numId="77" w16cid:durableId="41562720">
    <w:abstractNumId w:val="63"/>
  </w:num>
  <w:num w:numId="78" w16cid:durableId="1963029557">
    <w:abstractNumId w:val="134"/>
  </w:num>
  <w:num w:numId="79" w16cid:durableId="1896163497">
    <w:abstractNumId w:val="97"/>
  </w:num>
  <w:num w:numId="80" w16cid:durableId="408381028">
    <w:abstractNumId w:val="115"/>
  </w:num>
  <w:num w:numId="81" w16cid:durableId="1568880336">
    <w:abstractNumId w:val="123"/>
  </w:num>
  <w:num w:numId="82" w16cid:durableId="813644990">
    <w:abstractNumId w:val="94"/>
  </w:num>
  <w:num w:numId="83" w16cid:durableId="155189448">
    <w:abstractNumId w:val="15"/>
  </w:num>
  <w:num w:numId="84" w16cid:durableId="472020764">
    <w:abstractNumId w:val="14"/>
  </w:num>
  <w:num w:numId="85" w16cid:durableId="1037899021">
    <w:abstractNumId w:val="36"/>
  </w:num>
  <w:num w:numId="86" w16cid:durableId="932469652">
    <w:abstractNumId w:val="44"/>
  </w:num>
  <w:num w:numId="87" w16cid:durableId="1972175397">
    <w:abstractNumId w:val="58"/>
  </w:num>
  <w:num w:numId="88" w16cid:durableId="2013289123">
    <w:abstractNumId w:val="16"/>
  </w:num>
  <w:num w:numId="89" w16cid:durableId="1487235273">
    <w:abstractNumId w:val="19"/>
  </w:num>
  <w:num w:numId="90" w16cid:durableId="1030111576">
    <w:abstractNumId w:val="28"/>
  </w:num>
  <w:num w:numId="91" w16cid:durableId="141898640">
    <w:abstractNumId w:val="54"/>
  </w:num>
  <w:num w:numId="92" w16cid:durableId="1489781667">
    <w:abstractNumId w:val="65"/>
  </w:num>
  <w:num w:numId="93" w16cid:durableId="154151397">
    <w:abstractNumId w:val="109"/>
  </w:num>
  <w:num w:numId="94" w16cid:durableId="1609502175">
    <w:abstractNumId w:val="98"/>
  </w:num>
  <w:num w:numId="95" w16cid:durableId="1540584861">
    <w:abstractNumId w:val="85"/>
  </w:num>
  <w:num w:numId="96" w16cid:durableId="1771925306">
    <w:abstractNumId w:val="108"/>
  </w:num>
  <w:num w:numId="97" w16cid:durableId="1462764732">
    <w:abstractNumId w:val="43"/>
  </w:num>
  <w:num w:numId="98" w16cid:durableId="298078438">
    <w:abstractNumId w:val="74"/>
  </w:num>
  <w:num w:numId="99" w16cid:durableId="795294422">
    <w:abstractNumId w:val="20"/>
  </w:num>
  <w:num w:numId="100" w16cid:durableId="1373844913">
    <w:abstractNumId w:val="114"/>
  </w:num>
  <w:num w:numId="101" w16cid:durableId="1568761475">
    <w:abstractNumId w:val="34"/>
  </w:num>
  <w:num w:numId="102" w16cid:durableId="1325889821">
    <w:abstractNumId w:val="52"/>
  </w:num>
  <w:num w:numId="103" w16cid:durableId="1347635910">
    <w:abstractNumId w:val="59"/>
  </w:num>
  <w:num w:numId="104" w16cid:durableId="909585021">
    <w:abstractNumId w:val="46"/>
  </w:num>
  <w:num w:numId="105" w16cid:durableId="298610944">
    <w:abstractNumId w:val="49"/>
  </w:num>
  <w:num w:numId="106" w16cid:durableId="484736584">
    <w:abstractNumId w:val="138"/>
  </w:num>
  <w:num w:numId="107" w16cid:durableId="1980920129">
    <w:abstractNumId w:val="35"/>
  </w:num>
  <w:num w:numId="108" w16cid:durableId="1668751832">
    <w:abstractNumId w:val="21"/>
  </w:num>
  <w:num w:numId="109" w16cid:durableId="1901937673">
    <w:abstractNumId w:val="73"/>
  </w:num>
  <w:num w:numId="110" w16cid:durableId="1448625167">
    <w:abstractNumId w:val="17"/>
  </w:num>
  <w:num w:numId="111" w16cid:durableId="1719924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5318401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959335903">
    <w:abstractNumId w:val="136"/>
  </w:num>
  <w:num w:numId="114" w16cid:durableId="3453263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676074562">
    <w:abstractNumId w:val="101"/>
  </w:num>
  <w:num w:numId="116" w16cid:durableId="1328630677">
    <w:abstractNumId w:val="112"/>
  </w:num>
  <w:num w:numId="117" w16cid:durableId="61559618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140684766">
    <w:abstractNumId w:val="95"/>
  </w:num>
  <w:num w:numId="119" w16cid:durableId="1296714399">
    <w:abstractNumId w:val="25"/>
  </w:num>
  <w:num w:numId="120" w16cid:durableId="1995598915">
    <w:abstractNumId w:val="68"/>
  </w:num>
  <w:num w:numId="121" w16cid:durableId="346491487">
    <w:abstractNumId w:val="30"/>
  </w:num>
  <w:num w:numId="122" w16cid:durableId="1013728203">
    <w:abstractNumId w:val="9"/>
  </w:num>
  <w:num w:numId="123" w16cid:durableId="2003005131">
    <w:abstractNumId w:val="7"/>
  </w:num>
  <w:num w:numId="124" w16cid:durableId="1102259164">
    <w:abstractNumId w:val="71"/>
  </w:num>
  <w:num w:numId="125" w16cid:durableId="1085151512">
    <w:abstractNumId w:val="12"/>
  </w:num>
  <w:num w:numId="126" w16cid:durableId="1315143151">
    <w:abstractNumId w:val="135"/>
  </w:num>
  <w:num w:numId="127" w16cid:durableId="2102799393">
    <w:abstractNumId w:val="56"/>
  </w:num>
  <w:num w:numId="128" w16cid:durableId="1147550616">
    <w:abstractNumId w:val="6"/>
  </w:num>
  <w:num w:numId="129" w16cid:durableId="1870096428">
    <w:abstractNumId w:val="127"/>
  </w:num>
  <w:num w:numId="130" w16cid:durableId="887956260">
    <w:abstractNumId w:val="116"/>
  </w:num>
  <w:num w:numId="131" w16cid:durableId="2000572037">
    <w:abstractNumId w:val="64"/>
  </w:num>
  <w:num w:numId="132" w16cid:durableId="644701378">
    <w:abstractNumId w:val="51"/>
  </w:num>
  <w:num w:numId="133" w16cid:durableId="1941256656">
    <w:abstractNumId w:val="2"/>
  </w:num>
  <w:num w:numId="134" w16cid:durableId="1090658477">
    <w:abstractNumId w:val="70"/>
  </w:num>
  <w:num w:numId="135" w16cid:durableId="909121289">
    <w:abstractNumId w:val="75"/>
  </w:num>
  <w:num w:numId="136" w16cid:durableId="1093210871">
    <w:abstractNumId w:val="10"/>
  </w:num>
  <w:num w:numId="137" w16cid:durableId="1705056164">
    <w:abstractNumId w:val="69"/>
  </w:num>
  <w:num w:numId="138" w16cid:durableId="542669915">
    <w:abstractNumId w:val="126"/>
  </w:num>
  <w:num w:numId="139" w16cid:durableId="119111268">
    <w:abstractNumId w:val="40"/>
  </w:num>
  <w:num w:numId="140" w16cid:durableId="1750806673">
    <w:abstractNumId w:val="129"/>
  </w:num>
  <w:num w:numId="141" w16cid:durableId="1133254082">
    <w:abstractNumId w:val="99"/>
  </w:num>
  <w:num w:numId="142" w16cid:durableId="392042442">
    <w:abstractNumId w:val="0"/>
  </w:num>
  <w:num w:numId="143" w16cid:durableId="2108504457">
    <w:abstractNumId w:val="0"/>
  </w:num>
  <w:num w:numId="144" w16cid:durableId="959069056">
    <w:abstractNumId w:val="0"/>
  </w:num>
  <w:num w:numId="145" w16cid:durableId="1576089527">
    <w:abstractNumId w:val="29"/>
  </w:num>
  <w:num w:numId="146" w16cid:durableId="698896308">
    <w:abstractNumId w:val="0"/>
  </w:num>
  <w:num w:numId="147" w16cid:durableId="1773431910">
    <w:abstractNumId w:val="0"/>
  </w:num>
  <w:num w:numId="148" w16cid:durableId="254942786">
    <w:abstractNumId w:val="0"/>
  </w:num>
  <w:num w:numId="149" w16cid:durableId="1647781404">
    <w:abstractNumId w:val="0"/>
  </w:num>
  <w:num w:numId="150" w16cid:durableId="582908903">
    <w:abstractNumId w:val="0"/>
  </w:num>
  <w:num w:numId="151" w16cid:durableId="1188760497">
    <w:abstractNumId w:val="0"/>
  </w:num>
  <w:num w:numId="152" w16cid:durableId="1338384607">
    <w:abstractNumId w:val="0"/>
  </w:num>
  <w:num w:numId="153" w16cid:durableId="178398561">
    <w:abstractNumId w:val="0"/>
  </w:num>
  <w:num w:numId="154" w16cid:durableId="315842363">
    <w:abstractNumId w:val="0"/>
  </w:num>
  <w:num w:numId="155" w16cid:durableId="1078290601">
    <w:abstractNumId w:val="0"/>
  </w:num>
  <w:num w:numId="156" w16cid:durableId="762072817">
    <w:abstractNumId w:val="0"/>
  </w:num>
  <w:num w:numId="157" w16cid:durableId="1234242538">
    <w:abstractNumId w:val="0"/>
  </w:num>
  <w:num w:numId="158" w16cid:durableId="815149552">
    <w:abstractNumId w:val="0"/>
  </w:num>
  <w:num w:numId="159" w16cid:durableId="303703942">
    <w:abstractNumId w:val="0"/>
  </w:num>
  <w:num w:numId="160" w16cid:durableId="1255363026">
    <w:abstractNumId w:val="0"/>
  </w:num>
  <w:num w:numId="161" w16cid:durableId="1321739910">
    <w:abstractNumId w:val="0"/>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defaultTabStop w:val="720"/>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04"/>
    <w:rsid w:val="00001CAF"/>
    <w:rsid w:val="00002755"/>
    <w:rsid w:val="00002A25"/>
    <w:rsid w:val="00003561"/>
    <w:rsid w:val="0000412B"/>
    <w:rsid w:val="000066CD"/>
    <w:rsid w:val="00006BA6"/>
    <w:rsid w:val="000106D2"/>
    <w:rsid w:val="00015199"/>
    <w:rsid w:val="000162F1"/>
    <w:rsid w:val="000164D7"/>
    <w:rsid w:val="0001797A"/>
    <w:rsid w:val="00020780"/>
    <w:rsid w:val="0002187A"/>
    <w:rsid w:val="00022386"/>
    <w:rsid w:val="00022E97"/>
    <w:rsid w:val="00022EB4"/>
    <w:rsid w:val="00024341"/>
    <w:rsid w:val="0002470E"/>
    <w:rsid w:val="00025596"/>
    <w:rsid w:val="00025E8D"/>
    <w:rsid w:val="00026715"/>
    <w:rsid w:val="00026AAF"/>
    <w:rsid w:val="00026AF6"/>
    <w:rsid w:val="00030816"/>
    <w:rsid w:val="0003358F"/>
    <w:rsid w:val="000361A9"/>
    <w:rsid w:val="00036828"/>
    <w:rsid w:val="00040287"/>
    <w:rsid w:val="00040AB4"/>
    <w:rsid w:val="00041E6A"/>
    <w:rsid w:val="000429CB"/>
    <w:rsid w:val="00042A37"/>
    <w:rsid w:val="00043019"/>
    <w:rsid w:val="00043CD1"/>
    <w:rsid w:val="00044703"/>
    <w:rsid w:val="00044883"/>
    <w:rsid w:val="00045891"/>
    <w:rsid w:val="00045E4B"/>
    <w:rsid w:val="000469FA"/>
    <w:rsid w:val="000476FF"/>
    <w:rsid w:val="00051195"/>
    <w:rsid w:val="00051F76"/>
    <w:rsid w:val="00053E66"/>
    <w:rsid w:val="000542F1"/>
    <w:rsid w:val="00057C85"/>
    <w:rsid w:val="00060015"/>
    <w:rsid w:val="00061515"/>
    <w:rsid w:val="00061695"/>
    <w:rsid w:val="00062986"/>
    <w:rsid w:val="00064057"/>
    <w:rsid w:val="00064B5B"/>
    <w:rsid w:val="000656A5"/>
    <w:rsid w:val="00065E46"/>
    <w:rsid w:val="00065F57"/>
    <w:rsid w:val="00066CF1"/>
    <w:rsid w:val="0007225D"/>
    <w:rsid w:val="00072C61"/>
    <w:rsid w:val="00072E93"/>
    <w:rsid w:val="0007350E"/>
    <w:rsid w:val="00074CE5"/>
    <w:rsid w:val="00075D93"/>
    <w:rsid w:val="00076764"/>
    <w:rsid w:val="000770F2"/>
    <w:rsid w:val="00077817"/>
    <w:rsid w:val="00077FEC"/>
    <w:rsid w:val="000820E3"/>
    <w:rsid w:val="00082B34"/>
    <w:rsid w:val="00083C2D"/>
    <w:rsid w:val="000853B2"/>
    <w:rsid w:val="000877B9"/>
    <w:rsid w:val="00090CD9"/>
    <w:rsid w:val="00090D35"/>
    <w:rsid w:val="000914AB"/>
    <w:rsid w:val="00091756"/>
    <w:rsid w:val="00091B47"/>
    <w:rsid w:val="00093A1E"/>
    <w:rsid w:val="00096156"/>
    <w:rsid w:val="00096928"/>
    <w:rsid w:val="000A08FE"/>
    <w:rsid w:val="000A168D"/>
    <w:rsid w:val="000A29B1"/>
    <w:rsid w:val="000A32DC"/>
    <w:rsid w:val="000A3A29"/>
    <w:rsid w:val="000A5463"/>
    <w:rsid w:val="000A56B8"/>
    <w:rsid w:val="000A5AAC"/>
    <w:rsid w:val="000A5D36"/>
    <w:rsid w:val="000A6152"/>
    <w:rsid w:val="000A6F30"/>
    <w:rsid w:val="000B2458"/>
    <w:rsid w:val="000B2623"/>
    <w:rsid w:val="000B2C4E"/>
    <w:rsid w:val="000B2F64"/>
    <w:rsid w:val="000B530E"/>
    <w:rsid w:val="000B6564"/>
    <w:rsid w:val="000B6877"/>
    <w:rsid w:val="000C03E6"/>
    <w:rsid w:val="000C1374"/>
    <w:rsid w:val="000C186D"/>
    <w:rsid w:val="000C1A24"/>
    <w:rsid w:val="000C2D7C"/>
    <w:rsid w:val="000C304B"/>
    <w:rsid w:val="000C3436"/>
    <w:rsid w:val="000C41A2"/>
    <w:rsid w:val="000C50AF"/>
    <w:rsid w:val="000C52F9"/>
    <w:rsid w:val="000C62D9"/>
    <w:rsid w:val="000D4539"/>
    <w:rsid w:val="000D4E27"/>
    <w:rsid w:val="000D4E73"/>
    <w:rsid w:val="000D6913"/>
    <w:rsid w:val="000D7E95"/>
    <w:rsid w:val="000E0073"/>
    <w:rsid w:val="000E0CB9"/>
    <w:rsid w:val="000E4092"/>
    <w:rsid w:val="000E4DB4"/>
    <w:rsid w:val="000E532F"/>
    <w:rsid w:val="000E54CE"/>
    <w:rsid w:val="000E65ED"/>
    <w:rsid w:val="000E6DD9"/>
    <w:rsid w:val="000E71DD"/>
    <w:rsid w:val="000F0083"/>
    <w:rsid w:val="000F0113"/>
    <w:rsid w:val="000F04BE"/>
    <w:rsid w:val="000F0AF9"/>
    <w:rsid w:val="000F32AD"/>
    <w:rsid w:val="000F389C"/>
    <w:rsid w:val="000F4405"/>
    <w:rsid w:val="000F564C"/>
    <w:rsid w:val="000F5ACD"/>
    <w:rsid w:val="000F5B95"/>
    <w:rsid w:val="000F6AA7"/>
    <w:rsid w:val="00100180"/>
    <w:rsid w:val="0010091C"/>
    <w:rsid w:val="00104F42"/>
    <w:rsid w:val="00104F8F"/>
    <w:rsid w:val="00105E1A"/>
    <w:rsid w:val="00105F32"/>
    <w:rsid w:val="001071DC"/>
    <w:rsid w:val="00107ACF"/>
    <w:rsid w:val="00110A6C"/>
    <w:rsid w:val="00112664"/>
    <w:rsid w:val="00112DDB"/>
    <w:rsid w:val="00112E99"/>
    <w:rsid w:val="001131CC"/>
    <w:rsid w:val="0011340F"/>
    <w:rsid w:val="001149EB"/>
    <w:rsid w:val="0011553E"/>
    <w:rsid w:val="00115B31"/>
    <w:rsid w:val="00116E24"/>
    <w:rsid w:val="0011730C"/>
    <w:rsid w:val="00120047"/>
    <w:rsid w:val="00121A8E"/>
    <w:rsid w:val="00122048"/>
    <w:rsid w:val="00122E88"/>
    <w:rsid w:val="0012476E"/>
    <w:rsid w:val="00126B64"/>
    <w:rsid w:val="001325AA"/>
    <w:rsid w:val="00132DC6"/>
    <w:rsid w:val="00133B76"/>
    <w:rsid w:val="0013580E"/>
    <w:rsid w:val="001376E7"/>
    <w:rsid w:val="00137E5F"/>
    <w:rsid w:val="00140D3F"/>
    <w:rsid w:val="00140E24"/>
    <w:rsid w:val="00141683"/>
    <w:rsid w:val="0014183D"/>
    <w:rsid w:val="00142987"/>
    <w:rsid w:val="00143377"/>
    <w:rsid w:val="00144A5E"/>
    <w:rsid w:val="001451BF"/>
    <w:rsid w:val="00145B4E"/>
    <w:rsid w:val="0014622A"/>
    <w:rsid w:val="001476EE"/>
    <w:rsid w:val="00152E42"/>
    <w:rsid w:val="00152F76"/>
    <w:rsid w:val="0015314A"/>
    <w:rsid w:val="00153185"/>
    <w:rsid w:val="001533C1"/>
    <w:rsid w:val="0015357C"/>
    <w:rsid w:val="00153F54"/>
    <w:rsid w:val="00154104"/>
    <w:rsid w:val="001545D6"/>
    <w:rsid w:val="0015476B"/>
    <w:rsid w:val="001556A2"/>
    <w:rsid w:val="00155952"/>
    <w:rsid w:val="00155BDE"/>
    <w:rsid w:val="00156192"/>
    <w:rsid w:val="00157626"/>
    <w:rsid w:val="0015784A"/>
    <w:rsid w:val="00157A8A"/>
    <w:rsid w:val="00157EE9"/>
    <w:rsid w:val="00161B92"/>
    <w:rsid w:val="00162499"/>
    <w:rsid w:val="00163A39"/>
    <w:rsid w:val="00164070"/>
    <w:rsid w:val="00164A9F"/>
    <w:rsid w:val="00165364"/>
    <w:rsid w:val="00166A77"/>
    <w:rsid w:val="001672E1"/>
    <w:rsid w:val="0016788E"/>
    <w:rsid w:val="001703EE"/>
    <w:rsid w:val="00171823"/>
    <w:rsid w:val="00171B5A"/>
    <w:rsid w:val="0017222F"/>
    <w:rsid w:val="001729FF"/>
    <w:rsid w:val="00173B7A"/>
    <w:rsid w:val="00173DC5"/>
    <w:rsid w:val="00174BBF"/>
    <w:rsid w:val="001770A0"/>
    <w:rsid w:val="0018093C"/>
    <w:rsid w:val="00180BF2"/>
    <w:rsid w:val="00180DC6"/>
    <w:rsid w:val="001814E1"/>
    <w:rsid w:val="001824EC"/>
    <w:rsid w:val="00182575"/>
    <w:rsid w:val="00185674"/>
    <w:rsid w:val="00185E20"/>
    <w:rsid w:val="00186E1B"/>
    <w:rsid w:val="00187338"/>
    <w:rsid w:val="001873CB"/>
    <w:rsid w:val="001879BC"/>
    <w:rsid w:val="00187BDC"/>
    <w:rsid w:val="00190BCA"/>
    <w:rsid w:val="00192EBF"/>
    <w:rsid w:val="00195A45"/>
    <w:rsid w:val="00195AA0"/>
    <w:rsid w:val="00196846"/>
    <w:rsid w:val="00196972"/>
    <w:rsid w:val="001975D4"/>
    <w:rsid w:val="00197F51"/>
    <w:rsid w:val="001A063B"/>
    <w:rsid w:val="001A1992"/>
    <w:rsid w:val="001A2D57"/>
    <w:rsid w:val="001A3F9B"/>
    <w:rsid w:val="001A55B4"/>
    <w:rsid w:val="001A5CD9"/>
    <w:rsid w:val="001A66A4"/>
    <w:rsid w:val="001A6883"/>
    <w:rsid w:val="001A7971"/>
    <w:rsid w:val="001B13F3"/>
    <w:rsid w:val="001B13F7"/>
    <w:rsid w:val="001B1C62"/>
    <w:rsid w:val="001B44FA"/>
    <w:rsid w:val="001B4E4F"/>
    <w:rsid w:val="001B551B"/>
    <w:rsid w:val="001B5A78"/>
    <w:rsid w:val="001B691A"/>
    <w:rsid w:val="001C091C"/>
    <w:rsid w:val="001C09C5"/>
    <w:rsid w:val="001C1058"/>
    <w:rsid w:val="001C141E"/>
    <w:rsid w:val="001C1E30"/>
    <w:rsid w:val="001C22F2"/>
    <w:rsid w:val="001C2ACA"/>
    <w:rsid w:val="001C4306"/>
    <w:rsid w:val="001C58CE"/>
    <w:rsid w:val="001C6DA7"/>
    <w:rsid w:val="001C73C3"/>
    <w:rsid w:val="001C76C3"/>
    <w:rsid w:val="001D0713"/>
    <w:rsid w:val="001D0BBD"/>
    <w:rsid w:val="001D18D6"/>
    <w:rsid w:val="001D27C9"/>
    <w:rsid w:val="001D34DF"/>
    <w:rsid w:val="001D4B76"/>
    <w:rsid w:val="001D5EAE"/>
    <w:rsid w:val="001D6618"/>
    <w:rsid w:val="001D6F3A"/>
    <w:rsid w:val="001E03E0"/>
    <w:rsid w:val="001E041B"/>
    <w:rsid w:val="001E10A0"/>
    <w:rsid w:val="001E1A2F"/>
    <w:rsid w:val="001E23FA"/>
    <w:rsid w:val="001E403C"/>
    <w:rsid w:val="001E4C42"/>
    <w:rsid w:val="001E5090"/>
    <w:rsid w:val="001E677B"/>
    <w:rsid w:val="001F0F52"/>
    <w:rsid w:val="001F425F"/>
    <w:rsid w:val="001F5291"/>
    <w:rsid w:val="001F556A"/>
    <w:rsid w:val="001F5B8F"/>
    <w:rsid w:val="001F6262"/>
    <w:rsid w:val="001F6B93"/>
    <w:rsid w:val="001F6C2E"/>
    <w:rsid w:val="001F7689"/>
    <w:rsid w:val="00202681"/>
    <w:rsid w:val="00204984"/>
    <w:rsid w:val="00205034"/>
    <w:rsid w:val="00207BB0"/>
    <w:rsid w:val="002132DC"/>
    <w:rsid w:val="00213902"/>
    <w:rsid w:val="0021480D"/>
    <w:rsid w:val="00215CFD"/>
    <w:rsid w:val="00216617"/>
    <w:rsid w:val="00217C60"/>
    <w:rsid w:val="00217D48"/>
    <w:rsid w:val="00220089"/>
    <w:rsid w:val="00220599"/>
    <w:rsid w:val="002209DB"/>
    <w:rsid w:val="002218E5"/>
    <w:rsid w:val="00225622"/>
    <w:rsid w:val="00226638"/>
    <w:rsid w:val="002309F6"/>
    <w:rsid w:val="00233FB5"/>
    <w:rsid w:val="0023406F"/>
    <w:rsid w:val="00235665"/>
    <w:rsid w:val="00235C78"/>
    <w:rsid w:val="0023610B"/>
    <w:rsid w:val="0023678F"/>
    <w:rsid w:val="0023773A"/>
    <w:rsid w:val="002378FF"/>
    <w:rsid w:val="0023793B"/>
    <w:rsid w:val="00240BEB"/>
    <w:rsid w:val="0024111D"/>
    <w:rsid w:val="0024209A"/>
    <w:rsid w:val="002429C5"/>
    <w:rsid w:val="00242A4C"/>
    <w:rsid w:val="00246298"/>
    <w:rsid w:val="0024638E"/>
    <w:rsid w:val="0024675D"/>
    <w:rsid w:val="00247FF9"/>
    <w:rsid w:val="00252BC9"/>
    <w:rsid w:val="0025323C"/>
    <w:rsid w:val="0025348E"/>
    <w:rsid w:val="00253A24"/>
    <w:rsid w:val="00254CFD"/>
    <w:rsid w:val="00256C88"/>
    <w:rsid w:val="002572C0"/>
    <w:rsid w:val="0026003C"/>
    <w:rsid w:val="00261509"/>
    <w:rsid w:val="00262421"/>
    <w:rsid w:val="002632EA"/>
    <w:rsid w:val="00263D57"/>
    <w:rsid w:val="00265369"/>
    <w:rsid w:val="00266EAE"/>
    <w:rsid w:val="00267683"/>
    <w:rsid w:val="00272E2D"/>
    <w:rsid w:val="00274E73"/>
    <w:rsid w:val="00274F0F"/>
    <w:rsid w:val="00275030"/>
    <w:rsid w:val="00275451"/>
    <w:rsid w:val="00276CA6"/>
    <w:rsid w:val="002775B0"/>
    <w:rsid w:val="00277877"/>
    <w:rsid w:val="00277C98"/>
    <w:rsid w:val="00280AA7"/>
    <w:rsid w:val="00280C76"/>
    <w:rsid w:val="00282319"/>
    <w:rsid w:val="002825C3"/>
    <w:rsid w:val="002827F9"/>
    <w:rsid w:val="002839B0"/>
    <w:rsid w:val="00284A9D"/>
    <w:rsid w:val="00285003"/>
    <w:rsid w:val="0028672D"/>
    <w:rsid w:val="002872BE"/>
    <w:rsid w:val="00290C43"/>
    <w:rsid w:val="002910DB"/>
    <w:rsid w:val="0029110A"/>
    <w:rsid w:val="002927C4"/>
    <w:rsid w:val="00293A4A"/>
    <w:rsid w:val="002945AF"/>
    <w:rsid w:val="00294B61"/>
    <w:rsid w:val="00294EDB"/>
    <w:rsid w:val="0029534E"/>
    <w:rsid w:val="00295738"/>
    <w:rsid w:val="002968FC"/>
    <w:rsid w:val="002970AC"/>
    <w:rsid w:val="00297771"/>
    <w:rsid w:val="00297CF9"/>
    <w:rsid w:val="00297E00"/>
    <w:rsid w:val="002A17A5"/>
    <w:rsid w:val="002A1FA3"/>
    <w:rsid w:val="002A2C99"/>
    <w:rsid w:val="002A2E42"/>
    <w:rsid w:val="002A38F8"/>
    <w:rsid w:val="002A433A"/>
    <w:rsid w:val="002A5D4B"/>
    <w:rsid w:val="002A611B"/>
    <w:rsid w:val="002A703C"/>
    <w:rsid w:val="002A74A8"/>
    <w:rsid w:val="002B05D9"/>
    <w:rsid w:val="002B12A4"/>
    <w:rsid w:val="002B1619"/>
    <w:rsid w:val="002B18E3"/>
    <w:rsid w:val="002B265A"/>
    <w:rsid w:val="002B30B0"/>
    <w:rsid w:val="002B3A1A"/>
    <w:rsid w:val="002B4953"/>
    <w:rsid w:val="002B5D37"/>
    <w:rsid w:val="002C0948"/>
    <w:rsid w:val="002C0ED3"/>
    <w:rsid w:val="002C1720"/>
    <w:rsid w:val="002C52B5"/>
    <w:rsid w:val="002C6921"/>
    <w:rsid w:val="002D09BD"/>
    <w:rsid w:val="002D398F"/>
    <w:rsid w:val="002D3B5F"/>
    <w:rsid w:val="002D4C3D"/>
    <w:rsid w:val="002D5F85"/>
    <w:rsid w:val="002D5FD0"/>
    <w:rsid w:val="002D79F3"/>
    <w:rsid w:val="002E14C6"/>
    <w:rsid w:val="002E1CCB"/>
    <w:rsid w:val="002E218F"/>
    <w:rsid w:val="002E41A7"/>
    <w:rsid w:val="002E730E"/>
    <w:rsid w:val="002E77C8"/>
    <w:rsid w:val="002F10F5"/>
    <w:rsid w:val="002F1F63"/>
    <w:rsid w:val="002F234D"/>
    <w:rsid w:val="002F2C02"/>
    <w:rsid w:val="002F32F2"/>
    <w:rsid w:val="002F40A1"/>
    <w:rsid w:val="002F4690"/>
    <w:rsid w:val="002F7194"/>
    <w:rsid w:val="002F7223"/>
    <w:rsid w:val="00301EFF"/>
    <w:rsid w:val="00302923"/>
    <w:rsid w:val="003043AA"/>
    <w:rsid w:val="003072CD"/>
    <w:rsid w:val="003104A2"/>
    <w:rsid w:val="003104B9"/>
    <w:rsid w:val="003108E0"/>
    <w:rsid w:val="0031176C"/>
    <w:rsid w:val="00313F6E"/>
    <w:rsid w:val="00316140"/>
    <w:rsid w:val="00316456"/>
    <w:rsid w:val="00316893"/>
    <w:rsid w:val="00317345"/>
    <w:rsid w:val="00320C66"/>
    <w:rsid w:val="00322754"/>
    <w:rsid w:val="00322942"/>
    <w:rsid w:val="00322E9D"/>
    <w:rsid w:val="00324039"/>
    <w:rsid w:val="00324E97"/>
    <w:rsid w:val="00325E92"/>
    <w:rsid w:val="00326070"/>
    <w:rsid w:val="00326878"/>
    <w:rsid w:val="00331C83"/>
    <w:rsid w:val="00331E06"/>
    <w:rsid w:val="0033243F"/>
    <w:rsid w:val="00332B88"/>
    <w:rsid w:val="003346C5"/>
    <w:rsid w:val="00335309"/>
    <w:rsid w:val="00335648"/>
    <w:rsid w:val="00335A35"/>
    <w:rsid w:val="00336A37"/>
    <w:rsid w:val="00336A49"/>
    <w:rsid w:val="003378C2"/>
    <w:rsid w:val="003406AF"/>
    <w:rsid w:val="00340D2E"/>
    <w:rsid w:val="00342DDA"/>
    <w:rsid w:val="00342F5A"/>
    <w:rsid w:val="00344BF8"/>
    <w:rsid w:val="00344C4F"/>
    <w:rsid w:val="00345817"/>
    <w:rsid w:val="00345E7F"/>
    <w:rsid w:val="00346945"/>
    <w:rsid w:val="003469A6"/>
    <w:rsid w:val="003470EF"/>
    <w:rsid w:val="003477D8"/>
    <w:rsid w:val="00347869"/>
    <w:rsid w:val="00347B8B"/>
    <w:rsid w:val="00350B69"/>
    <w:rsid w:val="003517CF"/>
    <w:rsid w:val="00351F43"/>
    <w:rsid w:val="003532DA"/>
    <w:rsid w:val="0035412C"/>
    <w:rsid w:val="00354443"/>
    <w:rsid w:val="0035452B"/>
    <w:rsid w:val="00355928"/>
    <w:rsid w:val="003567C8"/>
    <w:rsid w:val="00357140"/>
    <w:rsid w:val="003575A5"/>
    <w:rsid w:val="003601CE"/>
    <w:rsid w:val="0036119F"/>
    <w:rsid w:val="00362EBA"/>
    <w:rsid w:val="003644EE"/>
    <w:rsid w:val="003646CA"/>
    <w:rsid w:val="003666DF"/>
    <w:rsid w:val="00371C1C"/>
    <w:rsid w:val="00371D58"/>
    <w:rsid w:val="00374CFA"/>
    <w:rsid w:val="00374E08"/>
    <w:rsid w:val="00375BBF"/>
    <w:rsid w:val="003764B3"/>
    <w:rsid w:val="003766C9"/>
    <w:rsid w:val="003769C2"/>
    <w:rsid w:val="00376BCF"/>
    <w:rsid w:val="003809CF"/>
    <w:rsid w:val="003810DB"/>
    <w:rsid w:val="00381170"/>
    <w:rsid w:val="00381914"/>
    <w:rsid w:val="00382BF3"/>
    <w:rsid w:val="00382FCC"/>
    <w:rsid w:val="00383602"/>
    <w:rsid w:val="00383D8E"/>
    <w:rsid w:val="0038522B"/>
    <w:rsid w:val="00385886"/>
    <w:rsid w:val="003872C2"/>
    <w:rsid w:val="00387917"/>
    <w:rsid w:val="00390CB0"/>
    <w:rsid w:val="00391DD4"/>
    <w:rsid w:val="00393024"/>
    <w:rsid w:val="00393CA8"/>
    <w:rsid w:val="003947BD"/>
    <w:rsid w:val="00395FEA"/>
    <w:rsid w:val="0039659A"/>
    <w:rsid w:val="0039664E"/>
    <w:rsid w:val="00396C53"/>
    <w:rsid w:val="00397663"/>
    <w:rsid w:val="003A181E"/>
    <w:rsid w:val="003A1A0E"/>
    <w:rsid w:val="003A41D6"/>
    <w:rsid w:val="003A78BB"/>
    <w:rsid w:val="003A7D38"/>
    <w:rsid w:val="003A7EBA"/>
    <w:rsid w:val="003B12F3"/>
    <w:rsid w:val="003B13CF"/>
    <w:rsid w:val="003B17F3"/>
    <w:rsid w:val="003B1C02"/>
    <w:rsid w:val="003B4091"/>
    <w:rsid w:val="003B4707"/>
    <w:rsid w:val="003B5B6C"/>
    <w:rsid w:val="003B66A8"/>
    <w:rsid w:val="003B774F"/>
    <w:rsid w:val="003C20D4"/>
    <w:rsid w:val="003C29AC"/>
    <w:rsid w:val="003C32D2"/>
    <w:rsid w:val="003C33D9"/>
    <w:rsid w:val="003C3AD7"/>
    <w:rsid w:val="003C3E44"/>
    <w:rsid w:val="003C429A"/>
    <w:rsid w:val="003C4423"/>
    <w:rsid w:val="003C5BA8"/>
    <w:rsid w:val="003C601D"/>
    <w:rsid w:val="003C67C3"/>
    <w:rsid w:val="003D0138"/>
    <w:rsid w:val="003D293A"/>
    <w:rsid w:val="003D3A01"/>
    <w:rsid w:val="003D4671"/>
    <w:rsid w:val="003D5896"/>
    <w:rsid w:val="003D5D20"/>
    <w:rsid w:val="003D6775"/>
    <w:rsid w:val="003D6BAA"/>
    <w:rsid w:val="003D75B5"/>
    <w:rsid w:val="003D789A"/>
    <w:rsid w:val="003E07A6"/>
    <w:rsid w:val="003E1222"/>
    <w:rsid w:val="003E1ADF"/>
    <w:rsid w:val="003E1AF4"/>
    <w:rsid w:val="003E28E7"/>
    <w:rsid w:val="003E3433"/>
    <w:rsid w:val="003E5BE7"/>
    <w:rsid w:val="003E5FAB"/>
    <w:rsid w:val="003F16FD"/>
    <w:rsid w:val="003F3E92"/>
    <w:rsid w:val="003F57C2"/>
    <w:rsid w:val="003F5BC2"/>
    <w:rsid w:val="003F749C"/>
    <w:rsid w:val="00400E40"/>
    <w:rsid w:val="00402360"/>
    <w:rsid w:val="00403E51"/>
    <w:rsid w:val="004044EE"/>
    <w:rsid w:val="00404524"/>
    <w:rsid w:val="00405533"/>
    <w:rsid w:val="00405F8E"/>
    <w:rsid w:val="00407D81"/>
    <w:rsid w:val="004107B7"/>
    <w:rsid w:val="00411B23"/>
    <w:rsid w:val="00412B5F"/>
    <w:rsid w:val="00412E57"/>
    <w:rsid w:val="00412E9A"/>
    <w:rsid w:val="004134D1"/>
    <w:rsid w:val="00413BA6"/>
    <w:rsid w:val="0041544C"/>
    <w:rsid w:val="00415EF1"/>
    <w:rsid w:val="004161A1"/>
    <w:rsid w:val="0041658D"/>
    <w:rsid w:val="004202F3"/>
    <w:rsid w:val="00420451"/>
    <w:rsid w:val="00420519"/>
    <w:rsid w:val="004207AD"/>
    <w:rsid w:val="00422010"/>
    <w:rsid w:val="00423251"/>
    <w:rsid w:val="004232A9"/>
    <w:rsid w:val="00424321"/>
    <w:rsid w:val="004253B4"/>
    <w:rsid w:val="00426E19"/>
    <w:rsid w:val="00427331"/>
    <w:rsid w:val="00430044"/>
    <w:rsid w:val="00432248"/>
    <w:rsid w:val="0043353E"/>
    <w:rsid w:val="00433977"/>
    <w:rsid w:val="00434FE0"/>
    <w:rsid w:val="0043594B"/>
    <w:rsid w:val="00436C6E"/>
    <w:rsid w:val="00437435"/>
    <w:rsid w:val="00437A64"/>
    <w:rsid w:val="0044061B"/>
    <w:rsid w:val="00440F81"/>
    <w:rsid w:val="00441813"/>
    <w:rsid w:val="00441E2C"/>
    <w:rsid w:val="004422AD"/>
    <w:rsid w:val="0044338F"/>
    <w:rsid w:val="00444BFB"/>
    <w:rsid w:val="00444C60"/>
    <w:rsid w:val="00445649"/>
    <w:rsid w:val="00445CA2"/>
    <w:rsid w:val="00446572"/>
    <w:rsid w:val="0044671D"/>
    <w:rsid w:val="004501BA"/>
    <w:rsid w:val="0045069C"/>
    <w:rsid w:val="004521D5"/>
    <w:rsid w:val="00452EEB"/>
    <w:rsid w:val="0045338C"/>
    <w:rsid w:val="00457BB4"/>
    <w:rsid w:val="00460169"/>
    <w:rsid w:val="0046073D"/>
    <w:rsid w:val="00460890"/>
    <w:rsid w:val="00460CFD"/>
    <w:rsid w:val="00460D0E"/>
    <w:rsid w:val="0046284F"/>
    <w:rsid w:val="00464077"/>
    <w:rsid w:val="00464378"/>
    <w:rsid w:val="00464CE0"/>
    <w:rsid w:val="00465B93"/>
    <w:rsid w:val="00471374"/>
    <w:rsid w:val="0047140C"/>
    <w:rsid w:val="00471BF0"/>
    <w:rsid w:val="00471CE9"/>
    <w:rsid w:val="00472A9C"/>
    <w:rsid w:val="004748EB"/>
    <w:rsid w:val="0047532A"/>
    <w:rsid w:val="004757DF"/>
    <w:rsid w:val="00475DDE"/>
    <w:rsid w:val="004772F9"/>
    <w:rsid w:val="00480C91"/>
    <w:rsid w:val="00482B1C"/>
    <w:rsid w:val="004837B4"/>
    <w:rsid w:val="00483BEA"/>
    <w:rsid w:val="0048454B"/>
    <w:rsid w:val="00484A42"/>
    <w:rsid w:val="00484D7C"/>
    <w:rsid w:val="004850BF"/>
    <w:rsid w:val="00485188"/>
    <w:rsid w:val="00485DBD"/>
    <w:rsid w:val="004861D3"/>
    <w:rsid w:val="0048725B"/>
    <w:rsid w:val="004903DE"/>
    <w:rsid w:val="0049052B"/>
    <w:rsid w:val="0049135D"/>
    <w:rsid w:val="0049473B"/>
    <w:rsid w:val="00495F7D"/>
    <w:rsid w:val="00497F94"/>
    <w:rsid w:val="004A05E6"/>
    <w:rsid w:val="004A0931"/>
    <w:rsid w:val="004A0EE7"/>
    <w:rsid w:val="004A2EA5"/>
    <w:rsid w:val="004A4F16"/>
    <w:rsid w:val="004A513D"/>
    <w:rsid w:val="004A5458"/>
    <w:rsid w:val="004A55A8"/>
    <w:rsid w:val="004A579E"/>
    <w:rsid w:val="004A69B9"/>
    <w:rsid w:val="004A6B4E"/>
    <w:rsid w:val="004A7BD2"/>
    <w:rsid w:val="004A7D76"/>
    <w:rsid w:val="004B112F"/>
    <w:rsid w:val="004B1B4F"/>
    <w:rsid w:val="004B1F8F"/>
    <w:rsid w:val="004B2C61"/>
    <w:rsid w:val="004B2CF2"/>
    <w:rsid w:val="004B3161"/>
    <w:rsid w:val="004B3F78"/>
    <w:rsid w:val="004B470A"/>
    <w:rsid w:val="004B530C"/>
    <w:rsid w:val="004B5487"/>
    <w:rsid w:val="004B5D57"/>
    <w:rsid w:val="004C0047"/>
    <w:rsid w:val="004C19AF"/>
    <w:rsid w:val="004C28C2"/>
    <w:rsid w:val="004C2D3B"/>
    <w:rsid w:val="004C3C8F"/>
    <w:rsid w:val="004C4E17"/>
    <w:rsid w:val="004C503B"/>
    <w:rsid w:val="004C61A8"/>
    <w:rsid w:val="004C671B"/>
    <w:rsid w:val="004D018C"/>
    <w:rsid w:val="004D06F1"/>
    <w:rsid w:val="004D0D90"/>
    <w:rsid w:val="004D2A49"/>
    <w:rsid w:val="004D2FD7"/>
    <w:rsid w:val="004D3958"/>
    <w:rsid w:val="004D5485"/>
    <w:rsid w:val="004D5AD4"/>
    <w:rsid w:val="004D6D67"/>
    <w:rsid w:val="004D74C0"/>
    <w:rsid w:val="004D7E28"/>
    <w:rsid w:val="004E1873"/>
    <w:rsid w:val="004E1FF3"/>
    <w:rsid w:val="004E3525"/>
    <w:rsid w:val="004E3D57"/>
    <w:rsid w:val="004E4283"/>
    <w:rsid w:val="004E4F8F"/>
    <w:rsid w:val="004E64AF"/>
    <w:rsid w:val="004E6BA3"/>
    <w:rsid w:val="004F0BBB"/>
    <w:rsid w:val="004F1512"/>
    <w:rsid w:val="004F24D5"/>
    <w:rsid w:val="004F318E"/>
    <w:rsid w:val="004F5E51"/>
    <w:rsid w:val="004F7B14"/>
    <w:rsid w:val="005001D9"/>
    <w:rsid w:val="00500CB3"/>
    <w:rsid w:val="005020EA"/>
    <w:rsid w:val="00502296"/>
    <w:rsid w:val="00503570"/>
    <w:rsid w:val="005036FC"/>
    <w:rsid w:val="005041BF"/>
    <w:rsid w:val="00504EB9"/>
    <w:rsid w:val="005074D9"/>
    <w:rsid w:val="00507659"/>
    <w:rsid w:val="00507DC1"/>
    <w:rsid w:val="0051006E"/>
    <w:rsid w:val="00513A27"/>
    <w:rsid w:val="0051486A"/>
    <w:rsid w:val="005152D5"/>
    <w:rsid w:val="005156A6"/>
    <w:rsid w:val="00516291"/>
    <w:rsid w:val="00517D1E"/>
    <w:rsid w:val="00517F4E"/>
    <w:rsid w:val="00520A2C"/>
    <w:rsid w:val="00521E62"/>
    <w:rsid w:val="00521FA4"/>
    <w:rsid w:val="00522D53"/>
    <w:rsid w:val="0052300A"/>
    <w:rsid w:val="005244E4"/>
    <w:rsid w:val="0052479A"/>
    <w:rsid w:val="00524AEC"/>
    <w:rsid w:val="00524B62"/>
    <w:rsid w:val="00524C38"/>
    <w:rsid w:val="00525F9E"/>
    <w:rsid w:val="00527107"/>
    <w:rsid w:val="00527520"/>
    <w:rsid w:val="005334AA"/>
    <w:rsid w:val="00534BD2"/>
    <w:rsid w:val="005350A2"/>
    <w:rsid w:val="00535BA7"/>
    <w:rsid w:val="005369A9"/>
    <w:rsid w:val="00536D0E"/>
    <w:rsid w:val="00536DDC"/>
    <w:rsid w:val="00540104"/>
    <w:rsid w:val="00540139"/>
    <w:rsid w:val="00540585"/>
    <w:rsid w:val="00541395"/>
    <w:rsid w:val="005416BC"/>
    <w:rsid w:val="00542322"/>
    <w:rsid w:val="00543C1C"/>
    <w:rsid w:val="00545BDF"/>
    <w:rsid w:val="00545EEE"/>
    <w:rsid w:val="00550ECF"/>
    <w:rsid w:val="0055341D"/>
    <w:rsid w:val="005535F7"/>
    <w:rsid w:val="00553866"/>
    <w:rsid w:val="00553F4F"/>
    <w:rsid w:val="00554196"/>
    <w:rsid w:val="00554970"/>
    <w:rsid w:val="0055529D"/>
    <w:rsid w:val="00555A69"/>
    <w:rsid w:val="0055688C"/>
    <w:rsid w:val="00557F95"/>
    <w:rsid w:val="00560771"/>
    <w:rsid w:val="00561BC5"/>
    <w:rsid w:val="00561C28"/>
    <w:rsid w:val="00562268"/>
    <w:rsid w:val="00563786"/>
    <w:rsid w:val="005640C5"/>
    <w:rsid w:val="005660CA"/>
    <w:rsid w:val="00570174"/>
    <w:rsid w:val="00570254"/>
    <w:rsid w:val="00572BB8"/>
    <w:rsid w:val="0057336C"/>
    <w:rsid w:val="00575500"/>
    <w:rsid w:val="00575E07"/>
    <w:rsid w:val="005764CD"/>
    <w:rsid w:val="00576D11"/>
    <w:rsid w:val="00577368"/>
    <w:rsid w:val="00580061"/>
    <w:rsid w:val="005819FE"/>
    <w:rsid w:val="005820B6"/>
    <w:rsid w:val="005834A2"/>
    <w:rsid w:val="005842A7"/>
    <w:rsid w:val="00584852"/>
    <w:rsid w:val="005853EA"/>
    <w:rsid w:val="0058631C"/>
    <w:rsid w:val="00586680"/>
    <w:rsid w:val="005868E7"/>
    <w:rsid w:val="00586D3B"/>
    <w:rsid w:val="005879DB"/>
    <w:rsid w:val="005913DB"/>
    <w:rsid w:val="0059224B"/>
    <w:rsid w:val="00592CFF"/>
    <w:rsid w:val="00593706"/>
    <w:rsid w:val="005940CB"/>
    <w:rsid w:val="005946E3"/>
    <w:rsid w:val="00595D6B"/>
    <w:rsid w:val="00596091"/>
    <w:rsid w:val="005977C1"/>
    <w:rsid w:val="005A0256"/>
    <w:rsid w:val="005A0DCC"/>
    <w:rsid w:val="005A3285"/>
    <w:rsid w:val="005A334A"/>
    <w:rsid w:val="005A3A3C"/>
    <w:rsid w:val="005A3B0D"/>
    <w:rsid w:val="005A3F4E"/>
    <w:rsid w:val="005A415F"/>
    <w:rsid w:val="005A49F3"/>
    <w:rsid w:val="005A4E5C"/>
    <w:rsid w:val="005A643D"/>
    <w:rsid w:val="005A798B"/>
    <w:rsid w:val="005B1876"/>
    <w:rsid w:val="005B1E06"/>
    <w:rsid w:val="005B3228"/>
    <w:rsid w:val="005B35B3"/>
    <w:rsid w:val="005B41FD"/>
    <w:rsid w:val="005B48C2"/>
    <w:rsid w:val="005B4F8C"/>
    <w:rsid w:val="005B5245"/>
    <w:rsid w:val="005B5B11"/>
    <w:rsid w:val="005B670D"/>
    <w:rsid w:val="005C0956"/>
    <w:rsid w:val="005C0B76"/>
    <w:rsid w:val="005C1645"/>
    <w:rsid w:val="005C1FC8"/>
    <w:rsid w:val="005C26BB"/>
    <w:rsid w:val="005C480C"/>
    <w:rsid w:val="005C56A2"/>
    <w:rsid w:val="005C6AB2"/>
    <w:rsid w:val="005C6E1B"/>
    <w:rsid w:val="005C73E0"/>
    <w:rsid w:val="005C7697"/>
    <w:rsid w:val="005C7A30"/>
    <w:rsid w:val="005C7A6A"/>
    <w:rsid w:val="005C7FD4"/>
    <w:rsid w:val="005D0149"/>
    <w:rsid w:val="005D0B81"/>
    <w:rsid w:val="005D0DB8"/>
    <w:rsid w:val="005D1EFB"/>
    <w:rsid w:val="005D29A6"/>
    <w:rsid w:val="005D4473"/>
    <w:rsid w:val="005D4A2C"/>
    <w:rsid w:val="005D4F27"/>
    <w:rsid w:val="005D7E9B"/>
    <w:rsid w:val="005E061F"/>
    <w:rsid w:val="005E0CDD"/>
    <w:rsid w:val="005E0D9D"/>
    <w:rsid w:val="005E0EEE"/>
    <w:rsid w:val="005E154D"/>
    <w:rsid w:val="005E1984"/>
    <w:rsid w:val="005E3624"/>
    <w:rsid w:val="005E522C"/>
    <w:rsid w:val="005E550A"/>
    <w:rsid w:val="005F1335"/>
    <w:rsid w:val="005F3232"/>
    <w:rsid w:val="005F3253"/>
    <w:rsid w:val="005F409B"/>
    <w:rsid w:val="005F53F5"/>
    <w:rsid w:val="00600223"/>
    <w:rsid w:val="00601E08"/>
    <w:rsid w:val="0060269D"/>
    <w:rsid w:val="00602DFA"/>
    <w:rsid w:val="00603BA4"/>
    <w:rsid w:val="006048FD"/>
    <w:rsid w:val="006053CC"/>
    <w:rsid w:val="006055A9"/>
    <w:rsid w:val="0060687D"/>
    <w:rsid w:val="00606B81"/>
    <w:rsid w:val="0060725E"/>
    <w:rsid w:val="006108C7"/>
    <w:rsid w:val="00612777"/>
    <w:rsid w:val="00613CCC"/>
    <w:rsid w:val="00614F9D"/>
    <w:rsid w:val="0061528E"/>
    <w:rsid w:val="006154E1"/>
    <w:rsid w:val="00616766"/>
    <w:rsid w:val="00616790"/>
    <w:rsid w:val="00616F7A"/>
    <w:rsid w:val="006206CF"/>
    <w:rsid w:val="00620AB1"/>
    <w:rsid w:val="00620B55"/>
    <w:rsid w:val="006216B9"/>
    <w:rsid w:val="0062357F"/>
    <w:rsid w:val="00625CEA"/>
    <w:rsid w:val="0062780E"/>
    <w:rsid w:val="00627E40"/>
    <w:rsid w:val="00630BAE"/>
    <w:rsid w:val="00630F4D"/>
    <w:rsid w:val="0063187D"/>
    <w:rsid w:val="00631C96"/>
    <w:rsid w:val="00631EA8"/>
    <w:rsid w:val="00632AF0"/>
    <w:rsid w:val="00633556"/>
    <w:rsid w:val="00635FA9"/>
    <w:rsid w:val="00636279"/>
    <w:rsid w:val="006365F7"/>
    <w:rsid w:val="00636C87"/>
    <w:rsid w:val="00637353"/>
    <w:rsid w:val="00637505"/>
    <w:rsid w:val="0063761B"/>
    <w:rsid w:val="006409B4"/>
    <w:rsid w:val="00640ED7"/>
    <w:rsid w:val="0064125A"/>
    <w:rsid w:val="006415ED"/>
    <w:rsid w:val="006420C7"/>
    <w:rsid w:val="00642ECD"/>
    <w:rsid w:val="006434FB"/>
    <w:rsid w:val="006464E4"/>
    <w:rsid w:val="0064693C"/>
    <w:rsid w:val="00646C02"/>
    <w:rsid w:val="006473A7"/>
    <w:rsid w:val="0064742C"/>
    <w:rsid w:val="00647627"/>
    <w:rsid w:val="00650415"/>
    <w:rsid w:val="00651FC4"/>
    <w:rsid w:val="006530DA"/>
    <w:rsid w:val="00657003"/>
    <w:rsid w:val="006608E2"/>
    <w:rsid w:val="0066265A"/>
    <w:rsid w:val="00662A63"/>
    <w:rsid w:val="00663106"/>
    <w:rsid w:val="00664464"/>
    <w:rsid w:val="0066653D"/>
    <w:rsid w:val="00666B5B"/>
    <w:rsid w:val="006672ED"/>
    <w:rsid w:val="00670A0E"/>
    <w:rsid w:val="00670B18"/>
    <w:rsid w:val="00671C74"/>
    <w:rsid w:val="00672D02"/>
    <w:rsid w:val="00672F16"/>
    <w:rsid w:val="0067385B"/>
    <w:rsid w:val="00681C66"/>
    <w:rsid w:val="00682835"/>
    <w:rsid w:val="00682BB9"/>
    <w:rsid w:val="00683170"/>
    <w:rsid w:val="0068393E"/>
    <w:rsid w:val="00683D85"/>
    <w:rsid w:val="00683E02"/>
    <w:rsid w:val="006858E4"/>
    <w:rsid w:val="00687EE3"/>
    <w:rsid w:val="00690855"/>
    <w:rsid w:val="006909E1"/>
    <w:rsid w:val="00690C97"/>
    <w:rsid w:val="00691FEB"/>
    <w:rsid w:val="00692277"/>
    <w:rsid w:val="00692772"/>
    <w:rsid w:val="00693E08"/>
    <w:rsid w:val="00694626"/>
    <w:rsid w:val="00696693"/>
    <w:rsid w:val="0069717C"/>
    <w:rsid w:val="006A063A"/>
    <w:rsid w:val="006A1A25"/>
    <w:rsid w:val="006A25FF"/>
    <w:rsid w:val="006A364D"/>
    <w:rsid w:val="006A44EE"/>
    <w:rsid w:val="006A4A25"/>
    <w:rsid w:val="006A58D1"/>
    <w:rsid w:val="006A5B81"/>
    <w:rsid w:val="006A6892"/>
    <w:rsid w:val="006A71C7"/>
    <w:rsid w:val="006B0237"/>
    <w:rsid w:val="006B3508"/>
    <w:rsid w:val="006B3CAC"/>
    <w:rsid w:val="006B40AD"/>
    <w:rsid w:val="006B6502"/>
    <w:rsid w:val="006B72EB"/>
    <w:rsid w:val="006B7AE7"/>
    <w:rsid w:val="006B7F85"/>
    <w:rsid w:val="006C08A0"/>
    <w:rsid w:val="006C1240"/>
    <w:rsid w:val="006C33A2"/>
    <w:rsid w:val="006C3526"/>
    <w:rsid w:val="006C42DD"/>
    <w:rsid w:val="006C52CC"/>
    <w:rsid w:val="006C70E5"/>
    <w:rsid w:val="006C7C05"/>
    <w:rsid w:val="006D08EE"/>
    <w:rsid w:val="006D11A7"/>
    <w:rsid w:val="006D1F6E"/>
    <w:rsid w:val="006D20D6"/>
    <w:rsid w:val="006D2389"/>
    <w:rsid w:val="006D2588"/>
    <w:rsid w:val="006D3690"/>
    <w:rsid w:val="006D3761"/>
    <w:rsid w:val="006D3EEC"/>
    <w:rsid w:val="006D42C1"/>
    <w:rsid w:val="006D4577"/>
    <w:rsid w:val="006D4948"/>
    <w:rsid w:val="006D5B1D"/>
    <w:rsid w:val="006D5CF1"/>
    <w:rsid w:val="006D6B89"/>
    <w:rsid w:val="006D77DD"/>
    <w:rsid w:val="006D7914"/>
    <w:rsid w:val="006D7EE0"/>
    <w:rsid w:val="006E0AE2"/>
    <w:rsid w:val="006E47A4"/>
    <w:rsid w:val="006E6404"/>
    <w:rsid w:val="006F118E"/>
    <w:rsid w:val="006F3716"/>
    <w:rsid w:val="006F4186"/>
    <w:rsid w:val="006F445C"/>
    <w:rsid w:val="006F493E"/>
    <w:rsid w:val="006F4D91"/>
    <w:rsid w:val="006F69BD"/>
    <w:rsid w:val="006F7273"/>
    <w:rsid w:val="00700702"/>
    <w:rsid w:val="00700A76"/>
    <w:rsid w:val="00701C48"/>
    <w:rsid w:val="00702033"/>
    <w:rsid w:val="00702A37"/>
    <w:rsid w:val="00703574"/>
    <w:rsid w:val="007051D2"/>
    <w:rsid w:val="007051DD"/>
    <w:rsid w:val="00705F3F"/>
    <w:rsid w:val="007062CD"/>
    <w:rsid w:val="00706676"/>
    <w:rsid w:val="00706FB0"/>
    <w:rsid w:val="007070D4"/>
    <w:rsid w:val="00707532"/>
    <w:rsid w:val="007109DC"/>
    <w:rsid w:val="007125AE"/>
    <w:rsid w:val="00712657"/>
    <w:rsid w:val="0071697F"/>
    <w:rsid w:val="00717226"/>
    <w:rsid w:val="007203F9"/>
    <w:rsid w:val="0072097B"/>
    <w:rsid w:val="00720E66"/>
    <w:rsid w:val="00722285"/>
    <w:rsid w:val="00722BFA"/>
    <w:rsid w:val="007232FA"/>
    <w:rsid w:val="00723BA2"/>
    <w:rsid w:val="00724B5F"/>
    <w:rsid w:val="00726095"/>
    <w:rsid w:val="00731725"/>
    <w:rsid w:val="00731F02"/>
    <w:rsid w:val="00733991"/>
    <w:rsid w:val="0073410B"/>
    <w:rsid w:val="007408E7"/>
    <w:rsid w:val="00741A3A"/>
    <w:rsid w:val="00741B39"/>
    <w:rsid w:val="00742A8F"/>
    <w:rsid w:val="00745E07"/>
    <w:rsid w:val="00746857"/>
    <w:rsid w:val="00747641"/>
    <w:rsid w:val="00747F82"/>
    <w:rsid w:val="0075018C"/>
    <w:rsid w:val="007506C3"/>
    <w:rsid w:val="0075087F"/>
    <w:rsid w:val="00750B58"/>
    <w:rsid w:val="00752DFF"/>
    <w:rsid w:val="00753A93"/>
    <w:rsid w:val="00753CFE"/>
    <w:rsid w:val="00754D40"/>
    <w:rsid w:val="007562B5"/>
    <w:rsid w:val="007566D1"/>
    <w:rsid w:val="00757368"/>
    <w:rsid w:val="00757479"/>
    <w:rsid w:val="00760A60"/>
    <w:rsid w:val="00760EF0"/>
    <w:rsid w:val="007610B0"/>
    <w:rsid w:val="00761746"/>
    <w:rsid w:val="00762475"/>
    <w:rsid w:val="00764618"/>
    <w:rsid w:val="00765071"/>
    <w:rsid w:val="00765F8D"/>
    <w:rsid w:val="00767265"/>
    <w:rsid w:val="0076751B"/>
    <w:rsid w:val="0077275C"/>
    <w:rsid w:val="00772DAF"/>
    <w:rsid w:val="00773282"/>
    <w:rsid w:val="00773E27"/>
    <w:rsid w:val="0077420B"/>
    <w:rsid w:val="00776787"/>
    <w:rsid w:val="00776D9C"/>
    <w:rsid w:val="00776FE4"/>
    <w:rsid w:val="007807F6"/>
    <w:rsid w:val="00780D00"/>
    <w:rsid w:val="00781505"/>
    <w:rsid w:val="00782189"/>
    <w:rsid w:val="0078347E"/>
    <w:rsid w:val="0078359D"/>
    <w:rsid w:val="00783758"/>
    <w:rsid w:val="0079193E"/>
    <w:rsid w:val="007920A4"/>
    <w:rsid w:val="007950F7"/>
    <w:rsid w:val="007954A2"/>
    <w:rsid w:val="0079645D"/>
    <w:rsid w:val="0079666A"/>
    <w:rsid w:val="00796907"/>
    <w:rsid w:val="007973DB"/>
    <w:rsid w:val="007A10AF"/>
    <w:rsid w:val="007A221C"/>
    <w:rsid w:val="007A535C"/>
    <w:rsid w:val="007A5599"/>
    <w:rsid w:val="007A6707"/>
    <w:rsid w:val="007A6D9C"/>
    <w:rsid w:val="007B10AF"/>
    <w:rsid w:val="007B387A"/>
    <w:rsid w:val="007B3BBC"/>
    <w:rsid w:val="007B44E2"/>
    <w:rsid w:val="007B4D2C"/>
    <w:rsid w:val="007B599E"/>
    <w:rsid w:val="007B6069"/>
    <w:rsid w:val="007C0A12"/>
    <w:rsid w:val="007C1F50"/>
    <w:rsid w:val="007C3C71"/>
    <w:rsid w:val="007C7F6D"/>
    <w:rsid w:val="007D00FA"/>
    <w:rsid w:val="007D0453"/>
    <w:rsid w:val="007D05D4"/>
    <w:rsid w:val="007D1AA3"/>
    <w:rsid w:val="007D1D07"/>
    <w:rsid w:val="007D358C"/>
    <w:rsid w:val="007D51B0"/>
    <w:rsid w:val="007D6610"/>
    <w:rsid w:val="007D6C54"/>
    <w:rsid w:val="007D6C9E"/>
    <w:rsid w:val="007D7C96"/>
    <w:rsid w:val="007E0684"/>
    <w:rsid w:val="007E1272"/>
    <w:rsid w:val="007E1A16"/>
    <w:rsid w:val="007E2144"/>
    <w:rsid w:val="007E22D7"/>
    <w:rsid w:val="007E2F6D"/>
    <w:rsid w:val="007E31BF"/>
    <w:rsid w:val="007E33F3"/>
    <w:rsid w:val="007E3A4F"/>
    <w:rsid w:val="007E4179"/>
    <w:rsid w:val="007E4ACC"/>
    <w:rsid w:val="007E5050"/>
    <w:rsid w:val="007E5CA9"/>
    <w:rsid w:val="007E6BB8"/>
    <w:rsid w:val="007E788C"/>
    <w:rsid w:val="007E78E7"/>
    <w:rsid w:val="007E7C4E"/>
    <w:rsid w:val="007E7FBF"/>
    <w:rsid w:val="007F0961"/>
    <w:rsid w:val="007F0BB0"/>
    <w:rsid w:val="007F47AD"/>
    <w:rsid w:val="007F4F38"/>
    <w:rsid w:val="007F6346"/>
    <w:rsid w:val="007F7046"/>
    <w:rsid w:val="008007C4"/>
    <w:rsid w:val="0080375A"/>
    <w:rsid w:val="00803C42"/>
    <w:rsid w:val="00803DFB"/>
    <w:rsid w:val="008043DD"/>
    <w:rsid w:val="00804ADE"/>
    <w:rsid w:val="00806D3C"/>
    <w:rsid w:val="00807860"/>
    <w:rsid w:val="00807F26"/>
    <w:rsid w:val="008102E8"/>
    <w:rsid w:val="00811AE1"/>
    <w:rsid w:val="00811D2F"/>
    <w:rsid w:val="00812BC7"/>
    <w:rsid w:val="00813C9E"/>
    <w:rsid w:val="00816247"/>
    <w:rsid w:val="008167D5"/>
    <w:rsid w:val="00821ECC"/>
    <w:rsid w:val="00822505"/>
    <w:rsid w:val="00823475"/>
    <w:rsid w:val="008238FA"/>
    <w:rsid w:val="00824584"/>
    <w:rsid w:val="00826627"/>
    <w:rsid w:val="00826E4D"/>
    <w:rsid w:val="008275B6"/>
    <w:rsid w:val="00827F95"/>
    <w:rsid w:val="0083127E"/>
    <w:rsid w:val="0083226B"/>
    <w:rsid w:val="008325DF"/>
    <w:rsid w:val="008328A8"/>
    <w:rsid w:val="008337A8"/>
    <w:rsid w:val="0083447C"/>
    <w:rsid w:val="00834DF3"/>
    <w:rsid w:val="008350E5"/>
    <w:rsid w:val="00837F71"/>
    <w:rsid w:val="00840ADB"/>
    <w:rsid w:val="00841B3F"/>
    <w:rsid w:val="0084437A"/>
    <w:rsid w:val="008450FF"/>
    <w:rsid w:val="00847AB2"/>
    <w:rsid w:val="00847AF4"/>
    <w:rsid w:val="00847E63"/>
    <w:rsid w:val="008502B8"/>
    <w:rsid w:val="008505D5"/>
    <w:rsid w:val="00853695"/>
    <w:rsid w:val="0085754C"/>
    <w:rsid w:val="00857D6B"/>
    <w:rsid w:val="0086001C"/>
    <w:rsid w:val="00860143"/>
    <w:rsid w:val="00861CA2"/>
    <w:rsid w:val="008626D8"/>
    <w:rsid w:val="00862DFC"/>
    <w:rsid w:val="008630D3"/>
    <w:rsid w:val="00863D1C"/>
    <w:rsid w:val="008676FD"/>
    <w:rsid w:val="008720DC"/>
    <w:rsid w:val="00872168"/>
    <w:rsid w:val="008725EF"/>
    <w:rsid w:val="00873020"/>
    <w:rsid w:val="00873204"/>
    <w:rsid w:val="008733B3"/>
    <w:rsid w:val="008742EA"/>
    <w:rsid w:val="00874304"/>
    <w:rsid w:val="00874558"/>
    <w:rsid w:val="00874954"/>
    <w:rsid w:val="00876754"/>
    <w:rsid w:val="008767D6"/>
    <w:rsid w:val="0087713D"/>
    <w:rsid w:val="00877C36"/>
    <w:rsid w:val="00880549"/>
    <w:rsid w:val="00881215"/>
    <w:rsid w:val="008822B9"/>
    <w:rsid w:val="00883B05"/>
    <w:rsid w:val="008843EA"/>
    <w:rsid w:val="008852E7"/>
    <w:rsid w:val="00885A9F"/>
    <w:rsid w:val="00887FF9"/>
    <w:rsid w:val="00891404"/>
    <w:rsid w:val="00891636"/>
    <w:rsid w:val="0089251B"/>
    <w:rsid w:val="00892EC7"/>
    <w:rsid w:val="00893E21"/>
    <w:rsid w:val="00893F28"/>
    <w:rsid w:val="00894D43"/>
    <w:rsid w:val="00896303"/>
    <w:rsid w:val="008968A7"/>
    <w:rsid w:val="00897E30"/>
    <w:rsid w:val="008A0E0F"/>
    <w:rsid w:val="008A0FB6"/>
    <w:rsid w:val="008A1AB1"/>
    <w:rsid w:val="008A2EB4"/>
    <w:rsid w:val="008A3093"/>
    <w:rsid w:val="008A3AB1"/>
    <w:rsid w:val="008A49E1"/>
    <w:rsid w:val="008A4CD7"/>
    <w:rsid w:val="008A6399"/>
    <w:rsid w:val="008A7A21"/>
    <w:rsid w:val="008A7B69"/>
    <w:rsid w:val="008B0AE4"/>
    <w:rsid w:val="008B1189"/>
    <w:rsid w:val="008B178D"/>
    <w:rsid w:val="008B2519"/>
    <w:rsid w:val="008B3B92"/>
    <w:rsid w:val="008B3C2B"/>
    <w:rsid w:val="008B4646"/>
    <w:rsid w:val="008B4AD3"/>
    <w:rsid w:val="008B553E"/>
    <w:rsid w:val="008B75A9"/>
    <w:rsid w:val="008B7C4C"/>
    <w:rsid w:val="008B7D02"/>
    <w:rsid w:val="008C04BF"/>
    <w:rsid w:val="008C15E6"/>
    <w:rsid w:val="008C1EEE"/>
    <w:rsid w:val="008C28D3"/>
    <w:rsid w:val="008C2945"/>
    <w:rsid w:val="008C2B4D"/>
    <w:rsid w:val="008C4662"/>
    <w:rsid w:val="008C4DFE"/>
    <w:rsid w:val="008D0A78"/>
    <w:rsid w:val="008D24B4"/>
    <w:rsid w:val="008D332F"/>
    <w:rsid w:val="008D40C7"/>
    <w:rsid w:val="008D55E4"/>
    <w:rsid w:val="008D584A"/>
    <w:rsid w:val="008D5EA2"/>
    <w:rsid w:val="008D69B0"/>
    <w:rsid w:val="008D7FA5"/>
    <w:rsid w:val="008E0638"/>
    <w:rsid w:val="008E1EA7"/>
    <w:rsid w:val="008E26F5"/>
    <w:rsid w:val="008E2817"/>
    <w:rsid w:val="008E28A6"/>
    <w:rsid w:val="008E2CC4"/>
    <w:rsid w:val="008E5AA6"/>
    <w:rsid w:val="008E7A66"/>
    <w:rsid w:val="008F120B"/>
    <w:rsid w:val="008F2075"/>
    <w:rsid w:val="008F3522"/>
    <w:rsid w:val="008F3E90"/>
    <w:rsid w:val="008F4AD6"/>
    <w:rsid w:val="008F5107"/>
    <w:rsid w:val="008F5BC3"/>
    <w:rsid w:val="008F6179"/>
    <w:rsid w:val="008F6455"/>
    <w:rsid w:val="008F675A"/>
    <w:rsid w:val="008F7695"/>
    <w:rsid w:val="008F79E4"/>
    <w:rsid w:val="009008B4"/>
    <w:rsid w:val="00903195"/>
    <w:rsid w:val="00904478"/>
    <w:rsid w:val="009050B6"/>
    <w:rsid w:val="00905DF8"/>
    <w:rsid w:val="00906D41"/>
    <w:rsid w:val="00907570"/>
    <w:rsid w:val="0091004E"/>
    <w:rsid w:val="00910A9B"/>
    <w:rsid w:val="00910E6A"/>
    <w:rsid w:val="00910EB1"/>
    <w:rsid w:val="0091156F"/>
    <w:rsid w:val="00912F20"/>
    <w:rsid w:val="00913672"/>
    <w:rsid w:val="009136EC"/>
    <w:rsid w:val="00915645"/>
    <w:rsid w:val="00916CA7"/>
    <w:rsid w:val="0091744F"/>
    <w:rsid w:val="0091780E"/>
    <w:rsid w:val="00917E4E"/>
    <w:rsid w:val="00920B98"/>
    <w:rsid w:val="00923BA0"/>
    <w:rsid w:val="00925118"/>
    <w:rsid w:val="0092640D"/>
    <w:rsid w:val="00927237"/>
    <w:rsid w:val="009310CF"/>
    <w:rsid w:val="00931EA1"/>
    <w:rsid w:val="009329CE"/>
    <w:rsid w:val="00932FEE"/>
    <w:rsid w:val="00934C19"/>
    <w:rsid w:val="00936D4E"/>
    <w:rsid w:val="00937863"/>
    <w:rsid w:val="009408CA"/>
    <w:rsid w:val="00941A69"/>
    <w:rsid w:val="00942078"/>
    <w:rsid w:val="009443FE"/>
    <w:rsid w:val="00944A6E"/>
    <w:rsid w:val="00944BC4"/>
    <w:rsid w:val="009456A5"/>
    <w:rsid w:val="00946110"/>
    <w:rsid w:val="009461ED"/>
    <w:rsid w:val="0094623E"/>
    <w:rsid w:val="009464A6"/>
    <w:rsid w:val="00946A38"/>
    <w:rsid w:val="00946E56"/>
    <w:rsid w:val="00947544"/>
    <w:rsid w:val="00947A10"/>
    <w:rsid w:val="00952A23"/>
    <w:rsid w:val="00953D01"/>
    <w:rsid w:val="00955290"/>
    <w:rsid w:val="009610A6"/>
    <w:rsid w:val="00962D2A"/>
    <w:rsid w:val="0096358D"/>
    <w:rsid w:val="00963B9B"/>
    <w:rsid w:val="009656EB"/>
    <w:rsid w:val="009661DA"/>
    <w:rsid w:val="0096651B"/>
    <w:rsid w:val="00970E70"/>
    <w:rsid w:val="0097222E"/>
    <w:rsid w:val="00972D01"/>
    <w:rsid w:val="00974C2B"/>
    <w:rsid w:val="00977AFF"/>
    <w:rsid w:val="00980DDF"/>
    <w:rsid w:val="00982235"/>
    <w:rsid w:val="00982C81"/>
    <w:rsid w:val="0098358F"/>
    <w:rsid w:val="00985762"/>
    <w:rsid w:val="0098585A"/>
    <w:rsid w:val="00985892"/>
    <w:rsid w:val="00986335"/>
    <w:rsid w:val="0098648B"/>
    <w:rsid w:val="00990818"/>
    <w:rsid w:val="0099155B"/>
    <w:rsid w:val="009918AC"/>
    <w:rsid w:val="00991B16"/>
    <w:rsid w:val="00991DA2"/>
    <w:rsid w:val="00992A52"/>
    <w:rsid w:val="00992EDA"/>
    <w:rsid w:val="00992FE9"/>
    <w:rsid w:val="00993093"/>
    <w:rsid w:val="009941AF"/>
    <w:rsid w:val="00995FF5"/>
    <w:rsid w:val="00996543"/>
    <w:rsid w:val="00997040"/>
    <w:rsid w:val="00997093"/>
    <w:rsid w:val="009A027F"/>
    <w:rsid w:val="009A2146"/>
    <w:rsid w:val="009A4259"/>
    <w:rsid w:val="009A5898"/>
    <w:rsid w:val="009A59C1"/>
    <w:rsid w:val="009A71C3"/>
    <w:rsid w:val="009B0820"/>
    <w:rsid w:val="009B1C34"/>
    <w:rsid w:val="009B2433"/>
    <w:rsid w:val="009B2667"/>
    <w:rsid w:val="009B2E5A"/>
    <w:rsid w:val="009B2F84"/>
    <w:rsid w:val="009B3727"/>
    <w:rsid w:val="009B3E25"/>
    <w:rsid w:val="009B54E5"/>
    <w:rsid w:val="009B555C"/>
    <w:rsid w:val="009B6683"/>
    <w:rsid w:val="009B72D8"/>
    <w:rsid w:val="009C105E"/>
    <w:rsid w:val="009C1EE4"/>
    <w:rsid w:val="009C2690"/>
    <w:rsid w:val="009C5AE8"/>
    <w:rsid w:val="009C73CC"/>
    <w:rsid w:val="009C7776"/>
    <w:rsid w:val="009D0969"/>
    <w:rsid w:val="009D0BE9"/>
    <w:rsid w:val="009D127F"/>
    <w:rsid w:val="009D2FFB"/>
    <w:rsid w:val="009D343D"/>
    <w:rsid w:val="009D3DA6"/>
    <w:rsid w:val="009D48C1"/>
    <w:rsid w:val="009D55D8"/>
    <w:rsid w:val="009D5855"/>
    <w:rsid w:val="009D764E"/>
    <w:rsid w:val="009E0DA0"/>
    <w:rsid w:val="009E14C9"/>
    <w:rsid w:val="009E1735"/>
    <w:rsid w:val="009E29EC"/>
    <w:rsid w:val="009E4519"/>
    <w:rsid w:val="009E5C37"/>
    <w:rsid w:val="009E6658"/>
    <w:rsid w:val="009E6DE4"/>
    <w:rsid w:val="009E7206"/>
    <w:rsid w:val="009E79FC"/>
    <w:rsid w:val="009F01D9"/>
    <w:rsid w:val="009F0B1C"/>
    <w:rsid w:val="009F2ADF"/>
    <w:rsid w:val="009F3F1B"/>
    <w:rsid w:val="009F4999"/>
    <w:rsid w:val="009F4FB8"/>
    <w:rsid w:val="009F54E3"/>
    <w:rsid w:val="009F588C"/>
    <w:rsid w:val="009F59DB"/>
    <w:rsid w:val="009F656F"/>
    <w:rsid w:val="009F6BBC"/>
    <w:rsid w:val="00A00377"/>
    <w:rsid w:val="00A01141"/>
    <w:rsid w:val="00A02652"/>
    <w:rsid w:val="00A02CF3"/>
    <w:rsid w:val="00A03132"/>
    <w:rsid w:val="00A03185"/>
    <w:rsid w:val="00A036C6"/>
    <w:rsid w:val="00A037EC"/>
    <w:rsid w:val="00A0445E"/>
    <w:rsid w:val="00A056F7"/>
    <w:rsid w:val="00A10009"/>
    <w:rsid w:val="00A10268"/>
    <w:rsid w:val="00A11E39"/>
    <w:rsid w:val="00A12016"/>
    <w:rsid w:val="00A122DA"/>
    <w:rsid w:val="00A12561"/>
    <w:rsid w:val="00A1263F"/>
    <w:rsid w:val="00A12E30"/>
    <w:rsid w:val="00A1339B"/>
    <w:rsid w:val="00A137A7"/>
    <w:rsid w:val="00A14FBF"/>
    <w:rsid w:val="00A15D23"/>
    <w:rsid w:val="00A16380"/>
    <w:rsid w:val="00A169C2"/>
    <w:rsid w:val="00A17CB2"/>
    <w:rsid w:val="00A200BA"/>
    <w:rsid w:val="00A20871"/>
    <w:rsid w:val="00A2225B"/>
    <w:rsid w:val="00A22E65"/>
    <w:rsid w:val="00A25551"/>
    <w:rsid w:val="00A25C55"/>
    <w:rsid w:val="00A25E87"/>
    <w:rsid w:val="00A26812"/>
    <w:rsid w:val="00A3190C"/>
    <w:rsid w:val="00A31F57"/>
    <w:rsid w:val="00A32905"/>
    <w:rsid w:val="00A33D32"/>
    <w:rsid w:val="00A34F61"/>
    <w:rsid w:val="00A3616C"/>
    <w:rsid w:val="00A36E02"/>
    <w:rsid w:val="00A40AF0"/>
    <w:rsid w:val="00A4302F"/>
    <w:rsid w:val="00A4342F"/>
    <w:rsid w:val="00A43D5F"/>
    <w:rsid w:val="00A4425F"/>
    <w:rsid w:val="00A4491A"/>
    <w:rsid w:val="00A45C36"/>
    <w:rsid w:val="00A4615A"/>
    <w:rsid w:val="00A46C49"/>
    <w:rsid w:val="00A50E35"/>
    <w:rsid w:val="00A50F32"/>
    <w:rsid w:val="00A51408"/>
    <w:rsid w:val="00A533D3"/>
    <w:rsid w:val="00A53736"/>
    <w:rsid w:val="00A54A3A"/>
    <w:rsid w:val="00A55479"/>
    <w:rsid w:val="00A56498"/>
    <w:rsid w:val="00A5650C"/>
    <w:rsid w:val="00A56956"/>
    <w:rsid w:val="00A57730"/>
    <w:rsid w:val="00A57C3D"/>
    <w:rsid w:val="00A60651"/>
    <w:rsid w:val="00A60A8F"/>
    <w:rsid w:val="00A60F24"/>
    <w:rsid w:val="00A613D4"/>
    <w:rsid w:val="00A616F8"/>
    <w:rsid w:val="00A629E9"/>
    <w:rsid w:val="00A62AF7"/>
    <w:rsid w:val="00A631DD"/>
    <w:rsid w:val="00A645BA"/>
    <w:rsid w:val="00A653F6"/>
    <w:rsid w:val="00A6564C"/>
    <w:rsid w:val="00A656A0"/>
    <w:rsid w:val="00A659AE"/>
    <w:rsid w:val="00A66D60"/>
    <w:rsid w:val="00A67261"/>
    <w:rsid w:val="00A6731D"/>
    <w:rsid w:val="00A71E26"/>
    <w:rsid w:val="00A72131"/>
    <w:rsid w:val="00A72648"/>
    <w:rsid w:val="00A72C67"/>
    <w:rsid w:val="00A7412C"/>
    <w:rsid w:val="00A749FF"/>
    <w:rsid w:val="00A77607"/>
    <w:rsid w:val="00A77B98"/>
    <w:rsid w:val="00A806DE"/>
    <w:rsid w:val="00A81234"/>
    <w:rsid w:val="00A813F9"/>
    <w:rsid w:val="00A81439"/>
    <w:rsid w:val="00A825F3"/>
    <w:rsid w:val="00A82CC0"/>
    <w:rsid w:val="00A84517"/>
    <w:rsid w:val="00A84670"/>
    <w:rsid w:val="00A848D7"/>
    <w:rsid w:val="00A84BF9"/>
    <w:rsid w:val="00A84EEE"/>
    <w:rsid w:val="00A85784"/>
    <w:rsid w:val="00A86F1F"/>
    <w:rsid w:val="00A90DB1"/>
    <w:rsid w:val="00A915E5"/>
    <w:rsid w:val="00A91BFB"/>
    <w:rsid w:val="00A91EB9"/>
    <w:rsid w:val="00A928C7"/>
    <w:rsid w:val="00A95451"/>
    <w:rsid w:val="00A96453"/>
    <w:rsid w:val="00A96E7C"/>
    <w:rsid w:val="00A97A07"/>
    <w:rsid w:val="00AA02CD"/>
    <w:rsid w:val="00AA0D33"/>
    <w:rsid w:val="00AA10AF"/>
    <w:rsid w:val="00AA3AE4"/>
    <w:rsid w:val="00AA4347"/>
    <w:rsid w:val="00AA55CC"/>
    <w:rsid w:val="00AA57E4"/>
    <w:rsid w:val="00AA6194"/>
    <w:rsid w:val="00AA64DE"/>
    <w:rsid w:val="00AA656E"/>
    <w:rsid w:val="00AB18DF"/>
    <w:rsid w:val="00AB2CBA"/>
    <w:rsid w:val="00AB31E1"/>
    <w:rsid w:val="00AB4212"/>
    <w:rsid w:val="00AB4EBC"/>
    <w:rsid w:val="00AB5983"/>
    <w:rsid w:val="00AB79A8"/>
    <w:rsid w:val="00AC05BE"/>
    <w:rsid w:val="00AC0F5E"/>
    <w:rsid w:val="00AC1989"/>
    <w:rsid w:val="00AC27F9"/>
    <w:rsid w:val="00AC2C05"/>
    <w:rsid w:val="00AC3A39"/>
    <w:rsid w:val="00AC5283"/>
    <w:rsid w:val="00AC5C42"/>
    <w:rsid w:val="00AD002F"/>
    <w:rsid w:val="00AD1EB1"/>
    <w:rsid w:val="00AD2161"/>
    <w:rsid w:val="00AD4151"/>
    <w:rsid w:val="00AD41FA"/>
    <w:rsid w:val="00AD5DAC"/>
    <w:rsid w:val="00AD7FC4"/>
    <w:rsid w:val="00AE0F5B"/>
    <w:rsid w:val="00AE197B"/>
    <w:rsid w:val="00AE30C3"/>
    <w:rsid w:val="00AE4745"/>
    <w:rsid w:val="00AE48BA"/>
    <w:rsid w:val="00AE52B8"/>
    <w:rsid w:val="00AE6021"/>
    <w:rsid w:val="00AE69DB"/>
    <w:rsid w:val="00AE7871"/>
    <w:rsid w:val="00AF00AA"/>
    <w:rsid w:val="00AF0FE3"/>
    <w:rsid w:val="00AF21EB"/>
    <w:rsid w:val="00AF2F40"/>
    <w:rsid w:val="00AF3BEF"/>
    <w:rsid w:val="00AF4334"/>
    <w:rsid w:val="00AF4AD6"/>
    <w:rsid w:val="00AF5920"/>
    <w:rsid w:val="00AF5C8E"/>
    <w:rsid w:val="00AF70A3"/>
    <w:rsid w:val="00AF7465"/>
    <w:rsid w:val="00AF7521"/>
    <w:rsid w:val="00AF7F87"/>
    <w:rsid w:val="00B00C86"/>
    <w:rsid w:val="00B03C8C"/>
    <w:rsid w:val="00B051C9"/>
    <w:rsid w:val="00B05781"/>
    <w:rsid w:val="00B070A1"/>
    <w:rsid w:val="00B07495"/>
    <w:rsid w:val="00B105E6"/>
    <w:rsid w:val="00B1157B"/>
    <w:rsid w:val="00B11F24"/>
    <w:rsid w:val="00B149B4"/>
    <w:rsid w:val="00B150EA"/>
    <w:rsid w:val="00B159C7"/>
    <w:rsid w:val="00B16B48"/>
    <w:rsid w:val="00B16F66"/>
    <w:rsid w:val="00B17B44"/>
    <w:rsid w:val="00B2084F"/>
    <w:rsid w:val="00B20B89"/>
    <w:rsid w:val="00B2126A"/>
    <w:rsid w:val="00B21795"/>
    <w:rsid w:val="00B21AC3"/>
    <w:rsid w:val="00B22D5E"/>
    <w:rsid w:val="00B237D5"/>
    <w:rsid w:val="00B23A75"/>
    <w:rsid w:val="00B24120"/>
    <w:rsid w:val="00B26BD2"/>
    <w:rsid w:val="00B304A8"/>
    <w:rsid w:val="00B32C0B"/>
    <w:rsid w:val="00B34F02"/>
    <w:rsid w:val="00B3501F"/>
    <w:rsid w:val="00B37304"/>
    <w:rsid w:val="00B401D1"/>
    <w:rsid w:val="00B404D7"/>
    <w:rsid w:val="00B43097"/>
    <w:rsid w:val="00B44641"/>
    <w:rsid w:val="00B4498C"/>
    <w:rsid w:val="00B46908"/>
    <w:rsid w:val="00B50A31"/>
    <w:rsid w:val="00B5128F"/>
    <w:rsid w:val="00B519C0"/>
    <w:rsid w:val="00B51BC7"/>
    <w:rsid w:val="00B53D95"/>
    <w:rsid w:val="00B540CD"/>
    <w:rsid w:val="00B55BF7"/>
    <w:rsid w:val="00B56B7D"/>
    <w:rsid w:val="00B56F76"/>
    <w:rsid w:val="00B57721"/>
    <w:rsid w:val="00B57C02"/>
    <w:rsid w:val="00B60530"/>
    <w:rsid w:val="00B61F50"/>
    <w:rsid w:val="00B6236A"/>
    <w:rsid w:val="00B63D62"/>
    <w:rsid w:val="00B649F5"/>
    <w:rsid w:val="00B65263"/>
    <w:rsid w:val="00B65934"/>
    <w:rsid w:val="00B65FCB"/>
    <w:rsid w:val="00B66247"/>
    <w:rsid w:val="00B66A4C"/>
    <w:rsid w:val="00B66B71"/>
    <w:rsid w:val="00B66EB9"/>
    <w:rsid w:val="00B675EE"/>
    <w:rsid w:val="00B70CB9"/>
    <w:rsid w:val="00B71755"/>
    <w:rsid w:val="00B717D7"/>
    <w:rsid w:val="00B72138"/>
    <w:rsid w:val="00B7290C"/>
    <w:rsid w:val="00B7298C"/>
    <w:rsid w:val="00B73204"/>
    <w:rsid w:val="00B7343A"/>
    <w:rsid w:val="00B73654"/>
    <w:rsid w:val="00B774B6"/>
    <w:rsid w:val="00B8275F"/>
    <w:rsid w:val="00B84962"/>
    <w:rsid w:val="00B851C7"/>
    <w:rsid w:val="00B853A2"/>
    <w:rsid w:val="00B858E7"/>
    <w:rsid w:val="00B8614B"/>
    <w:rsid w:val="00B8662A"/>
    <w:rsid w:val="00B86A08"/>
    <w:rsid w:val="00B86E36"/>
    <w:rsid w:val="00B87760"/>
    <w:rsid w:val="00B8789D"/>
    <w:rsid w:val="00B90921"/>
    <w:rsid w:val="00B91C4D"/>
    <w:rsid w:val="00B92309"/>
    <w:rsid w:val="00B93E70"/>
    <w:rsid w:val="00B94062"/>
    <w:rsid w:val="00BA00D8"/>
    <w:rsid w:val="00BA1DA9"/>
    <w:rsid w:val="00BA20BE"/>
    <w:rsid w:val="00BA2D80"/>
    <w:rsid w:val="00BA3503"/>
    <w:rsid w:val="00BA4157"/>
    <w:rsid w:val="00BA4F46"/>
    <w:rsid w:val="00BA5473"/>
    <w:rsid w:val="00BA7525"/>
    <w:rsid w:val="00BA7A00"/>
    <w:rsid w:val="00BB0214"/>
    <w:rsid w:val="00BB1946"/>
    <w:rsid w:val="00BB1B25"/>
    <w:rsid w:val="00BB1FB0"/>
    <w:rsid w:val="00BB21AB"/>
    <w:rsid w:val="00BB2BFB"/>
    <w:rsid w:val="00BB38A5"/>
    <w:rsid w:val="00BB3C36"/>
    <w:rsid w:val="00BB5449"/>
    <w:rsid w:val="00BC2FB9"/>
    <w:rsid w:val="00BC4AA5"/>
    <w:rsid w:val="00BC6EFC"/>
    <w:rsid w:val="00BC7755"/>
    <w:rsid w:val="00BD087B"/>
    <w:rsid w:val="00BD1992"/>
    <w:rsid w:val="00BD2B83"/>
    <w:rsid w:val="00BD2C4D"/>
    <w:rsid w:val="00BD3E63"/>
    <w:rsid w:val="00BD5D53"/>
    <w:rsid w:val="00BD6AC7"/>
    <w:rsid w:val="00BD7BC2"/>
    <w:rsid w:val="00BE0179"/>
    <w:rsid w:val="00BE24D3"/>
    <w:rsid w:val="00BE37FE"/>
    <w:rsid w:val="00BE406C"/>
    <w:rsid w:val="00BE4990"/>
    <w:rsid w:val="00BE4FAD"/>
    <w:rsid w:val="00BE7182"/>
    <w:rsid w:val="00BE78E0"/>
    <w:rsid w:val="00BF168F"/>
    <w:rsid w:val="00BF1915"/>
    <w:rsid w:val="00BF2C3C"/>
    <w:rsid w:val="00BF2E6F"/>
    <w:rsid w:val="00BF3025"/>
    <w:rsid w:val="00BF3B76"/>
    <w:rsid w:val="00BF44EA"/>
    <w:rsid w:val="00BF610D"/>
    <w:rsid w:val="00BF6286"/>
    <w:rsid w:val="00BF731B"/>
    <w:rsid w:val="00C02203"/>
    <w:rsid w:val="00C039DA"/>
    <w:rsid w:val="00C12933"/>
    <w:rsid w:val="00C13BBD"/>
    <w:rsid w:val="00C14624"/>
    <w:rsid w:val="00C1483A"/>
    <w:rsid w:val="00C14F05"/>
    <w:rsid w:val="00C17D01"/>
    <w:rsid w:val="00C20D21"/>
    <w:rsid w:val="00C21552"/>
    <w:rsid w:val="00C216FA"/>
    <w:rsid w:val="00C219BD"/>
    <w:rsid w:val="00C22528"/>
    <w:rsid w:val="00C23006"/>
    <w:rsid w:val="00C2329B"/>
    <w:rsid w:val="00C234EE"/>
    <w:rsid w:val="00C23642"/>
    <w:rsid w:val="00C23B7F"/>
    <w:rsid w:val="00C23BE2"/>
    <w:rsid w:val="00C245BE"/>
    <w:rsid w:val="00C259F0"/>
    <w:rsid w:val="00C25CE0"/>
    <w:rsid w:val="00C263FC"/>
    <w:rsid w:val="00C2683D"/>
    <w:rsid w:val="00C26C56"/>
    <w:rsid w:val="00C2706D"/>
    <w:rsid w:val="00C274A1"/>
    <w:rsid w:val="00C303E2"/>
    <w:rsid w:val="00C304C2"/>
    <w:rsid w:val="00C30A49"/>
    <w:rsid w:val="00C30DE9"/>
    <w:rsid w:val="00C31431"/>
    <w:rsid w:val="00C31718"/>
    <w:rsid w:val="00C33A79"/>
    <w:rsid w:val="00C375D0"/>
    <w:rsid w:val="00C401F6"/>
    <w:rsid w:val="00C421A9"/>
    <w:rsid w:val="00C43E0C"/>
    <w:rsid w:val="00C441C9"/>
    <w:rsid w:val="00C442A1"/>
    <w:rsid w:val="00C459CE"/>
    <w:rsid w:val="00C461D0"/>
    <w:rsid w:val="00C4671C"/>
    <w:rsid w:val="00C47C12"/>
    <w:rsid w:val="00C501AA"/>
    <w:rsid w:val="00C514A5"/>
    <w:rsid w:val="00C53958"/>
    <w:rsid w:val="00C53FC4"/>
    <w:rsid w:val="00C54494"/>
    <w:rsid w:val="00C54C46"/>
    <w:rsid w:val="00C5613B"/>
    <w:rsid w:val="00C566EE"/>
    <w:rsid w:val="00C57569"/>
    <w:rsid w:val="00C60D5F"/>
    <w:rsid w:val="00C623AE"/>
    <w:rsid w:val="00C62D02"/>
    <w:rsid w:val="00C642BA"/>
    <w:rsid w:val="00C64570"/>
    <w:rsid w:val="00C674B5"/>
    <w:rsid w:val="00C70146"/>
    <w:rsid w:val="00C70A43"/>
    <w:rsid w:val="00C71A6E"/>
    <w:rsid w:val="00C72056"/>
    <w:rsid w:val="00C723CC"/>
    <w:rsid w:val="00C724B7"/>
    <w:rsid w:val="00C72B6D"/>
    <w:rsid w:val="00C73260"/>
    <w:rsid w:val="00C74AC9"/>
    <w:rsid w:val="00C75B80"/>
    <w:rsid w:val="00C75F3F"/>
    <w:rsid w:val="00C76117"/>
    <w:rsid w:val="00C76596"/>
    <w:rsid w:val="00C77448"/>
    <w:rsid w:val="00C7793B"/>
    <w:rsid w:val="00C77AFC"/>
    <w:rsid w:val="00C80079"/>
    <w:rsid w:val="00C80653"/>
    <w:rsid w:val="00C80CBA"/>
    <w:rsid w:val="00C810F7"/>
    <w:rsid w:val="00C82BA2"/>
    <w:rsid w:val="00C831D1"/>
    <w:rsid w:val="00C83637"/>
    <w:rsid w:val="00C84A44"/>
    <w:rsid w:val="00C84EF8"/>
    <w:rsid w:val="00C86D11"/>
    <w:rsid w:val="00C872A9"/>
    <w:rsid w:val="00C90035"/>
    <w:rsid w:val="00C90699"/>
    <w:rsid w:val="00C90BA3"/>
    <w:rsid w:val="00C90C5D"/>
    <w:rsid w:val="00C92698"/>
    <w:rsid w:val="00C928A0"/>
    <w:rsid w:val="00C9343E"/>
    <w:rsid w:val="00C96CD3"/>
    <w:rsid w:val="00CA01B5"/>
    <w:rsid w:val="00CA072F"/>
    <w:rsid w:val="00CA0FBA"/>
    <w:rsid w:val="00CA211C"/>
    <w:rsid w:val="00CA2395"/>
    <w:rsid w:val="00CA27B8"/>
    <w:rsid w:val="00CA5A21"/>
    <w:rsid w:val="00CA61DE"/>
    <w:rsid w:val="00CA6285"/>
    <w:rsid w:val="00CA6775"/>
    <w:rsid w:val="00CA6B0B"/>
    <w:rsid w:val="00CA7381"/>
    <w:rsid w:val="00CA782A"/>
    <w:rsid w:val="00CB194C"/>
    <w:rsid w:val="00CB2408"/>
    <w:rsid w:val="00CB2554"/>
    <w:rsid w:val="00CB29B4"/>
    <w:rsid w:val="00CB505A"/>
    <w:rsid w:val="00CB5F71"/>
    <w:rsid w:val="00CB6C9E"/>
    <w:rsid w:val="00CB7D8B"/>
    <w:rsid w:val="00CC33AD"/>
    <w:rsid w:val="00CC5976"/>
    <w:rsid w:val="00CC78E5"/>
    <w:rsid w:val="00CD12F6"/>
    <w:rsid w:val="00CD1679"/>
    <w:rsid w:val="00CD2E3B"/>
    <w:rsid w:val="00CD37B5"/>
    <w:rsid w:val="00CD5CA7"/>
    <w:rsid w:val="00CD67B1"/>
    <w:rsid w:val="00CD7B71"/>
    <w:rsid w:val="00CE081B"/>
    <w:rsid w:val="00CE089A"/>
    <w:rsid w:val="00CE121F"/>
    <w:rsid w:val="00CE17B6"/>
    <w:rsid w:val="00CE2549"/>
    <w:rsid w:val="00CE2856"/>
    <w:rsid w:val="00CE2C8C"/>
    <w:rsid w:val="00CE326F"/>
    <w:rsid w:val="00CE3DCE"/>
    <w:rsid w:val="00CE5534"/>
    <w:rsid w:val="00CE5DF7"/>
    <w:rsid w:val="00CE6B63"/>
    <w:rsid w:val="00CF0769"/>
    <w:rsid w:val="00CF1485"/>
    <w:rsid w:val="00CF17FB"/>
    <w:rsid w:val="00CF180E"/>
    <w:rsid w:val="00CF27C9"/>
    <w:rsid w:val="00CF32C7"/>
    <w:rsid w:val="00CF362A"/>
    <w:rsid w:val="00CF368E"/>
    <w:rsid w:val="00CF563D"/>
    <w:rsid w:val="00CF6561"/>
    <w:rsid w:val="00CF6B7D"/>
    <w:rsid w:val="00CF78DB"/>
    <w:rsid w:val="00D00FB9"/>
    <w:rsid w:val="00D0259F"/>
    <w:rsid w:val="00D034C0"/>
    <w:rsid w:val="00D03568"/>
    <w:rsid w:val="00D04399"/>
    <w:rsid w:val="00D0483A"/>
    <w:rsid w:val="00D05B3E"/>
    <w:rsid w:val="00D05F2B"/>
    <w:rsid w:val="00D065A6"/>
    <w:rsid w:val="00D07EE2"/>
    <w:rsid w:val="00D10100"/>
    <w:rsid w:val="00D10A7F"/>
    <w:rsid w:val="00D13527"/>
    <w:rsid w:val="00D15467"/>
    <w:rsid w:val="00D20EFE"/>
    <w:rsid w:val="00D214CF"/>
    <w:rsid w:val="00D22011"/>
    <w:rsid w:val="00D2330D"/>
    <w:rsid w:val="00D23559"/>
    <w:rsid w:val="00D241A2"/>
    <w:rsid w:val="00D24D7A"/>
    <w:rsid w:val="00D2619C"/>
    <w:rsid w:val="00D303E9"/>
    <w:rsid w:val="00D315FD"/>
    <w:rsid w:val="00D32E0B"/>
    <w:rsid w:val="00D32E65"/>
    <w:rsid w:val="00D331C2"/>
    <w:rsid w:val="00D348A6"/>
    <w:rsid w:val="00D357BD"/>
    <w:rsid w:val="00D41155"/>
    <w:rsid w:val="00D41E64"/>
    <w:rsid w:val="00D42246"/>
    <w:rsid w:val="00D42BF9"/>
    <w:rsid w:val="00D43051"/>
    <w:rsid w:val="00D44D60"/>
    <w:rsid w:val="00D47425"/>
    <w:rsid w:val="00D47475"/>
    <w:rsid w:val="00D479FB"/>
    <w:rsid w:val="00D509A6"/>
    <w:rsid w:val="00D512D5"/>
    <w:rsid w:val="00D51477"/>
    <w:rsid w:val="00D51976"/>
    <w:rsid w:val="00D52328"/>
    <w:rsid w:val="00D52784"/>
    <w:rsid w:val="00D53524"/>
    <w:rsid w:val="00D54274"/>
    <w:rsid w:val="00D56EBD"/>
    <w:rsid w:val="00D61D8A"/>
    <w:rsid w:val="00D62673"/>
    <w:rsid w:val="00D6294F"/>
    <w:rsid w:val="00D629D5"/>
    <w:rsid w:val="00D62D28"/>
    <w:rsid w:val="00D64545"/>
    <w:rsid w:val="00D64812"/>
    <w:rsid w:val="00D65190"/>
    <w:rsid w:val="00D65A31"/>
    <w:rsid w:val="00D66349"/>
    <w:rsid w:val="00D67CAB"/>
    <w:rsid w:val="00D71039"/>
    <w:rsid w:val="00D7142E"/>
    <w:rsid w:val="00D72BA5"/>
    <w:rsid w:val="00D72DFD"/>
    <w:rsid w:val="00D73DA9"/>
    <w:rsid w:val="00D75FB1"/>
    <w:rsid w:val="00D76850"/>
    <w:rsid w:val="00D77AE0"/>
    <w:rsid w:val="00D77C13"/>
    <w:rsid w:val="00D801DD"/>
    <w:rsid w:val="00D8039E"/>
    <w:rsid w:val="00D80411"/>
    <w:rsid w:val="00D811CE"/>
    <w:rsid w:val="00D846DD"/>
    <w:rsid w:val="00D84A67"/>
    <w:rsid w:val="00D85F9E"/>
    <w:rsid w:val="00D866D0"/>
    <w:rsid w:val="00D86D23"/>
    <w:rsid w:val="00D8709E"/>
    <w:rsid w:val="00D871D3"/>
    <w:rsid w:val="00D872A8"/>
    <w:rsid w:val="00D87436"/>
    <w:rsid w:val="00D87BA6"/>
    <w:rsid w:val="00D87CCE"/>
    <w:rsid w:val="00D90825"/>
    <w:rsid w:val="00D91BBA"/>
    <w:rsid w:val="00D92449"/>
    <w:rsid w:val="00D929A8"/>
    <w:rsid w:val="00D92CE6"/>
    <w:rsid w:val="00D92F9B"/>
    <w:rsid w:val="00D9317C"/>
    <w:rsid w:val="00D93CDA"/>
    <w:rsid w:val="00D94299"/>
    <w:rsid w:val="00D94465"/>
    <w:rsid w:val="00D94DC1"/>
    <w:rsid w:val="00D95346"/>
    <w:rsid w:val="00DA0D0D"/>
    <w:rsid w:val="00DA1151"/>
    <w:rsid w:val="00DA3404"/>
    <w:rsid w:val="00DA3FA4"/>
    <w:rsid w:val="00DA445F"/>
    <w:rsid w:val="00DA446B"/>
    <w:rsid w:val="00DA5AB7"/>
    <w:rsid w:val="00DA5D32"/>
    <w:rsid w:val="00DA660B"/>
    <w:rsid w:val="00DA71D8"/>
    <w:rsid w:val="00DA71F9"/>
    <w:rsid w:val="00DB00DA"/>
    <w:rsid w:val="00DB0780"/>
    <w:rsid w:val="00DB2481"/>
    <w:rsid w:val="00DB2A87"/>
    <w:rsid w:val="00DB357D"/>
    <w:rsid w:val="00DB373F"/>
    <w:rsid w:val="00DB3C46"/>
    <w:rsid w:val="00DB5BE8"/>
    <w:rsid w:val="00DC1FDC"/>
    <w:rsid w:val="00DC2D6E"/>
    <w:rsid w:val="00DC366E"/>
    <w:rsid w:val="00DC43F8"/>
    <w:rsid w:val="00DC47EB"/>
    <w:rsid w:val="00DC73F0"/>
    <w:rsid w:val="00DD03AB"/>
    <w:rsid w:val="00DD277F"/>
    <w:rsid w:val="00DD30F3"/>
    <w:rsid w:val="00DD368C"/>
    <w:rsid w:val="00DD5159"/>
    <w:rsid w:val="00DD519E"/>
    <w:rsid w:val="00DD5F71"/>
    <w:rsid w:val="00DD623E"/>
    <w:rsid w:val="00DD6722"/>
    <w:rsid w:val="00DD778B"/>
    <w:rsid w:val="00DE1D88"/>
    <w:rsid w:val="00DE2AEF"/>
    <w:rsid w:val="00DE37BC"/>
    <w:rsid w:val="00DE3D4D"/>
    <w:rsid w:val="00DE4F92"/>
    <w:rsid w:val="00DE6586"/>
    <w:rsid w:val="00DF2008"/>
    <w:rsid w:val="00DF24F1"/>
    <w:rsid w:val="00DF4E5A"/>
    <w:rsid w:val="00DF659B"/>
    <w:rsid w:val="00DF6CA5"/>
    <w:rsid w:val="00DF73A8"/>
    <w:rsid w:val="00DF7887"/>
    <w:rsid w:val="00DF79C3"/>
    <w:rsid w:val="00DF7B21"/>
    <w:rsid w:val="00E0191A"/>
    <w:rsid w:val="00E01B7D"/>
    <w:rsid w:val="00E031A6"/>
    <w:rsid w:val="00E037F1"/>
    <w:rsid w:val="00E03FA5"/>
    <w:rsid w:val="00E04CD2"/>
    <w:rsid w:val="00E067A5"/>
    <w:rsid w:val="00E06852"/>
    <w:rsid w:val="00E0772A"/>
    <w:rsid w:val="00E10496"/>
    <w:rsid w:val="00E11304"/>
    <w:rsid w:val="00E11A6B"/>
    <w:rsid w:val="00E11C2C"/>
    <w:rsid w:val="00E121A3"/>
    <w:rsid w:val="00E123C5"/>
    <w:rsid w:val="00E13131"/>
    <w:rsid w:val="00E13691"/>
    <w:rsid w:val="00E158D4"/>
    <w:rsid w:val="00E17F56"/>
    <w:rsid w:val="00E21065"/>
    <w:rsid w:val="00E21387"/>
    <w:rsid w:val="00E21B28"/>
    <w:rsid w:val="00E21FE0"/>
    <w:rsid w:val="00E2260E"/>
    <w:rsid w:val="00E2443B"/>
    <w:rsid w:val="00E24602"/>
    <w:rsid w:val="00E25583"/>
    <w:rsid w:val="00E25BE2"/>
    <w:rsid w:val="00E2669D"/>
    <w:rsid w:val="00E26762"/>
    <w:rsid w:val="00E273E5"/>
    <w:rsid w:val="00E278C3"/>
    <w:rsid w:val="00E30DD6"/>
    <w:rsid w:val="00E313B2"/>
    <w:rsid w:val="00E3195A"/>
    <w:rsid w:val="00E33959"/>
    <w:rsid w:val="00E34DF8"/>
    <w:rsid w:val="00E36612"/>
    <w:rsid w:val="00E368FF"/>
    <w:rsid w:val="00E36FFC"/>
    <w:rsid w:val="00E37FAA"/>
    <w:rsid w:val="00E40DFC"/>
    <w:rsid w:val="00E41968"/>
    <w:rsid w:val="00E41DF8"/>
    <w:rsid w:val="00E4299D"/>
    <w:rsid w:val="00E45C2A"/>
    <w:rsid w:val="00E45CDB"/>
    <w:rsid w:val="00E4679D"/>
    <w:rsid w:val="00E46CFA"/>
    <w:rsid w:val="00E473D4"/>
    <w:rsid w:val="00E5055C"/>
    <w:rsid w:val="00E52381"/>
    <w:rsid w:val="00E52A3A"/>
    <w:rsid w:val="00E533CA"/>
    <w:rsid w:val="00E53B13"/>
    <w:rsid w:val="00E5429A"/>
    <w:rsid w:val="00E6155A"/>
    <w:rsid w:val="00E6158C"/>
    <w:rsid w:val="00E61D61"/>
    <w:rsid w:val="00E62763"/>
    <w:rsid w:val="00E62CAB"/>
    <w:rsid w:val="00E66790"/>
    <w:rsid w:val="00E71A20"/>
    <w:rsid w:val="00E725D4"/>
    <w:rsid w:val="00E726E6"/>
    <w:rsid w:val="00E73433"/>
    <w:rsid w:val="00E73D40"/>
    <w:rsid w:val="00E75894"/>
    <w:rsid w:val="00E82D44"/>
    <w:rsid w:val="00E85731"/>
    <w:rsid w:val="00E86E79"/>
    <w:rsid w:val="00E904A2"/>
    <w:rsid w:val="00E90F25"/>
    <w:rsid w:val="00E92051"/>
    <w:rsid w:val="00E921E2"/>
    <w:rsid w:val="00E92775"/>
    <w:rsid w:val="00E9299E"/>
    <w:rsid w:val="00E93590"/>
    <w:rsid w:val="00E93A80"/>
    <w:rsid w:val="00E9556D"/>
    <w:rsid w:val="00E955AD"/>
    <w:rsid w:val="00E958E3"/>
    <w:rsid w:val="00E96821"/>
    <w:rsid w:val="00E96AFE"/>
    <w:rsid w:val="00E96CBC"/>
    <w:rsid w:val="00E971B8"/>
    <w:rsid w:val="00E97422"/>
    <w:rsid w:val="00E97E41"/>
    <w:rsid w:val="00EA0AA4"/>
    <w:rsid w:val="00EA0B01"/>
    <w:rsid w:val="00EA1BE8"/>
    <w:rsid w:val="00EA2670"/>
    <w:rsid w:val="00EA3ADA"/>
    <w:rsid w:val="00EA4E21"/>
    <w:rsid w:val="00EA4E6D"/>
    <w:rsid w:val="00EA54A7"/>
    <w:rsid w:val="00EA6B6A"/>
    <w:rsid w:val="00EA7173"/>
    <w:rsid w:val="00EA77CA"/>
    <w:rsid w:val="00EB0EA5"/>
    <w:rsid w:val="00EB1F71"/>
    <w:rsid w:val="00EB2296"/>
    <w:rsid w:val="00EB26BC"/>
    <w:rsid w:val="00EB29C6"/>
    <w:rsid w:val="00EB2B7B"/>
    <w:rsid w:val="00EB351C"/>
    <w:rsid w:val="00EB3E48"/>
    <w:rsid w:val="00EB417E"/>
    <w:rsid w:val="00EB5DA2"/>
    <w:rsid w:val="00EB7BB2"/>
    <w:rsid w:val="00EC0ABB"/>
    <w:rsid w:val="00EC2EF0"/>
    <w:rsid w:val="00EC39FF"/>
    <w:rsid w:val="00EC409A"/>
    <w:rsid w:val="00EC4271"/>
    <w:rsid w:val="00EC43DA"/>
    <w:rsid w:val="00EC497E"/>
    <w:rsid w:val="00EC4E24"/>
    <w:rsid w:val="00EC580E"/>
    <w:rsid w:val="00EC5A78"/>
    <w:rsid w:val="00EC5CA0"/>
    <w:rsid w:val="00EC5F12"/>
    <w:rsid w:val="00EC7347"/>
    <w:rsid w:val="00EC7791"/>
    <w:rsid w:val="00ED07A3"/>
    <w:rsid w:val="00ED128B"/>
    <w:rsid w:val="00ED3555"/>
    <w:rsid w:val="00ED4C06"/>
    <w:rsid w:val="00ED4D5F"/>
    <w:rsid w:val="00ED58D1"/>
    <w:rsid w:val="00ED77B9"/>
    <w:rsid w:val="00EE0B05"/>
    <w:rsid w:val="00EE0C15"/>
    <w:rsid w:val="00EE0C69"/>
    <w:rsid w:val="00EE15F5"/>
    <w:rsid w:val="00EE1B8D"/>
    <w:rsid w:val="00EE331A"/>
    <w:rsid w:val="00EE4077"/>
    <w:rsid w:val="00EE46A7"/>
    <w:rsid w:val="00EE48FF"/>
    <w:rsid w:val="00EE5172"/>
    <w:rsid w:val="00EE542D"/>
    <w:rsid w:val="00EF094E"/>
    <w:rsid w:val="00EF2223"/>
    <w:rsid w:val="00EF23B1"/>
    <w:rsid w:val="00EF2BE8"/>
    <w:rsid w:val="00EF2D9D"/>
    <w:rsid w:val="00EF3637"/>
    <w:rsid w:val="00EF3889"/>
    <w:rsid w:val="00EF3BAC"/>
    <w:rsid w:val="00EF5305"/>
    <w:rsid w:val="00EF58E7"/>
    <w:rsid w:val="00EF6878"/>
    <w:rsid w:val="00EF713F"/>
    <w:rsid w:val="00EF7237"/>
    <w:rsid w:val="00F00512"/>
    <w:rsid w:val="00F03E90"/>
    <w:rsid w:val="00F04DEB"/>
    <w:rsid w:val="00F04EB2"/>
    <w:rsid w:val="00F05E85"/>
    <w:rsid w:val="00F11E71"/>
    <w:rsid w:val="00F12431"/>
    <w:rsid w:val="00F13B6B"/>
    <w:rsid w:val="00F13EE8"/>
    <w:rsid w:val="00F140F1"/>
    <w:rsid w:val="00F14DEA"/>
    <w:rsid w:val="00F15874"/>
    <w:rsid w:val="00F15E6F"/>
    <w:rsid w:val="00F16FC7"/>
    <w:rsid w:val="00F17526"/>
    <w:rsid w:val="00F20A02"/>
    <w:rsid w:val="00F2115E"/>
    <w:rsid w:val="00F22D1C"/>
    <w:rsid w:val="00F24950"/>
    <w:rsid w:val="00F26665"/>
    <w:rsid w:val="00F27340"/>
    <w:rsid w:val="00F2798B"/>
    <w:rsid w:val="00F30E79"/>
    <w:rsid w:val="00F31836"/>
    <w:rsid w:val="00F3183F"/>
    <w:rsid w:val="00F32240"/>
    <w:rsid w:val="00F33190"/>
    <w:rsid w:val="00F34138"/>
    <w:rsid w:val="00F37D18"/>
    <w:rsid w:val="00F41D85"/>
    <w:rsid w:val="00F446C6"/>
    <w:rsid w:val="00F45315"/>
    <w:rsid w:val="00F457DD"/>
    <w:rsid w:val="00F46939"/>
    <w:rsid w:val="00F47447"/>
    <w:rsid w:val="00F4788D"/>
    <w:rsid w:val="00F50403"/>
    <w:rsid w:val="00F50727"/>
    <w:rsid w:val="00F51F19"/>
    <w:rsid w:val="00F52B50"/>
    <w:rsid w:val="00F52E35"/>
    <w:rsid w:val="00F537DE"/>
    <w:rsid w:val="00F578DC"/>
    <w:rsid w:val="00F57C2E"/>
    <w:rsid w:val="00F6016B"/>
    <w:rsid w:val="00F60FF3"/>
    <w:rsid w:val="00F624F7"/>
    <w:rsid w:val="00F62B9F"/>
    <w:rsid w:val="00F63D0D"/>
    <w:rsid w:val="00F65D17"/>
    <w:rsid w:val="00F66BAD"/>
    <w:rsid w:val="00F673F6"/>
    <w:rsid w:val="00F67919"/>
    <w:rsid w:val="00F72237"/>
    <w:rsid w:val="00F73C71"/>
    <w:rsid w:val="00F7404A"/>
    <w:rsid w:val="00F7454C"/>
    <w:rsid w:val="00F80AEA"/>
    <w:rsid w:val="00F811C1"/>
    <w:rsid w:val="00F82652"/>
    <w:rsid w:val="00F828E8"/>
    <w:rsid w:val="00F86158"/>
    <w:rsid w:val="00F8647C"/>
    <w:rsid w:val="00F86CE3"/>
    <w:rsid w:val="00F874DB"/>
    <w:rsid w:val="00F8785E"/>
    <w:rsid w:val="00F87AA6"/>
    <w:rsid w:val="00F912A6"/>
    <w:rsid w:val="00F924F0"/>
    <w:rsid w:val="00F93629"/>
    <w:rsid w:val="00F93BA0"/>
    <w:rsid w:val="00F93C79"/>
    <w:rsid w:val="00F948CA"/>
    <w:rsid w:val="00F95AF6"/>
    <w:rsid w:val="00F96D47"/>
    <w:rsid w:val="00FA0042"/>
    <w:rsid w:val="00FA0F14"/>
    <w:rsid w:val="00FA2DB8"/>
    <w:rsid w:val="00FA32F9"/>
    <w:rsid w:val="00FA5588"/>
    <w:rsid w:val="00FA5DFD"/>
    <w:rsid w:val="00FA702D"/>
    <w:rsid w:val="00FA7679"/>
    <w:rsid w:val="00FA76C4"/>
    <w:rsid w:val="00FB0886"/>
    <w:rsid w:val="00FB0CB6"/>
    <w:rsid w:val="00FB143B"/>
    <w:rsid w:val="00FB4324"/>
    <w:rsid w:val="00FB4377"/>
    <w:rsid w:val="00FB4BA0"/>
    <w:rsid w:val="00FB5571"/>
    <w:rsid w:val="00FB628C"/>
    <w:rsid w:val="00FC068F"/>
    <w:rsid w:val="00FC07B2"/>
    <w:rsid w:val="00FC0D7C"/>
    <w:rsid w:val="00FC1501"/>
    <w:rsid w:val="00FC1562"/>
    <w:rsid w:val="00FC190C"/>
    <w:rsid w:val="00FC1BF1"/>
    <w:rsid w:val="00FC1F5E"/>
    <w:rsid w:val="00FC2941"/>
    <w:rsid w:val="00FC3A2A"/>
    <w:rsid w:val="00FC5DDC"/>
    <w:rsid w:val="00FC6087"/>
    <w:rsid w:val="00FD100E"/>
    <w:rsid w:val="00FD2857"/>
    <w:rsid w:val="00FD2E8B"/>
    <w:rsid w:val="00FD3307"/>
    <w:rsid w:val="00FD3732"/>
    <w:rsid w:val="00FD4BBF"/>
    <w:rsid w:val="00FD52FE"/>
    <w:rsid w:val="00FD5E4A"/>
    <w:rsid w:val="00FD7165"/>
    <w:rsid w:val="00FE09C9"/>
    <w:rsid w:val="00FE0ABA"/>
    <w:rsid w:val="00FE0BF6"/>
    <w:rsid w:val="00FE205B"/>
    <w:rsid w:val="00FE20AC"/>
    <w:rsid w:val="00FE64F0"/>
    <w:rsid w:val="00FF0390"/>
    <w:rsid w:val="00FF06F7"/>
    <w:rsid w:val="00FF0D9D"/>
    <w:rsid w:val="00FF1067"/>
    <w:rsid w:val="00FF10BB"/>
    <w:rsid w:val="00FF437A"/>
    <w:rsid w:val="00FF4773"/>
    <w:rsid w:val="00FF4787"/>
    <w:rsid w:val="00FF75E2"/>
    <w:rsid w:val="00FF7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BC661"/>
  <w15:chartTrackingRefBased/>
  <w15:docId w15:val="{BB58A0EF-98B8-41F1-B310-AAEFCF7DB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404"/>
    <w:pPr>
      <w:spacing w:after="0" w:line="240" w:lineRule="auto"/>
      <w:jc w:val="both"/>
    </w:pPr>
    <w:rPr>
      <w:rFonts w:ascii="Times New Roman" w:eastAsia="Times New Roman" w:hAnsi="Times New Roman" w:cs="Times New Roman"/>
      <w:kern w:val="0"/>
      <w:sz w:val="24"/>
      <w:szCs w:val="20"/>
      <w:lang w:eastAsia="en-US"/>
      <w14:ligatures w14:val="none"/>
    </w:rPr>
  </w:style>
  <w:style w:type="paragraph" w:styleId="Heading1">
    <w:name w:val="heading 1"/>
    <w:aliases w:val="Document Header1,ClauseGroup_Title"/>
    <w:basedOn w:val="Normal"/>
    <w:next w:val="Normal"/>
    <w:link w:val="Heading1Char"/>
    <w:qFormat/>
    <w:rsid w:val="00891404"/>
    <w:pPr>
      <w:spacing w:before="480"/>
      <w:jc w:val="center"/>
      <w:outlineLvl w:val="0"/>
    </w:pPr>
    <w:rPr>
      <w:rFonts w:ascii="Times New Roman Bold" w:eastAsiaTheme="majorEastAsia" w:hAnsi="Times New Roman Bold" w:cstheme="majorBidi"/>
      <w:b/>
      <w:smallCaps/>
      <w:sz w:val="36"/>
    </w:rPr>
  </w:style>
  <w:style w:type="paragraph" w:styleId="Heading2">
    <w:name w:val="heading 2"/>
    <w:aliases w:val="Title Header2,Clause_No&amp;Name"/>
    <w:basedOn w:val="Normal"/>
    <w:next w:val="Normal"/>
    <w:link w:val="Heading2Char"/>
    <w:qFormat/>
    <w:rsid w:val="00891404"/>
    <w:pPr>
      <w:pBdr>
        <w:bottom w:val="single" w:sz="24" w:space="3" w:color="C0C0C0"/>
      </w:pBdr>
      <w:jc w:val="center"/>
      <w:outlineLvl w:val="1"/>
    </w:pPr>
    <w:rPr>
      <w:rFonts w:ascii="Arial" w:hAnsi="Arial"/>
      <w:b/>
      <w:sz w:val="28"/>
    </w:rPr>
  </w:style>
  <w:style w:type="paragraph" w:styleId="Heading3">
    <w:name w:val="heading 3"/>
    <w:aliases w:val="Section Header3,ClauseSub_No&amp;Name,Section Header3 Char Char Char Char Char,Section Header3 Char Char Char,Section Header3 Char Char"/>
    <w:basedOn w:val="Normal"/>
    <w:next w:val="Normal"/>
    <w:link w:val="Heading3Char1"/>
    <w:qFormat/>
    <w:rsid w:val="00891404"/>
    <w:pPr>
      <w:jc w:val="center"/>
      <w:outlineLvl w:val="2"/>
    </w:pPr>
    <w:rPr>
      <w:rFonts w:ascii="Times New Roman Bold" w:hAnsi="Times New Roman Bold"/>
      <w:b/>
      <w:sz w:val="28"/>
    </w:rPr>
  </w:style>
  <w:style w:type="paragraph" w:styleId="Heading4">
    <w:name w:val="heading 4"/>
    <w:aliases w:val=" Sub-Clause Sub-paragraph,ClauseSubSub_No&amp;Name,Sub-Clause Sub-paragraph"/>
    <w:basedOn w:val="Normal"/>
    <w:next w:val="Normal"/>
    <w:link w:val="Heading4Char"/>
    <w:qFormat/>
    <w:rsid w:val="00891404"/>
    <w:pPr>
      <w:keepNext/>
      <w:spacing w:before="240"/>
      <w:jc w:val="center"/>
      <w:outlineLvl w:val="3"/>
    </w:pPr>
    <w:rPr>
      <w:b/>
    </w:rPr>
  </w:style>
  <w:style w:type="paragraph" w:styleId="Heading5">
    <w:name w:val="heading 5"/>
    <w:basedOn w:val="Normal"/>
    <w:next w:val="Normal"/>
    <w:link w:val="Heading5Char"/>
    <w:qFormat/>
    <w:rsid w:val="00891404"/>
    <w:pPr>
      <w:keepNext/>
      <w:keepLines/>
      <w:spacing w:before="240"/>
      <w:outlineLvl w:val="4"/>
    </w:pPr>
    <w:rPr>
      <w:b/>
    </w:rPr>
  </w:style>
  <w:style w:type="paragraph" w:styleId="Heading6">
    <w:name w:val="heading 6"/>
    <w:basedOn w:val="Normal"/>
    <w:next w:val="Normal"/>
    <w:link w:val="Heading6Char"/>
    <w:qFormat/>
    <w:rsid w:val="00891404"/>
    <w:pPr>
      <w:spacing w:before="240" w:after="60"/>
      <w:outlineLvl w:val="5"/>
    </w:pPr>
    <w:rPr>
      <w:rFonts w:ascii="Univers" w:hAnsi="Univers"/>
      <w:i/>
    </w:rPr>
  </w:style>
  <w:style w:type="paragraph" w:styleId="Heading7">
    <w:name w:val="heading 7"/>
    <w:basedOn w:val="Normal"/>
    <w:next w:val="Normal"/>
    <w:link w:val="Heading7Char"/>
    <w:qFormat/>
    <w:rsid w:val="00891404"/>
    <w:pPr>
      <w:spacing w:before="240" w:after="60"/>
      <w:outlineLvl w:val="6"/>
    </w:pPr>
    <w:rPr>
      <w:rFonts w:ascii="Univers" w:hAnsi="Univers"/>
    </w:rPr>
  </w:style>
  <w:style w:type="paragraph" w:styleId="Heading8">
    <w:name w:val="heading 8"/>
    <w:basedOn w:val="Normal"/>
    <w:next w:val="Normal"/>
    <w:link w:val="Heading8Char"/>
    <w:qFormat/>
    <w:rsid w:val="00891404"/>
    <w:pPr>
      <w:spacing w:before="240" w:after="60"/>
      <w:outlineLvl w:val="7"/>
    </w:pPr>
    <w:rPr>
      <w:rFonts w:ascii="Univers" w:hAnsi="Univers"/>
      <w:i/>
    </w:rPr>
  </w:style>
  <w:style w:type="paragraph" w:styleId="Heading9">
    <w:name w:val="heading 9"/>
    <w:basedOn w:val="Normal"/>
    <w:next w:val="Normal"/>
    <w:link w:val="Heading9Char"/>
    <w:qFormat/>
    <w:rsid w:val="00891404"/>
    <w:pPr>
      <w:spacing w:before="240" w:after="60"/>
      <w:outlineLvl w:val="8"/>
    </w:pPr>
    <w:rPr>
      <w:rFonts w:ascii="Univers" w:hAnsi="Univers"/>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891404"/>
    <w:rPr>
      <w:rFonts w:ascii="Times New Roman Bold" w:eastAsiaTheme="majorEastAsia" w:hAnsi="Times New Roman Bold" w:cstheme="majorBidi"/>
      <w:b/>
      <w:smallCaps/>
      <w:kern w:val="0"/>
      <w:sz w:val="36"/>
      <w:szCs w:val="20"/>
      <w:lang w:eastAsia="en-US"/>
      <w14:ligatures w14:val="none"/>
    </w:rPr>
  </w:style>
  <w:style w:type="character" w:customStyle="1" w:styleId="Heading2Char">
    <w:name w:val="Heading 2 Char"/>
    <w:aliases w:val="Title Header2 Char,Clause_No&amp;Name Char"/>
    <w:basedOn w:val="DefaultParagraphFont"/>
    <w:link w:val="Heading2"/>
    <w:rsid w:val="00891404"/>
    <w:rPr>
      <w:rFonts w:ascii="Arial" w:eastAsia="Times New Roman" w:hAnsi="Arial" w:cs="Times New Roman"/>
      <w:b/>
      <w:kern w:val="0"/>
      <w:sz w:val="28"/>
      <w:szCs w:val="20"/>
      <w:lang w:eastAsia="en-US"/>
      <w14:ligatures w14:val="none"/>
    </w:rPr>
  </w:style>
  <w:style w:type="character" w:customStyle="1" w:styleId="Heading3Char">
    <w:name w:val="Heading 3 Char"/>
    <w:aliases w:val="Section Header3 Char1,ClauseSub_No&amp;Name Char1,Section Header3 Char Char Char Char Char Char1,Section Header3 Char Char Char Char1"/>
    <w:basedOn w:val="DefaultParagraphFont"/>
    <w:uiPriority w:val="9"/>
    <w:semiHidden/>
    <w:rsid w:val="00891404"/>
    <w:rPr>
      <w:rFonts w:asciiTheme="majorHAnsi" w:eastAsiaTheme="majorEastAsia" w:hAnsiTheme="majorHAnsi" w:cstheme="majorBidi"/>
      <w:color w:val="1F3763" w:themeColor="accent1" w:themeShade="7F"/>
      <w:kern w:val="0"/>
      <w:sz w:val="24"/>
      <w:szCs w:val="24"/>
      <w:lang w:eastAsia="en-US"/>
      <w14:ligatures w14:val="none"/>
    </w:rPr>
  </w:style>
  <w:style w:type="character" w:customStyle="1" w:styleId="Heading4Char">
    <w:name w:val="Heading 4 Char"/>
    <w:aliases w:val=" Sub-Clause Sub-paragraph Char,ClauseSubSub_No&amp;Name Char,Sub-Clause Sub-paragraph Char"/>
    <w:basedOn w:val="DefaultParagraphFont"/>
    <w:link w:val="Heading4"/>
    <w:rsid w:val="00891404"/>
    <w:rPr>
      <w:rFonts w:ascii="Times New Roman" w:eastAsia="Times New Roman" w:hAnsi="Times New Roman" w:cs="Times New Roman"/>
      <w:b/>
      <w:kern w:val="0"/>
      <w:sz w:val="24"/>
      <w:szCs w:val="20"/>
      <w:lang w:eastAsia="en-US"/>
      <w14:ligatures w14:val="none"/>
    </w:rPr>
  </w:style>
  <w:style w:type="character" w:customStyle="1" w:styleId="Heading5Char">
    <w:name w:val="Heading 5 Char"/>
    <w:basedOn w:val="DefaultParagraphFont"/>
    <w:link w:val="Heading5"/>
    <w:rsid w:val="00891404"/>
    <w:rPr>
      <w:rFonts w:ascii="Times New Roman" w:eastAsia="Times New Roman" w:hAnsi="Times New Roman" w:cs="Times New Roman"/>
      <w:b/>
      <w:kern w:val="0"/>
      <w:sz w:val="24"/>
      <w:szCs w:val="20"/>
      <w:lang w:eastAsia="en-US"/>
      <w14:ligatures w14:val="none"/>
    </w:rPr>
  </w:style>
  <w:style w:type="character" w:customStyle="1" w:styleId="Heading6Char">
    <w:name w:val="Heading 6 Char"/>
    <w:basedOn w:val="DefaultParagraphFont"/>
    <w:link w:val="Heading6"/>
    <w:rsid w:val="00891404"/>
    <w:rPr>
      <w:rFonts w:ascii="Univers" w:eastAsia="Times New Roman" w:hAnsi="Univers" w:cs="Times New Roman"/>
      <w:i/>
      <w:kern w:val="0"/>
      <w:sz w:val="24"/>
      <w:szCs w:val="20"/>
      <w:lang w:eastAsia="en-US"/>
      <w14:ligatures w14:val="none"/>
    </w:rPr>
  </w:style>
  <w:style w:type="character" w:customStyle="1" w:styleId="Heading7Char">
    <w:name w:val="Heading 7 Char"/>
    <w:basedOn w:val="DefaultParagraphFont"/>
    <w:link w:val="Heading7"/>
    <w:rsid w:val="00891404"/>
    <w:rPr>
      <w:rFonts w:ascii="Univers" w:eastAsia="Times New Roman" w:hAnsi="Univers" w:cs="Times New Roman"/>
      <w:kern w:val="0"/>
      <w:sz w:val="24"/>
      <w:szCs w:val="20"/>
      <w:lang w:eastAsia="en-US"/>
      <w14:ligatures w14:val="none"/>
    </w:rPr>
  </w:style>
  <w:style w:type="character" w:customStyle="1" w:styleId="Heading8Char">
    <w:name w:val="Heading 8 Char"/>
    <w:basedOn w:val="DefaultParagraphFont"/>
    <w:link w:val="Heading8"/>
    <w:rsid w:val="00891404"/>
    <w:rPr>
      <w:rFonts w:ascii="Univers" w:eastAsia="Times New Roman" w:hAnsi="Univers" w:cs="Times New Roman"/>
      <w:i/>
      <w:kern w:val="0"/>
      <w:sz w:val="24"/>
      <w:szCs w:val="20"/>
      <w:lang w:eastAsia="en-US"/>
      <w14:ligatures w14:val="none"/>
    </w:rPr>
  </w:style>
  <w:style w:type="character" w:customStyle="1" w:styleId="Heading9Char">
    <w:name w:val="Heading 9 Char"/>
    <w:basedOn w:val="DefaultParagraphFont"/>
    <w:link w:val="Heading9"/>
    <w:rsid w:val="00891404"/>
    <w:rPr>
      <w:rFonts w:ascii="Univers" w:eastAsia="Times New Roman" w:hAnsi="Univers" w:cs="Times New Roman"/>
      <w:i/>
      <w:kern w:val="0"/>
      <w:sz w:val="18"/>
      <w:szCs w:val="20"/>
      <w:lang w:eastAsia="en-US"/>
      <w14:ligatures w14:val="none"/>
    </w:rPr>
  </w:style>
  <w:style w:type="numbering" w:customStyle="1" w:styleId="SPD1">
    <w:name w:val="SPD 1"/>
    <w:uiPriority w:val="99"/>
    <w:rsid w:val="00891404"/>
    <w:pPr>
      <w:numPr>
        <w:numId w:val="1"/>
      </w:numPr>
    </w:pPr>
  </w:style>
  <w:style w:type="numbering" w:customStyle="1" w:styleId="SPDParagraphheader1">
    <w:name w:val="SPD Paragraph header 1"/>
    <w:uiPriority w:val="99"/>
    <w:rsid w:val="00891404"/>
    <w:pPr>
      <w:numPr>
        <w:numId w:val="2"/>
      </w:numPr>
    </w:pPr>
  </w:style>
  <w:style w:type="paragraph" w:customStyle="1" w:styleId="Head01">
    <w:name w:val="Head 0.1"/>
    <w:basedOn w:val="Head0"/>
    <w:qFormat/>
    <w:rsid w:val="00891404"/>
    <w:rPr>
      <w:sz w:val="56"/>
    </w:rPr>
  </w:style>
  <w:style w:type="paragraph" w:customStyle="1" w:styleId="Head0">
    <w:name w:val="Head 0"/>
    <w:basedOn w:val="Normal"/>
    <w:qFormat/>
    <w:rsid w:val="00891404"/>
    <w:pPr>
      <w:spacing w:before="1440"/>
      <w:jc w:val="center"/>
    </w:pPr>
    <w:rPr>
      <w:rFonts w:ascii="Times New Roman Bold" w:hAnsi="Times New Roman Bold"/>
      <w:b/>
      <w:smallCaps/>
      <w:sz w:val="72"/>
      <w:szCs w:val="72"/>
    </w:rPr>
  </w:style>
  <w:style w:type="paragraph" w:customStyle="1" w:styleId="Head02">
    <w:name w:val="Head 0.2"/>
    <w:basedOn w:val="Heading1"/>
    <w:link w:val="Head02Char"/>
    <w:qFormat/>
    <w:rsid w:val="00891404"/>
    <w:rPr>
      <w:rFonts w:eastAsia="Times New Roman" w:cs="Times New Roman"/>
    </w:rPr>
  </w:style>
  <w:style w:type="paragraph" w:customStyle="1" w:styleId="Head11b">
    <w:name w:val="Head 1.1b"/>
    <w:basedOn w:val="Normal"/>
    <w:qFormat/>
    <w:rsid w:val="00891404"/>
    <w:pPr>
      <w:keepNext/>
      <w:numPr>
        <w:ilvl w:val="12"/>
      </w:numPr>
      <w:pBdr>
        <w:bottom w:val="single" w:sz="24" w:space="1" w:color="auto"/>
      </w:pBdr>
      <w:spacing w:before="360"/>
      <w:jc w:val="center"/>
    </w:pPr>
    <w:rPr>
      <w:rFonts w:ascii="Times New Roman Bold" w:hAnsi="Times New Roman Bold"/>
      <w:b/>
      <w:smallCaps/>
      <w:sz w:val="32"/>
    </w:rPr>
  </w:style>
  <w:style w:type="paragraph" w:customStyle="1" w:styleId="Head12b">
    <w:name w:val="Head 1.2b"/>
    <w:basedOn w:val="Normal"/>
    <w:qFormat/>
    <w:rsid w:val="00891404"/>
    <w:pPr>
      <w:numPr>
        <w:ilvl w:val="12"/>
      </w:numPr>
      <w:ind w:left="360" w:hanging="360"/>
      <w:jc w:val="left"/>
    </w:pPr>
    <w:rPr>
      <w:b/>
    </w:rPr>
  </w:style>
  <w:style w:type="paragraph" w:customStyle="1" w:styleId="Head21b">
    <w:name w:val="Head 2.1b"/>
    <w:basedOn w:val="Normal"/>
    <w:qFormat/>
    <w:rsid w:val="00891404"/>
    <w:pPr>
      <w:keepNext/>
      <w:pBdr>
        <w:bottom w:val="single" w:sz="24" w:space="3" w:color="auto"/>
      </w:pBdr>
      <w:spacing w:before="480"/>
      <w:jc w:val="center"/>
    </w:pPr>
    <w:rPr>
      <w:rFonts w:ascii="Times New Roman Bold" w:hAnsi="Times New Roman Bold"/>
      <w:b/>
      <w:smallCaps/>
      <w:sz w:val="32"/>
    </w:rPr>
  </w:style>
  <w:style w:type="paragraph" w:customStyle="1" w:styleId="HeadingQT2">
    <w:name w:val="Heading QT2"/>
    <w:basedOn w:val="Normal"/>
    <w:link w:val="HeadingQT2Char"/>
    <w:autoRedefine/>
    <w:qFormat/>
    <w:rsid w:val="00891404"/>
    <w:pPr>
      <w:spacing w:after="134"/>
      <w:ind w:left="720" w:right="-14" w:hanging="360"/>
      <w:jc w:val="left"/>
    </w:pPr>
    <w:rPr>
      <w:b/>
      <w:sz w:val="28"/>
      <w:szCs w:val="28"/>
    </w:rPr>
  </w:style>
  <w:style w:type="character" w:customStyle="1" w:styleId="HeadingQT2Char">
    <w:name w:val="Heading QT2 Char"/>
    <w:basedOn w:val="DefaultParagraphFont"/>
    <w:link w:val="HeadingQT2"/>
    <w:rsid w:val="00891404"/>
    <w:rPr>
      <w:rFonts w:ascii="Times New Roman" w:eastAsia="Times New Roman" w:hAnsi="Times New Roman" w:cs="Times New Roman"/>
      <w:b/>
      <w:kern w:val="0"/>
      <w:sz w:val="28"/>
      <w:szCs w:val="28"/>
      <w:lang w:eastAsia="en-US"/>
      <w14:ligatures w14:val="none"/>
    </w:rPr>
  </w:style>
  <w:style w:type="character" w:customStyle="1" w:styleId="Heading3Char1">
    <w:name w:val="Heading 3 Char1"/>
    <w:aliases w:val="Section Header3 Char,ClauseSub_No&amp;Name Char,Section Header3 Char Char Char Char Char Char,Section Header3 Char Char Char Char,Section Header3 Char Char Char1"/>
    <w:basedOn w:val="DefaultParagraphFont"/>
    <w:link w:val="Heading3"/>
    <w:rsid w:val="00891404"/>
    <w:rPr>
      <w:rFonts w:ascii="Times New Roman Bold" w:eastAsia="Times New Roman" w:hAnsi="Times New Roman Bold" w:cs="Times New Roman"/>
      <w:b/>
      <w:kern w:val="0"/>
      <w:sz w:val="28"/>
      <w:szCs w:val="20"/>
      <w:lang w:eastAsia="en-US"/>
      <w14:ligatures w14:val="none"/>
    </w:rPr>
  </w:style>
  <w:style w:type="paragraph" w:styleId="TOC1">
    <w:name w:val="toc 1"/>
    <w:basedOn w:val="Normal"/>
    <w:next w:val="TOC2"/>
    <w:uiPriority w:val="39"/>
    <w:qFormat/>
    <w:rsid w:val="00891404"/>
    <w:pPr>
      <w:tabs>
        <w:tab w:val="right" w:leader="dot" w:pos="9000"/>
      </w:tabs>
      <w:spacing w:before="120"/>
      <w:jc w:val="left"/>
    </w:pPr>
    <w:rPr>
      <w:rFonts w:ascii="Times New Roman Bold" w:hAnsi="Times New Roman Bold"/>
      <w:b/>
    </w:rPr>
  </w:style>
  <w:style w:type="paragraph" w:styleId="TOC2">
    <w:name w:val="toc 2"/>
    <w:basedOn w:val="Normal"/>
    <w:autoRedefine/>
    <w:uiPriority w:val="39"/>
    <w:qFormat/>
    <w:rsid w:val="00CA6775"/>
    <w:pPr>
      <w:tabs>
        <w:tab w:val="left" w:pos="900"/>
        <w:tab w:val="right" w:leader="dot" w:pos="9000"/>
      </w:tabs>
      <w:ind w:left="900" w:right="630" w:hanging="540"/>
      <w:jc w:val="left"/>
    </w:pPr>
    <w:rPr>
      <w:noProof/>
    </w:rPr>
  </w:style>
  <w:style w:type="paragraph" w:styleId="TOC3">
    <w:name w:val="toc 3"/>
    <w:basedOn w:val="Normal"/>
    <w:next w:val="Normal"/>
    <w:uiPriority w:val="39"/>
    <w:qFormat/>
    <w:rsid w:val="00891404"/>
    <w:pPr>
      <w:ind w:left="480"/>
      <w:jc w:val="left"/>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891404"/>
    <w:pPr>
      <w:ind w:left="360" w:hanging="360"/>
      <w:jc w:val="left"/>
    </w:pPr>
    <w:rPr>
      <w:rFonts w:ascii="Arial" w:hAnsi="Arial"/>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891404"/>
    <w:rPr>
      <w:rFonts w:ascii="Arial" w:eastAsia="Times New Roman" w:hAnsi="Arial" w:cs="Times New Roman"/>
      <w:kern w:val="0"/>
      <w:sz w:val="24"/>
      <w:szCs w:val="20"/>
      <w:lang w:eastAsia="en-US"/>
      <w14:ligatures w14:val="none"/>
    </w:rPr>
  </w:style>
  <w:style w:type="paragraph" w:styleId="Caption">
    <w:name w:val="caption"/>
    <w:basedOn w:val="Normal"/>
    <w:next w:val="Normal"/>
    <w:qFormat/>
    <w:rsid w:val="00891404"/>
    <w:pPr>
      <w:spacing w:before="120"/>
      <w:jc w:val="center"/>
    </w:pPr>
    <w:rPr>
      <w:b/>
      <w:sz w:val="22"/>
    </w:rPr>
  </w:style>
  <w:style w:type="paragraph" w:styleId="Title">
    <w:name w:val="Title"/>
    <w:basedOn w:val="Normal"/>
    <w:link w:val="TitleChar"/>
    <w:qFormat/>
    <w:rsid w:val="00891404"/>
    <w:pPr>
      <w:jc w:val="center"/>
    </w:pPr>
    <w:rPr>
      <w:b/>
      <w:sz w:val="48"/>
    </w:rPr>
  </w:style>
  <w:style w:type="character" w:customStyle="1" w:styleId="TitleChar">
    <w:name w:val="Title Char"/>
    <w:basedOn w:val="DefaultParagraphFont"/>
    <w:link w:val="Title"/>
    <w:rsid w:val="00891404"/>
    <w:rPr>
      <w:rFonts w:ascii="Times New Roman" w:eastAsia="Times New Roman" w:hAnsi="Times New Roman" w:cs="Times New Roman"/>
      <w:b/>
      <w:kern w:val="0"/>
      <w:sz w:val="48"/>
      <w:szCs w:val="20"/>
      <w:lang w:eastAsia="en-US"/>
      <w14:ligatures w14:val="none"/>
    </w:rPr>
  </w:style>
  <w:style w:type="paragraph" w:styleId="Subtitle">
    <w:name w:val="Subtitle"/>
    <w:basedOn w:val="Normal"/>
    <w:link w:val="SubtitleChar"/>
    <w:qFormat/>
    <w:rsid w:val="00891404"/>
    <w:pPr>
      <w:jc w:val="center"/>
    </w:pPr>
    <w:rPr>
      <w:b/>
      <w:sz w:val="44"/>
    </w:rPr>
  </w:style>
  <w:style w:type="character" w:customStyle="1" w:styleId="SubtitleChar">
    <w:name w:val="Subtitle Char"/>
    <w:basedOn w:val="DefaultParagraphFont"/>
    <w:link w:val="Subtitle"/>
    <w:rsid w:val="00891404"/>
    <w:rPr>
      <w:rFonts w:ascii="Times New Roman" w:eastAsia="Times New Roman" w:hAnsi="Times New Roman" w:cs="Times New Roman"/>
      <w:b/>
      <w:kern w:val="0"/>
      <w:sz w:val="44"/>
      <w:szCs w:val="20"/>
      <w:lang w:eastAsia="en-US"/>
      <w14:ligatures w14:val="none"/>
    </w:rPr>
  </w:style>
  <w:style w:type="paragraph" w:styleId="ListParagraph">
    <w:name w:val="List Paragraph"/>
    <w:aliases w:val="Citation List,본문(내용),List Paragraph (numbered (a))"/>
    <w:basedOn w:val="Normal"/>
    <w:link w:val="ListParagraphChar"/>
    <w:uiPriority w:val="34"/>
    <w:qFormat/>
    <w:rsid w:val="00891404"/>
    <w:pPr>
      <w:ind w:left="720"/>
      <w:contextualSpacing/>
    </w:pPr>
  </w:style>
  <w:style w:type="character" w:customStyle="1" w:styleId="ListParagraphChar">
    <w:name w:val="List Paragraph Char"/>
    <w:aliases w:val="Citation List Char,본문(내용) Char,List Paragraph (numbered (a)) Char"/>
    <w:link w:val="ListParagraph"/>
    <w:uiPriority w:val="34"/>
    <w:qFormat/>
    <w:locked/>
    <w:rsid w:val="00891404"/>
    <w:rPr>
      <w:rFonts w:ascii="Times New Roman" w:eastAsia="Times New Roman" w:hAnsi="Times New Roman" w:cs="Times New Roman"/>
      <w:kern w:val="0"/>
      <w:sz w:val="24"/>
      <w:szCs w:val="20"/>
      <w:lang w:eastAsia="en-US"/>
      <w14:ligatures w14:val="none"/>
    </w:rPr>
  </w:style>
  <w:style w:type="paragraph" w:styleId="TOCHeading">
    <w:name w:val="TOC Heading"/>
    <w:basedOn w:val="Heading1"/>
    <w:next w:val="Normal"/>
    <w:uiPriority w:val="39"/>
    <w:unhideWhenUsed/>
    <w:qFormat/>
    <w:rsid w:val="00891404"/>
    <w:pPr>
      <w:keepNext/>
      <w:keepLines/>
      <w:spacing w:line="276" w:lineRule="auto"/>
      <w:jc w:val="left"/>
      <w:outlineLvl w:val="9"/>
    </w:pPr>
    <w:rPr>
      <w:rFonts w:asciiTheme="majorHAnsi" w:hAnsiTheme="majorHAnsi"/>
      <w:bCs/>
      <w:smallCaps w:val="0"/>
      <w:color w:val="2F5496" w:themeColor="accent1" w:themeShade="BF"/>
      <w:sz w:val="28"/>
      <w:szCs w:val="28"/>
      <w:lang w:eastAsia="ja-JP"/>
    </w:rPr>
  </w:style>
  <w:style w:type="paragraph" w:styleId="Footer">
    <w:name w:val="footer"/>
    <w:basedOn w:val="Normal"/>
    <w:link w:val="FooterChar"/>
    <w:rsid w:val="00891404"/>
    <w:pPr>
      <w:tabs>
        <w:tab w:val="right" w:leader="underscore" w:pos="9504"/>
      </w:tabs>
      <w:spacing w:before="120"/>
      <w:jc w:val="left"/>
    </w:pPr>
  </w:style>
  <w:style w:type="character" w:customStyle="1" w:styleId="FooterChar">
    <w:name w:val="Footer Char"/>
    <w:basedOn w:val="DefaultParagraphFont"/>
    <w:link w:val="Footer"/>
    <w:rsid w:val="00891404"/>
    <w:rPr>
      <w:rFonts w:ascii="Times New Roman" w:eastAsia="Times New Roman" w:hAnsi="Times New Roman" w:cs="Times New Roman"/>
      <w:kern w:val="0"/>
      <w:sz w:val="24"/>
      <w:szCs w:val="20"/>
      <w:lang w:eastAsia="en-US"/>
      <w14:ligatures w14:val="none"/>
    </w:rPr>
  </w:style>
  <w:style w:type="paragraph" w:styleId="Header">
    <w:name w:val="header"/>
    <w:basedOn w:val="Normal"/>
    <w:link w:val="HeaderChar"/>
    <w:uiPriority w:val="99"/>
    <w:rsid w:val="00891404"/>
    <w:pPr>
      <w:pBdr>
        <w:bottom w:val="single" w:sz="4" w:space="1" w:color="000000"/>
      </w:pBdr>
      <w:tabs>
        <w:tab w:val="right" w:pos="9000"/>
      </w:tabs>
    </w:pPr>
    <w:rPr>
      <w:sz w:val="20"/>
    </w:rPr>
  </w:style>
  <w:style w:type="character" w:customStyle="1" w:styleId="HeaderChar">
    <w:name w:val="Header Char"/>
    <w:basedOn w:val="DefaultParagraphFont"/>
    <w:link w:val="Header"/>
    <w:uiPriority w:val="99"/>
    <w:rsid w:val="00891404"/>
    <w:rPr>
      <w:rFonts w:ascii="Times New Roman" w:eastAsia="Times New Roman" w:hAnsi="Times New Roman" w:cs="Times New Roman"/>
      <w:kern w:val="0"/>
      <w:sz w:val="20"/>
      <w:szCs w:val="20"/>
      <w:lang w:eastAsia="en-US"/>
      <w14:ligatures w14:val="none"/>
    </w:rPr>
  </w:style>
  <w:style w:type="character" w:styleId="FootnoteReference">
    <w:name w:val="footnote reference"/>
    <w:aliases w:val="callout"/>
    <w:uiPriority w:val="99"/>
    <w:rsid w:val="00891404"/>
    <w:rPr>
      <w:vertAlign w:val="superscript"/>
    </w:rPr>
  </w:style>
  <w:style w:type="character" w:styleId="PageNumber">
    <w:name w:val="page number"/>
    <w:basedOn w:val="DefaultParagraphFont"/>
    <w:rsid w:val="00891404"/>
  </w:style>
  <w:style w:type="paragraph" w:styleId="BodyText">
    <w:name w:val="Body Text"/>
    <w:basedOn w:val="Normal"/>
    <w:link w:val="BodyTextChar"/>
    <w:rsid w:val="00891404"/>
  </w:style>
  <w:style w:type="character" w:customStyle="1" w:styleId="BodyTextChar">
    <w:name w:val="Body Text Char"/>
    <w:basedOn w:val="DefaultParagraphFont"/>
    <w:link w:val="BodyText"/>
    <w:rsid w:val="00891404"/>
    <w:rPr>
      <w:rFonts w:ascii="Times New Roman" w:eastAsia="Times New Roman" w:hAnsi="Times New Roman" w:cs="Times New Roman"/>
      <w:kern w:val="0"/>
      <w:sz w:val="24"/>
      <w:szCs w:val="20"/>
      <w:lang w:eastAsia="en-US"/>
      <w14:ligatures w14:val="none"/>
    </w:rPr>
  </w:style>
  <w:style w:type="character" w:styleId="Hyperlink">
    <w:name w:val="Hyperlink"/>
    <w:uiPriority w:val="99"/>
    <w:rsid w:val="00891404"/>
    <w:rPr>
      <w:color w:val="0000FF"/>
      <w:u w:val="single"/>
    </w:rPr>
  </w:style>
  <w:style w:type="character" w:styleId="FollowedHyperlink">
    <w:name w:val="FollowedHyperlink"/>
    <w:rsid w:val="00891404"/>
    <w:rPr>
      <w:color w:val="800080"/>
      <w:u w:val="single"/>
    </w:rPr>
  </w:style>
  <w:style w:type="paragraph" w:styleId="BodyTextIndent">
    <w:name w:val="Body Text Indent"/>
    <w:basedOn w:val="Normal"/>
    <w:link w:val="BodyTextIndentChar"/>
    <w:rsid w:val="00891404"/>
    <w:pPr>
      <w:ind w:left="720"/>
    </w:pPr>
  </w:style>
  <w:style w:type="character" w:customStyle="1" w:styleId="BodyTextIndentChar">
    <w:name w:val="Body Text Indent Char"/>
    <w:basedOn w:val="DefaultParagraphFont"/>
    <w:link w:val="BodyTextIndent"/>
    <w:rsid w:val="00891404"/>
    <w:rPr>
      <w:rFonts w:ascii="Times New Roman" w:eastAsia="Times New Roman" w:hAnsi="Times New Roman" w:cs="Times New Roman"/>
      <w:kern w:val="0"/>
      <w:sz w:val="24"/>
      <w:szCs w:val="20"/>
      <w:lang w:eastAsia="en-US"/>
      <w14:ligatures w14:val="none"/>
    </w:rPr>
  </w:style>
  <w:style w:type="paragraph" w:styleId="BodyTextIndent2">
    <w:name w:val="Body Text Indent 2"/>
    <w:basedOn w:val="Normal"/>
    <w:link w:val="BodyTextIndent2Char"/>
    <w:rsid w:val="00891404"/>
    <w:pPr>
      <w:ind w:left="360" w:firstLine="360"/>
    </w:pPr>
  </w:style>
  <w:style w:type="character" w:customStyle="1" w:styleId="BodyTextIndent2Char">
    <w:name w:val="Body Text Indent 2 Char"/>
    <w:basedOn w:val="DefaultParagraphFont"/>
    <w:link w:val="BodyTextIndent2"/>
    <w:rsid w:val="00891404"/>
    <w:rPr>
      <w:rFonts w:ascii="Times New Roman" w:eastAsia="Times New Roman" w:hAnsi="Times New Roman" w:cs="Times New Roman"/>
      <w:kern w:val="0"/>
      <w:sz w:val="24"/>
      <w:szCs w:val="20"/>
      <w:lang w:eastAsia="en-US"/>
      <w14:ligatures w14:val="none"/>
    </w:rPr>
  </w:style>
  <w:style w:type="paragraph" w:styleId="BodyText2">
    <w:name w:val="Body Text 2"/>
    <w:basedOn w:val="Normal"/>
    <w:link w:val="BodyText2Char"/>
    <w:rsid w:val="00891404"/>
    <w:pPr>
      <w:spacing w:before="120" w:after="120"/>
      <w:jc w:val="center"/>
    </w:pPr>
    <w:rPr>
      <w:b/>
      <w:sz w:val="28"/>
    </w:rPr>
  </w:style>
  <w:style w:type="character" w:customStyle="1" w:styleId="BodyText2Char">
    <w:name w:val="Body Text 2 Char"/>
    <w:basedOn w:val="DefaultParagraphFont"/>
    <w:link w:val="BodyText2"/>
    <w:rsid w:val="00891404"/>
    <w:rPr>
      <w:rFonts w:ascii="Times New Roman" w:eastAsia="Times New Roman" w:hAnsi="Times New Roman" w:cs="Times New Roman"/>
      <w:b/>
      <w:kern w:val="0"/>
      <w:sz w:val="28"/>
      <w:szCs w:val="20"/>
      <w:lang w:eastAsia="en-US"/>
      <w14:ligatures w14:val="none"/>
    </w:rPr>
  </w:style>
  <w:style w:type="paragraph" w:styleId="TOC4">
    <w:name w:val="toc 4"/>
    <w:basedOn w:val="Normal"/>
    <w:next w:val="Normal"/>
    <w:autoRedefine/>
    <w:uiPriority w:val="39"/>
    <w:rsid w:val="00891404"/>
    <w:pPr>
      <w:ind w:left="720"/>
      <w:jc w:val="left"/>
    </w:pPr>
    <w:rPr>
      <w:sz w:val="20"/>
    </w:rPr>
  </w:style>
  <w:style w:type="paragraph" w:styleId="TOC5">
    <w:name w:val="toc 5"/>
    <w:basedOn w:val="Normal"/>
    <w:next w:val="Normal"/>
    <w:autoRedefine/>
    <w:uiPriority w:val="39"/>
    <w:rsid w:val="00891404"/>
    <w:pPr>
      <w:ind w:left="960"/>
      <w:jc w:val="left"/>
    </w:pPr>
    <w:rPr>
      <w:sz w:val="20"/>
    </w:rPr>
  </w:style>
  <w:style w:type="paragraph" w:styleId="TOC6">
    <w:name w:val="toc 6"/>
    <w:basedOn w:val="Normal"/>
    <w:next w:val="Normal"/>
    <w:autoRedefine/>
    <w:uiPriority w:val="39"/>
    <w:rsid w:val="00891404"/>
    <w:pPr>
      <w:ind w:left="1200"/>
      <w:jc w:val="left"/>
    </w:pPr>
    <w:rPr>
      <w:sz w:val="20"/>
    </w:rPr>
  </w:style>
  <w:style w:type="paragraph" w:styleId="TOC7">
    <w:name w:val="toc 7"/>
    <w:basedOn w:val="Normal"/>
    <w:next w:val="Normal"/>
    <w:autoRedefine/>
    <w:uiPriority w:val="39"/>
    <w:rsid w:val="00891404"/>
    <w:pPr>
      <w:ind w:left="1440"/>
      <w:jc w:val="left"/>
    </w:pPr>
    <w:rPr>
      <w:sz w:val="20"/>
    </w:rPr>
  </w:style>
  <w:style w:type="paragraph" w:styleId="TOC8">
    <w:name w:val="toc 8"/>
    <w:basedOn w:val="Normal"/>
    <w:next w:val="Normal"/>
    <w:autoRedefine/>
    <w:uiPriority w:val="39"/>
    <w:rsid w:val="00891404"/>
    <w:pPr>
      <w:ind w:left="1680"/>
      <w:jc w:val="left"/>
    </w:pPr>
    <w:rPr>
      <w:sz w:val="20"/>
    </w:rPr>
  </w:style>
  <w:style w:type="paragraph" w:styleId="TOC9">
    <w:name w:val="toc 9"/>
    <w:basedOn w:val="Normal"/>
    <w:next w:val="Normal"/>
    <w:autoRedefine/>
    <w:uiPriority w:val="39"/>
    <w:rsid w:val="00891404"/>
    <w:pPr>
      <w:spacing w:before="120" w:after="120"/>
      <w:jc w:val="left"/>
    </w:pPr>
    <w:rPr>
      <w:b/>
      <w:sz w:val="32"/>
    </w:rPr>
  </w:style>
  <w:style w:type="paragraph" w:styleId="DocumentMap">
    <w:name w:val="Document Map"/>
    <w:basedOn w:val="Normal"/>
    <w:link w:val="DocumentMapChar"/>
    <w:semiHidden/>
    <w:rsid w:val="00891404"/>
    <w:pPr>
      <w:shd w:val="clear" w:color="auto" w:fill="000080"/>
    </w:pPr>
    <w:rPr>
      <w:rFonts w:ascii="Tahoma" w:hAnsi="Tahoma"/>
    </w:rPr>
  </w:style>
  <w:style w:type="character" w:customStyle="1" w:styleId="DocumentMapChar">
    <w:name w:val="Document Map Char"/>
    <w:basedOn w:val="DefaultParagraphFont"/>
    <w:link w:val="DocumentMap"/>
    <w:semiHidden/>
    <w:rsid w:val="00891404"/>
    <w:rPr>
      <w:rFonts w:ascii="Tahoma" w:eastAsia="Times New Roman" w:hAnsi="Tahoma" w:cs="Times New Roman"/>
      <w:kern w:val="0"/>
      <w:sz w:val="24"/>
      <w:szCs w:val="20"/>
      <w:shd w:val="clear" w:color="auto" w:fill="000080"/>
      <w:lang w:eastAsia="en-US"/>
      <w14:ligatures w14:val="none"/>
    </w:rPr>
  </w:style>
  <w:style w:type="paragraph" w:styleId="List">
    <w:name w:val="List"/>
    <w:aliases w:val="1. List"/>
    <w:basedOn w:val="Normal"/>
    <w:rsid w:val="00891404"/>
    <w:pPr>
      <w:spacing w:before="120" w:after="120"/>
      <w:ind w:left="1440"/>
    </w:pPr>
  </w:style>
  <w:style w:type="paragraph" w:styleId="BodyText3">
    <w:name w:val="Body Text 3"/>
    <w:basedOn w:val="Normal"/>
    <w:link w:val="BodyText3Char"/>
    <w:rsid w:val="00891404"/>
    <w:rPr>
      <w:i/>
      <w:sz w:val="20"/>
    </w:rPr>
  </w:style>
  <w:style w:type="character" w:customStyle="1" w:styleId="BodyText3Char">
    <w:name w:val="Body Text 3 Char"/>
    <w:basedOn w:val="DefaultParagraphFont"/>
    <w:link w:val="BodyText3"/>
    <w:rsid w:val="00891404"/>
    <w:rPr>
      <w:rFonts w:ascii="Times New Roman" w:eastAsia="Times New Roman" w:hAnsi="Times New Roman" w:cs="Times New Roman"/>
      <w:i/>
      <w:kern w:val="0"/>
      <w:sz w:val="20"/>
      <w:szCs w:val="20"/>
      <w:lang w:eastAsia="en-US"/>
      <w14:ligatures w14:val="none"/>
    </w:rPr>
  </w:style>
  <w:style w:type="paragraph" w:customStyle="1" w:styleId="Document1">
    <w:name w:val="Document 1"/>
    <w:rsid w:val="00891404"/>
    <w:pPr>
      <w:keepNext/>
      <w:keepLines/>
      <w:tabs>
        <w:tab w:val="left" w:pos="-720"/>
      </w:tabs>
      <w:suppressAutoHyphens/>
      <w:spacing w:after="0" w:line="240" w:lineRule="auto"/>
    </w:pPr>
    <w:rPr>
      <w:rFonts w:ascii="Courier New" w:eastAsia="Times New Roman" w:hAnsi="Courier New" w:cs="Times New Roman"/>
      <w:kern w:val="0"/>
      <w:sz w:val="20"/>
      <w:szCs w:val="20"/>
      <w:lang w:eastAsia="en-US"/>
      <w14:ligatures w14:val="none"/>
    </w:rPr>
  </w:style>
  <w:style w:type="paragraph" w:customStyle="1" w:styleId="SectionVHeader">
    <w:name w:val="Section V. Header"/>
    <w:basedOn w:val="Normal"/>
    <w:uiPriority w:val="99"/>
    <w:rsid w:val="00891404"/>
    <w:pPr>
      <w:jc w:val="center"/>
    </w:pPr>
    <w:rPr>
      <w:b/>
      <w:sz w:val="36"/>
    </w:rPr>
  </w:style>
  <w:style w:type="paragraph" w:customStyle="1" w:styleId="SectionVIIHeader2">
    <w:name w:val="Section VII Header2"/>
    <w:basedOn w:val="Heading1"/>
    <w:autoRedefine/>
    <w:rsid w:val="00891404"/>
    <w:pPr>
      <w:spacing w:before="120" w:after="200"/>
      <w:ind w:left="720" w:right="288"/>
    </w:pPr>
    <w:rPr>
      <w:rFonts w:ascii="Times New Roman" w:eastAsia="Times New Roman" w:hAnsi="Times New Roman" w:cs="Times New Roman"/>
      <w:bCs/>
      <w:i/>
      <w:smallCaps w:val="0"/>
      <w:kern w:val="28"/>
      <w:sz w:val="20"/>
    </w:rPr>
  </w:style>
  <w:style w:type="paragraph" w:customStyle="1" w:styleId="SectionXHeader3">
    <w:name w:val="Section X Header 3"/>
    <w:basedOn w:val="Heading1"/>
    <w:autoRedefine/>
    <w:rsid w:val="00891404"/>
    <w:pPr>
      <w:spacing w:before="240"/>
      <w:ind w:left="720" w:right="288"/>
    </w:pPr>
    <w:rPr>
      <w:rFonts w:ascii="Times New Roman" w:eastAsia="Times New Roman" w:hAnsi="Times New Roman" w:cs="Times New Roman"/>
      <w:bCs/>
      <w:smallCaps w:val="0"/>
      <w:sz w:val="72"/>
      <w:szCs w:val="72"/>
    </w:rPr>
  </w:style>
  <w:style w:type="paragraph" w:customStyle="1" w:styleId="TOCNumber1">
    <w:name w:val="TOC Number1"/>
    <w:basedOn w:val="Heading4"/>
    <w:autoRedefine/>
    <w:rsid w:val="00891404"/>
    <w:pPr>
      <w:keepNext w:val="0"/>
      <w:spacing w:before="0"/>
      <w:jc w:val="left"/>
      <w:outlineLvl w:val="9"/>
    </w:pPr>
  </w:style>
  <w:style w:type="paragraph" w:customStyle="1" w:styleId="Part1">
    <w:name w:val="Part 1"/>
    <w:aliases w:val="2,3 Header 4"/>
    <w:basedOn w:val="Normal"/>
    <w:autoRedefine/>
    <w:rsid w:val="00891404"/>
    <w:pPr>
      <w:spacing w:before="3120" w:after="240"/>
      <w:jc w:val="center"/>
      <w:outlineLvl w:val="0"/>
    </w:pPr>
    <w:rPr>
      <w:b/>
      <w:noProof/>
      <w:sz w:val="72"/>
      <w:szCs w:val="72"/>
    </w:rPr>
  </w:style>
  <w:style w:type="paragraph" w:customStyle="1" w:styleId="Subtitle2">
    <w:name w:val="Subtitle 2"/>
    <w:basedOn w:val="Footer"/>
    <w:autoRedefine/>
    <w:rsid w:val="00891404"/>
    <w:pPr>
      <w:spacing w:after="120"/>
      <w:jc w:val="center"/>
      <w:outlineLvl w:val="1"/>
    </w:pPr>
    <w:rPr>
      <w:b/>
      <w:sz w:val="28"/>
    </w:rPr>
  </w:style>
  <w:style w:type="paragraph" w:customStyle="1" w:styleId="BlockQuotation">
    <w:name w:val="Block Quotation"/>
    <w:basedOn w:val="Normal"/>
    <w:rsid w:val="00891404"/>
    <w:pPr>
      <w:ind w:left="855" w:right="-72" w:hanging="315"/>
    </w:pPr>
  </w:style>
  <w:style w:type="paragraph" w:styleId="TableofFigures">
    <w:name w:val="table of figures"/>
    <w:basedOn w:val="Normal"/>
    <w:next w:val="Normal"/>
    <w:rsid w:val="00891404"/>
    <w:pPr>
      <w:ind w:left="480" w:hanging="480"/>
    </w:pPr>
  </w:style>
  <w:style w:type="paragraph" w:customStyle="1" w:styleId="2AutoList1">
    <w:name w:val="2AutoList1"/>
    <w:basedOn w:val="Normal"/>
    <w:rsid w:val="00891404"/>
    <w:pPr>
      <w:numPr>
        <w:ilvl w:val="1"/>
        <w:numId w:val="3"/>
      </w:numPr>
    </w:pPr>
  </w:style>
  <w:style w:type="character" w:styleId="CommentReference">
    <w:name w:val="annotation reference"/>
    <w:uiPriority w:val="99"/>
    <w:rsid w:val="00891404"/>
    <w:rPr>
      <w:sz w:val="16"/>
    </w:rPr>
  </w:style>
  <w:style w:type="paragraph" w:styleId="CommentText">
    <w:name w:val="annotation text"/>
    <w:basedOn w:val="Normal"/>
    <w:link w:val="CommentTextChar"/>
    <w:uiPriority w:val="99"/>
    <w:rsid w:val="00891404"/>
    <w:pPr>
      <w:jc w:val="left"/>
    </w:pPr>
    <w:rPr>
      <w:sz w:val="20"/>
    </w:rPr>
  </w:style>
  <w:style w:type="character" w:customStyle="1" w:styleId="CommentTextChar">
    <w:name w:val="Comment Text Char"/>
    <w:basedOn w:val="DefaultParagraphFont"/>
    <w:link w:val="CommentText"/>
    <w:uiPriority w:val="99"/>
    <w:rsid w:val="00891404"/>
    <w:rPr>
      <w:rFonts w:ascii="Times New Roman" w:eastAsia="Times New Roman" w:hAnsi="Times New Roman" w:cs="Times New Roman"/>
      <w:kern w:val="0"/>
      <w:sz w:val="20"/>
      <w:szCs w:val="20"/>
      <w:lang w:eastAsia="en-US"/>
      <w14:ligatures w14:val="none"/>
    </w:rPr>
  </w:style>
  <w:style w:type="paragraph" w:styleId="BlockText">
    <w:name w:val="Block Text"/>
    <w:basedOn w:val="Normal"/>
    <w:rsid w:val="00891404"/>
    <w:pPr>
      <w:tabs>
        <w:tab w:val="left" w:pos="387"/>
        <w:tab w:val="left" w:pos="1107"/>
      </w:tabs>
      <w:suppressAutoHyphens/>
      <w:ind w:left="720" w:right="-72"/>
      <w:jc w:val="left"/>
    </w:pPr>
    <w:rPr>
      <w:i/>
    </w:rPr>
  </w:style>
  <w:style w:type="paragraph" w:styleId="BodyTextIndent3">
    <w:name w:val="Body Text Indent 3"/>
    <w:basedOn w:val="Normal"/>
    <w:link w:val="BodyTextIndent3Char"/>
    <w:rsid w:val="00891404"/>
    <w:pPr>
      <w:spacing w:before="240"/>
      <w:ind w:left="576"/>
    </w:pPr>
  </w:style>
  <w:style w:type="character" w:customStyle="1" w:styleId="BodyTextIndent3Char">
    <w:name w:val="Body Text Indent 3 Char"/>
    <w:basedOn w:val="DefaultParagraphFont"/>
    <w:link w:val="BodyTextIndent3"/>
    <w:rsid w:val="00891404"/>
    <w:rPr>
      <w:rFonts w:ascii="Times New Roman" w:eastAsia="Times New Roman" w:hAnsi="Times New Roman" w:cs="Times New Roman"/>
      <w:kern w:val="0"/>
      <w:sz w:val="24"/>
      <w:szCs w:val="20"/>
      <w:lang w:eastAsia="en-US"/>
      <w14:ligatures w14:val="none"/>
    </w:rPr>
  </w:style>
  <w:style w:type="paragraph" w:customStyle="1" w:styleId="BankNormal">
    <w:name w:val="BankNormal"/>
    <w:basedOn w:val="Normal"/>
    <w:rsid w:val="00891404"/>
    <w:pPr>
      <w:spacing w:after="240"/>
      <w:jc w:val="left"/>
    </w:pPr>
  </w:style>
  <w:style w:type="paragraph" w:customStyle="1" w:styleId="Header1-Clauses">
    <w:name w:val="Header 1 - Clauses"/>
    <w:basedOn w:val="Normal"/>
    <w:link w:val="Header1-ClausesChar"/>
    <w:rsid w:val="00891404"/>
    <w:pPr>
      <w:jc w:val="left"/>
    </w:pPr>
    <w:rPr>
      <w:b/>
    </w:rPr>
  </w:style>
  <w:style w:type="character" w:customStyle="1" w:styleId="Header1-ClausesChar">
    <w:name w:val="Header 1 - Clauses Char"/>
    <w:link w:val="Header1-Clauses"/>
    <w:rsid w:val="00891404"/>
    <w:rPr>
      <w:rFonts w:ascii="Times New Roman" w:eastAsia="Times New Roman" w:hAnsi="Times New Roman" w:cs="Times New Roman"/>
      <w:b/>
      <w:kern w:val="0"/>
      <w:sz w:val="24"/>
      <w:szCs w:val="20"/>
      <w:lang w:eastAsia="en-US"/>
      <w14:ligatures w14:val="none"/>
    </w:rPr>
  </w:style>
  <w:style w:type="paragraph" w:customStyle="1" w:styleId="Header2-SubClauses">
    <w:name w:val="Header 2 - SubClauses"/>
    <w:basedOn w:val="Normal"/>
    <w:link w:val="Header2-SubClausesCharChar"/>
    <w:autoRedefine/>
    <w:rsid w:val="007A5599"/>
    <w:pPr>
      <w:numPr>
        <w:ilvl w:val="1"/>
        <w:numId w:val="16"/>
      </w:numPr>
      <w:tabs>
        <w:tab w:val="num" w:pos="954"/>
      </w:tabs>
      <w:spacing w:after="200"/>
      <w:ind w:left="615" w:hanging="615"/>
    </w:pPr>
  </w:style>
  <w:style w:type="paragraph" w:customStyle="1" w:styleId="Header3-Paragraph">
    <w:name w:val="Header 3 - Paragraph"/>
    <w:basedOn w:val="Normal"/>
    <w:rsid w:val="00891404"/>
    <w:pPr>
      <w:tabs>
        <w:tab w:val="num" w:pos="504"/>
      </w:tabs>
      <w:spacing w:after="200"/>
      <w:ind w:left="504" w:hanging="504"/>
    </w:pPr>
  </w:style>
  <w:style w:type="paragraph" w:customStyle="1" w:styleId="P3Header1-Clauses">
    <w:name w:val="P3 Header1-Clauses"/>
    <w:basedOn w:val="Header1-Clauses"/>
    <w:rsid w:val="00891404"/>
  </w:style>
  <w:style w:type="paragraph" w:customStyle="1" w:styleId="explanatorynotes">
    <w:name w:val="explanatory_notes"/>
    <w:basedOn w:val="Normal"/>
    <w:link w:val="explanatorynotesChar"/>
    <w:rsid w:val="00891404"/>
    <w:pPr>
      <w:suppressAutoHyphens/>
      <w:spacing w:after="240" w:line="360" w:lineRule="exact"/>
    </w:pPr>
    <w:rPr>
      <w:rFonts w:ascii="Arial" w:hAnsi="Arial"/>
    </w:rPr>
  </w:style>
  <w:style w:type="paragraph" w:customStyle="1" w:styleId="i">
    <w:name w:val="(i)"/>
    <w:basedOn w:val="Normal"/>
    <w:rsid w:val="00891404"/>
    <w:pPr>
      <w:suppressAutoHyphens/>
    </w:pPr>
    <w:rPr>
      <w:rFonts w:ascii="Tms Rmn" w:hAnsi="Tms Rmn"/>
    </w:rPr>
  </w:style>
  <w:style w:type="paragraph" w:customStyle="1" w:styleId="Outline1">
    <w:name w:val="Outline1"/>
    <w:basedOn w:val="Outline"/>
    <w:next w:val="Outline2"/>
    <w:rsid w:val="00891404"/>
    <w:pPr>
      <w:keepNext/>
      <w:tabs>
        <w:tab w:val="num" w:pos="360"/>
        <w:tab w:val="num" w:pos="720"/>
      </w:tabs>
      <w:ind w:left="360" w:hanging="360"/>
    </w:pPr>
  </w:style>
  <w:style w:type="paragraph" w:customStyle="1" w:styleId="Outline">
    <w:name w:val="Outline"/>
    <w:basedOn w:val="Normal"/>
    <w:rsid w:val="00891404"/>
    <w:pPr>
      <w:spacing w:before="240"/>
      <w:jc w:val="left"/>
    </w:pPr>
    <w:rPr>
      <w:kern w:val="28"/>
    </w:rPr>
  </w:style>
  <w:style w:type="paragraph" w:customStyle="1" w:styleId="Outline2">
    <w:name w:val="Outline2"/>
    <w:basedOn w:val="Normal"/>
    <w:rsid w:val="0089140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891404"/>
    <w:pPr>
      <w:tabs>
        <w:tab w:val="num" w:pos="1728"/>
      </w:tabs>
      <w:spacing w:before="240"/>
      <w:ind w:left="1728" w:hanging="432"/>
      <w:jc w:val="left"/>
    </w:pPr>
    <w:rPr>
      <w:kern w:val="28"/>
    </w:rPr>
  </w:style>
  <w:style w:type="paragraph" w:customStyle="1" w:styleId="Outline4">
    <w:name w:val="Outline4"/>
    <w:basedOn w:val="Normal"/>
    <w:autoRedefine/>
    <w:rsid w:val="00891404"/>
    <w:pPr>
      <w:tabs>
        <w:tab w:val="num" w:pos="1440"/>
      </w:tabs>
      <w:spacing w:before="120"/>
      <w:ind w:left="1440" w:hanging="720"/>
      <w:jc w:val="left"/>
    </w:pPr>
    <w:rPr>
      <w:kern w:val="28"/>
    </w:rPr>
  </w:style>
  <w:style w:type="paragraph" w:customStyle="1" w:styleId="SectionVIHeader">
    <w:name w:val="Section VI. Header"/>
    <w:basedOn w:val="SectionVHeader"/>
    <w:rsid w:val="00891404"/>
  </w:style>
  <w:style w:type="paragraph" w:customStyle="1" w:styleId="Sub-ClauseText">
    <w:name w:val="Sub-Clause Text"/>
    <w:basedOn w:val="Normal"/>
    <w:rsid w:val="00891404"/>
    <w:pPr>
      <w:spacing w:before="120" w:after="120"/>
    </w:pPr>
    <w:rPr>
      <w:spacing w:val="-4"/>
    </w:rPr>
  </w:style>
  <w:style w:type="paragraph" w:customStyle="1" w:styleId="Head12">
    <w:name w:val="Head 1.2"/>
    <w:basedOn w:val="Normal"/>
    <w:rsid w:val="00891404"/>
    <w:pPr>
      <w:tabs>
        <w:tab w:val="num" w:pos="504"/>
      </w:tabs>
      <w:ind w:left="504" w:hanging="504"/>
    </w:pPr>
  </w:style>
  <w:style w:type="paragraph" w:customStyle="1" w:styleId="pq-annexb">
    <w:name w:val="pq-annexb"/>
    <w:basedOn w:val="Normal"/>
    <w:rsid w:val="00891404"/>
    <w:pPr>
      <w:tabs>
        <w:tab w:val="num" w:pos="900"/>
      </w:tabs>
      <w:ind w:left="900" w:hanging="900"/>
    </w:pPr>
    <w:rPr>
      <w:b/>
    </w:rPr>
  </w:style>
  <w:style w:type="paragraph" w:styleId="Index1">
    <w:name w:val="index 1"/>
    <w:basedOn w:val="Normal"/>
    <w:next w:val="Normal"/>
    <w:autoRedefine/>
    <w:rsid w:val="00891404"/>
    <w:pPr>
      <w:tabs>
        <w:tab w:val="right" w:pos="4140"/>
      </w:tabs>
      <w:ind w:left="240" w:hanging="240"/>
      <w:jc w:val="left"/>
    </w:pPr>
    <w:rPr>
      <w:sz w:val="20"/>
    </w:rPr>
  </w:style>
  <w:style w:type="paragraph" w:customStyle="1" w:styleId="Outlinei">
    <w:name w:val="Outline i)"/>
    <w:basedOn w:val="Normal"/>
    <w:rsid w:val="00891404"/>
    <w:pPr>
      <w:tabs>
        <w:tab w:val="num" w:pos="1782"/>
      </w:tabs>
      <w:spacing w:before="120"/>
      <w:ind w:left="1782" w:hanging="792"/>
      <w:jc w:val="left"/>
    </w:pPr>
  </w:style>
  <w:style w:type="paragraph" w:styleId="IndexHeading">
    <w:name w:val="index heading"/>
    <w:basedOn w:val="Normal"/>
    <w:next w:val="Index1"/>
    <w:rsid w:val="00891404"/>
    <w:pPr>
      <w:jc w:val="left"/>
    </w:pPr>
    <w:rPr>
      <w:sz w:val="20"/>
    </w:rPr>
  </w:style>
  <w:style w:type="paragraph" w:customStyle="1" w:styleId="Technical4">
    <w:name w:val="Technical 4"/>
    <w:rsid w:val="00891404"/>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styleId="NormalWeb">
    <w:name w:val="Normal (Web)"/>
    <w:basedOn w:val="Normal"/>
    <w:uiPriority w:val="99"/>
    <w:rsid w:val="00891404"/>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semiHidden/>
    <w:rsid w:val="00891404"/>
    <w:rPr>
      <w:rFonts w:ascii="Tahoma" w:hAnsi="Tahoma" w:cs="Tahoma"/>
      <w:sz w:val="16"/>
      <w:szCs w:val="16"/>
    </w:rPr>
  </w:style>
  <w:style w:type="character" w:customStyle="1" w:styleId="BalloonTextChar">
    <w:name w:val="Balloon Text Char"/>
    <w:basedOn w:val="DefaultParagraphFont"/>
    <w:link w:val="BalloonText"/>
    <w:semiHidden/>
    <w:rsid w:val="00891404"/>
    <w:rPr>
      <w:rFonts w:ascii="Tahoma" w:eastAsia="Times New Roman" w:hAnsi="Tahoma" w:cs="Tahoma"/>
      <w:kern w:val="0"/>
      <w:sz w:val="16"/>
      <w:szCs w:val="16"/>
      <w:lang w:eastAsia="en-US"/>
      <w14:ligatures w14:val="none"/>
    </w:rPr>
  </w:style>
  <w:style w:type="character" w:customStyle="1" w:styleId="Table">
    <w:name w:val="Table"/>
    <w:rsid w:val="00891404"/>
    <w:rPr>
      <w:rFonts w:ascii="Arial" w:hAnsi="Arial"/>
      <w:sz w:val="20"/>
    </w:rPr>
  </w:style>
  <w:style w:type="paragraph" w:customStyle="1" w:styleId="Head2">
    <w:name w:val="Head 2"/>
    <w:basedOn w:val="Heading9"/>
    <w:rsid w:val="00891404"/>
    <w:pPr>
      <w:keepNext/>
      <w:widowControl w:val="0"/>
      <w:spacing w:before="0" w:after="0"/>
      <w:outlineLvl w:val="9"/>
    </w:pPr>
    <w:rPr>
      <w:rFonts w:ascii="Times New Roman Bold" w:hAnsi="Times New Roman Bold"/>
      <w:i w:val="0"/>
      <w:spacing w:val="-4"/>
      <w:sz w:val="32"/>
    </w:rPr>
  </w:style>
  <w:style w:type="paragraph" w:styleId="CommentSubject">
    <w:name w:val="annotation subject"/>
    <w:basedOn w:val="CommentText"/>
    <w:next w:val="CommentText"/>
    <w:link w:val="CommentSubjectChar"/>
    <w:semiHidden/>
    <w:rsid w:val="00891404"/>
    <w:pPr>
      <w:numPr>
        <w:numId w:val="5"/>
      </w:numPr>
      <w:jc w:val="both"/>
    </w:pPr>
    <w:rPr>
      <w:b/>
      <w:bCs/>
      <w:lang w:val="es-ES_tradnl"/>
    </w:rPr>
  </w:style>
  <w:style w:type="character" w:customStyle="1" w:styleId="CommentSubjectChar">
    <w:name w:val="Comment Subject Char"/>
    <w:basedOn w:val="CommentTextChar"/>
    <w:link w:val="CommentSubject"/>
    <w:semiHidden/>
    <w:rsid w:val="00891404"/>
    <w:rPr>
      <w:rFonts w:ascii="Times New Roman" w:eastAsia="Times New Roman" w:hAnsi="Times New Roman" w:cs="Times New Roman"/>
      <w:b/>
      <w:bCs/>
      <w:kern w:val="0"/>
      <w:sz w:val="20"/>
      <w:szCs w:val="20"/>
      <w:lang w:val="es-ES_tradnl" w:eastAsia="en-US"/>
      <w14:ligatures w14:val="none"/>
    </w:rPr>
  </w:style>
  <w:style w:type="paragraph" w:styleId="ListNumber">
    <w:name w:val="List Number"/>
    <w:basedOn w:val="Normal"/>
    <w:rsid w:val="00891404"/>
    <w:pPr>
      <w:tabs>
        <w:tab w:val="num" w:pos="360"/>
      </w:tabs>
      <w:ind w:left="360" w:hanging="360"/>
    </w:pPr>
  </w:style>
  <w:style w:type="paragraph" w:customStyle="1" w:styleId="titulo">
    <w:name w:val="titulo"/>
    <w:basedOn w:val="Heading5"/>
    <w:rsid w:val="00891404"/>
    <w:pPr>
      <w:keepNext w:val="0"/>
      <w:keepLines w:val="0"/>
      <w:spacing w:before="0" w:after="240"/>
      <w:jc w:val="center"/>
    </w:pPr>
    <w:rPr>
      <w:rFonts w:ascii="Times New Roman Bold" w:hAnsi="Times New Roman Bold"/>
    </w:rPr>
  </w:style>
  <w:style w:type="paragraph" w:customStyle="1" w:styleId="FooterLandscape">
    <w:name w:val="Footer Landscape"/>
    <w:basedOn w:val="Footer"/>
    <w:next w:val="Normal"/>
    <w:rsid w:val="00891404"/>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891404"/>
    <w:pPr>
      <w:tabs>
        <w:tab w:val="clear" w:pos="9000"/>
        <w:tab w:val="right" w:pos="12816"/>
      </w:tabs>
    </w:pPr>
    <w:rPr>
      <w:sz w:val="24"/>
    </w:rPr>
  </w:style>
  <w:style w:type="paragraph" w:customStyle="1" w:styleId="Head51">
    <w:name w:val="Head 5.1"/>
    <w:basedOn w:val="Normal"/>
    <w:rsid w:val="00891404"/>
    <w:pPr>
      <w:suppressAutoHyphens/>
      <w:ind w:left="540" w:hanging="540"/>
    </w:pPr>
    <w:rPr>
      <w:rFonts w:ascii="Tms Rmn" w:hAnsi="Tms Rmn"/>
      <w:b/>
    </w:rPr>
  </w:style>
  <w:style w:type="paragraph" w:customStyle="1" w:styleId="Head21">
    <w:name w:val="Head 2.1"/>
    <w:basedOn w:val="Normal"/>
    <w:rsid w:val="00891404"/>
    <w:pPr>
      <w:suppressAutoHyphens/>
      <w:jc w:val="center"/>
    </w:pPr>
    <w:rPr>
      <w:rFonts w:ascii="Tms Rmn" w:hAnsi="Tms Rmn"/>
      <w:b/>
      <w:sz w:val="28"/>
    </w:rPr>
  </w:style>
  <w:style w:type="paragraph" w:customStyle="1" w:styleId="Head22">
    <w:name w:val="Head 2.2"/>
    <w:basedOn w:val="Normal"/>
    <w:rsid w:val="00891404"/>
    <w:pPr>
      <w:suppressAutoHyphens/>
      <w:ind w:left="360" w:hanging="360"/>
      <w:jc w:val="left"/>
    </w:pPr>
    <w:rPr>
      <w:rFonts w:ascii="Tms Rmn" w:hAnsi="Tms Rmn"/>
      <w:b/>
    </w:rPr>
  </w:style>
  <w:style w:type="paragraph" w:customStyle="1" w:styleId="Head22b">
    <w:name w:val="Head 2.2b"/>
    <w:basedOn w:val="Normal"/>
    <w:rsid w:val="00891404"/>
    <w:pPr>
      <w:suppressAutoHyphens/>
      <w:ind w:left="360" w:hanging="360"/>
      <w:jc w:val="left"/>
    </w:pPr>
    <w:rPr>
      <w:rFonts w:ascii="Tms Rmn" w:hAnsi="Tms Rmn"/>
      <w:b/>
    </w:rPr>
  </w:style>
  <w:style w:type="paragraph" w:customStyle="1" w:styleId="Head41">
    <w:name w:val="Head 4.1"/>
    <w:basedOn w:val="Normal"/>
    <w:rsid w:val="00891404"/>
    <w:pPr>
      <w:suppressAutoHyphens/>
      <w:jc w:val="center"/>
    </w:pPr>
    <w:rPr>
      <w:rFonts w:ascii="Tms Rmn" w:hAnsi="Tms Rmn"/>
      <w:b/>
      <w:sz w:val="28"/>
    </w:rPr>
  </w:style>
  <w:style w:type="paragraph" w:customStyle="1" w:styleId="Head42">
    <w:name w:val="Head 4.2"/>
    <w:basedOn w:val="Normal"/>
    <w:rsid w:val="00891404"/>
    <w:pPr>
      <w:suppressAutoHyphens/>
      <w:ind w:left="360" w:hanging="360"/>
      <w:jc w:val="left"/>
    </w:pPr>
    <w:rPr>
      <w:rFonts w:ascii="Tms Rmn" w:hAnsi="Tms Rmn"/>
      <w:b/>
    </w:rPr>
  </w:style>
  <w:style w:type="paragraph" w:customStyle="1" w:styleId="TextBoxdots">
    <w:name w:val="Text Box (dots)"/>
    <w:basedOn w:val="Normal"/>
    <w:rsid w:val="00891404"/>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891404"/>
    <w:pPr>
      <w:suppressAutoHyphens/>
    </w:pPr>
    <w:rPr>
      <w:rFonts w:ascii="Tms Rmn" w:hAnsi="Tms Rmn"/>
    </w:rPr>
  </w:style>
  <w:style w:type="paragraph" w:customStyle="1" w:styleId="1">
    <w:name w:val="1"/>
    <w:basedOn w:val="Normal"/>
    <w:rsid w:val="00891404"/>
    <w:pPr>
      <w:suppressAutoHyphens/>
      <w:ind w:left="720" w:hanging="720"/>
    </w:pPr>
    <w:rPr>
      <w:rFonts w:ascii="Tms Rmn" w:hAnsi="Tms Rmn"/>
    </w:rPr>
  </w:style>
  <w:style w:type="paragraph" w:customStyle="1" w:styleId="a">
    <w:name w:val="(a)"/>
    <w:basedOn w:val="Normal"/>
    <w:rsid w:val="00891404"/>
    <w:pPr>
      <w:suppressAutoHyphens/>
      <w:ind w:left="1440" w:hanging="720"/>
    </w:pPr>
    <w:rPr>
      <w:rFonts w:ascii="Tms Rmn" w:hAnsi="Tms Rmn"/>
    </w:rPr>
  </w:style>
  <w:style w:type="table" w:styleId="TableGrid">
    <w:name w:val="Table Grid"/>
    <w:basedOn w:val="TableNormal"/>
    <w:uiPriority w:val="39"/>
    <w:rsid w:val="00891404"/>
    <w:pPr>
      <w:spacing w:after="0" w:line="240" w:lineRule="auto"/>
      <w:jc w:val="both"/>
    </w:pPr>
    <w:rPr>
      <w:rFonts w:ascii="Times New Roman" w:eastAsia="Times New Roman" w:hAnsi="Times New Roman" w:cs="Times New Roman"/>
      <w:kern w:val="0"/>
      <w:sz w:val="20"/>
      <w:szCs w:val="2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After10pt">
    <w:name w:val="Style Header 1 - Clauses + After:  10 pt"/>
    <w:basedOn w:val="Header1-Clauses"/>
    <w:autoRedefine/>
    <w:rsid w:val="00891404"/>
    <w:pPr>
      <w:spacing w:after="200"/>
    </w:pPr>
    <w:rPr>
      <w:bCs/>
    </w:rPr>
  </w:style>
  <w:style w:type="paragraph" w:customStyle="1" w:styleId="ClauseSubPara">
    <w:name w:val="ClauseSub_Para"/>
    <w:link w:val="ClauseSubParaChar"/>
    <w:rsid w:val="00891404"/>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DefaultParagraphFont1">
    <w:name w:val="Default Paragraph Font1"/>
    <w:next w:val="Normal"/>
    <w:rsid w:val="00891404"/>
    <w:pPr>
      <w:numPr>
        <w:numId w:val="6"/>
      </w:numPr>
      <w:spacing w:after="0" w:line="240" w:lineRule="auto"/>
    </w:pPr>
    <w:rPr>
      <w:rFonts w:ascii="‚l‚r –¾’©" w:eastAsia="Times New Roman" w:hAnsi="‚l‚r –¾’©" w:cs="‚l‚r –¾’©"/>
      <w:noProof/>
      <w:kern w:val="0"/>
      <w:sz w:val="21"/>
      <w:szCs w:val="20"/>
      <w:lang w:val="en-GB" w:eastAsia="en-GB"/>
      <w14:ligatures w14:val="none"/>
    </w:rPr>
  </w:style>
  <w:style w:type="paragraph" w:customStyle="1" w:styleId="ClauseSubList">
    <w:name w:val="ClauseSub_List"/>
    <w:rsid w:val="00891404"/>
    <w:pPr>
      <w:tabs>
        <w:tab w:val="num" w:pos="3987"/>
      </w:tabs>
      <w:suppressAutoHyphens/>
      <w:spacing w:after="0" w:line="240" w:lineRule="auto"/>
      <w:ind w:left="3987" w:hanging="567"/>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891404"/>
    <w:pPr>
      <w:tabs>
        <w:tab w:val="num" w:pos="360"/>
      </w:tabs>
      <w:spacing w:after="0" w:line="240" w:lineRule="auto"/>
      <w:ind w:left="36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891404"/>
    <w:pPr>
      <w:ind w:left="2835"/>
    </w:pPr>
  </w:style>
  <w:style w:type="paragraph" w:customStyle="1" w:styleId="Option">
    <w:name w:val="Option"/>
    <w:basedOn w:val="Heading1"/>
    <w:rsid w:val="00891404"/>
    <w:pPr>
      <w:spacing w:before="1800" w:after="200"/>
      <w:ind w:left="720" w:right="288"/>
    </w:pPr>
    <w:rPr>
      <w:rFonts w:ascii="Times New Roman" w:eastAsia="Times New Roman" w:hAnsi="Times New Roman" w:cs="Times New Roman"/>
      <w:bCs/>
      <w:smallCaps w:val="0"/>
      <w:kern w:val="28"/>
      <w:sz w:val="48"/>
    </w:rPr>
  </w:style>
  <w:style w:type="paragraph" w:customStyle="1" w:styleId="S1-Header">
    <w:name w:val="S1-Header"/>
    <w:basedOn w:val="BodyText2"/>
    <w:rsid w:val="00891404"/>
    <w:pPr>
      <w:tabs>
        <w:tab w:val="num" w:pos="360"/>
      </w:tabs>
      <w:spacing w:after="200"/>
      <w:ind w:left="360" w:hanging="360"/>
    </w:pPr>
  </w:style>
  <w:style w:type="paragraph" w:customStyle="1" w:styleId="S1-Header2">
    <w:name w:val="S1-Header2"/>
    <w:basedOn w:val="Normal"/>
    <w:autoRedefine/>
    <w:rsid w:val="00891404"/>
    <w:pPr>
      <w:spacing w:after="120"/>
      <w:ind w:left="360"/>
      <w:jc w:val="left"/>
    </w:pPr>
    <w:rPr>
      <w:bCs/>
      <w:i/>
      <w:iCs/>
      <w:noProof/>
      <w:spacing w:val="-2"/>
      <w:sz w:val="20"/>
    </w:rPr>
  </w:style>
  <w:style w:type="paragraph" w:customStyle="1" w:styleId="S1a-header">
    <w:name w:val="S1a-header"/>
    <w:basedOn w:val="S1-Header"/>
    <w:autoRedefine/>
    <w:rsid w:val="00891404"/>
  </w:style>
  <w:style w:type="paragraph" w:customStyle="1" w:styleId="S1b-header1">
    <w:name w:val="S1b-header1"/>
    <w:basedOn w:val="Normal"/>
    <w:rsid w:val="00891404"/>
    <w:pPr>
      <w:numPr>
        <w:numId w:val="8"/>
      </w:numPr>
      <w:spacing w:before="120" w:after="240"/>
      <w:jc w:val="center"/>
    </w:pPr>
    <w:rPr>
      <w:b/>
      <w:sz w:val="28"/>
    </w:rPr>
  </w:style>
  <w:style w:type="paragraph" w:customStyle="1" w:styleId="S4Header">
    <w:name w:val="S4 Header"/>
    <w:basedOn w:val="Normal"/>
    <w:next w:val="Normal"/>
    <w:link w:val="S4HeaderChar"/>
    <w:rsid w:val="00891404"/>
    <w:pPr>
      <w:spacing w:before="120" w:after="240"/>
      <w:jc w:val="center"/>
    </w:pPr>
    <w:rPr>
      <w:b/>
      <w:sz w:val="32"/>
    </w:rPr>
  </w:style>
  <w:style w:type="paragraph" w:customStyle="1" w:styleId="StyleTOC1NotBold">
    <w:name w:val="Style TOC 1 + Not Bold"/>
    <w:basedOn w:val="TOC1"/>
    <w:rsid w:val="00891404"/>
    <w:pPr>
      <w:outlineLvl w:val="0"/>
    </w:pPr>
    <w:rPr>
      <w:rFonts w:ascii="Times New Roman" w:hAnsi="Times New Roman"/>
      <w:b w:val="0"/>
      <w:sz w:val="28"/>
    </w:rPr>
  </w:style>
  <w:style w:type="paragraph" w:customStyle="1" w:styleId="S9Header">
    <w:name w:val="S9 Header"/>
    <w:basedOn w:val="Normal"/>
    <w:rsid w:val="00891404"/>
    <w:pPr>
      <w:spacing w:before="120" w:after="240"/>
      <w:jc w:val="center"/>
    </w:pPr>
    <w:rPr>
      <w:b/>
      <w:sz w:val="36"/>
    </w:rPr>
  </w:style>
  <w:style w:type="paragraph" w:customStyle="1" w:styleId="S7Header1">
    <w:name w:val="S7 Header 1"/>
    <w:basedOn w:val="S1-Header"/>
    <w:next w:val="Normal"/>
    <w:rsid w:val="00891404"/>
    <w:pPr>
      <w:tabs>
        <w:tab w:val="clear" w:pos="360"/>
        <w:tab w:val="num" w:pos="648"/>
      </w:tabs>
      <w:spacing w:after="240"/>
      <w:ind w:left="28" w:hanging="10"/>
      <w:jc w:val="left"/>
    </w:pPr>
  </w:style>
  <w:style w:type="paragraph" w:customStyle="1" w:styleId="S7Header2">
    <w:name w:val="S7 Header 2"/>
    <w:basedOn w:val="Normal"/>
    <w:next w:val="Normal"/>
    <w:autoRedefine/>
    <w:rsid w:val="00891404"/>
    <w:pPr>
      <w:spacing w:after="120"/>
      <w:ind w:left="432" w:hanging="432"/>
      <w:jc w:val="left"/>
    </w:pPr>
    <w:rPr>
      <w:b/>
    </w:rPr>
  </w:style>
  <w:style w:type="paragraph" w:customStyle="1" w:styleId="StyleS7Header2NotBold">
    <w:name w:val="Style S7 Header 2 + Not Bold"/>
    <w:basedOn w:val="S7Header2"/>
    <w:rsid w:val="00891404"/>
  </w:style>
  <w:style w:type="paragraph" w:customStyle="1" w:styleId="S8Header1">
    <w:name w:val="S8 Header 1"/>
    <w:basedOn w:val="Normal"/>
    <w:next w:val="Normal"/>
    <w:rsid w:val="00891404"/>
    <w:pPr>
      <w:spacing w:before="120" w:after="200"/>
    </w:pPr>
    <w:rPr>
      <w:b/>
    </w:rPr>
  </w:style>
  <w:style w:type="paragraph" w:customStyle="1" w:styleId="S9-appx">
    <w:name w:val="S9 - appx"/>
    <w:basedOn w:val="Normal"/>
    <w:rsid w:val="00891404"/>
    <w:pPr>
      <w:spacing w:before="120" w:after="240"/>
      <w:jc w:val="center"/>
    </w:pPr>
    <w:rPr>
      <w:b/>
      <w:sz w:val="28"/>
    </w:rPr>
  </w:style>
  <w:style w:type="paragraph" w:customStyle="1" w:styleId="UGHeading1">
    <w:name w:val="UG Heading 1"/>
    <w:basedOn w:val="Normal"/>
    <w:rsid w:val="00891404"/>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891404"/>
    <w:pPr>
      <w:spacing w:after="240"/>
    </w:pPr>
  </w:style>
  <w:style w:type="paragraph" w:customStyle="1" w:styleId="S1-subpara">
    <w:name w:val="S1-sub para"/>
    <w:basedOn w:val="Normal"/>
    <w:link w:val="S1-subparaChar"/>
    <w:rsid w:val="00891404"/>
    <w:pPr>
      <w:numPr>
        <w:ilvl w:val="1"/>
        <w:numId w:val="9"/>
      </w:numPr>
      <w:spacing w:after="200"/>
    </w:pPr>
  </w:style>
  <w:style w:type="character" w:customStyle="1" w:styleId="S1-subparaChar">
    <w:name w:val="S1-sub para Char"/>
    <w:link w:val="S1-subpara"/>
    <w:rsid w:val="00891404"/>
    <w:rPr>
      <w:rFonts w:ascii="Times New Roman" w:eastAsia="Times New Roman" w:hAnsi="Times New Roman" w:cs="Times New Roman"/>
      <w:kern w:val="0"/>
      <w:sz w:val="24"/>
      <w:szCs w:val="20"/>
      <w:lang w:eastAsia="en-US"/>
      <w14:ligatures w14:val="none"/>
    </w:rPr>
  </w:style>
  <w:style w:type="paragraph" w:customStyle="1" w:styleId="S1-OptB-header2">
    <w:name w:val="S1-OptB-header2"/>
    <w:basedOn w:val="Normal"/>
    <w:rsid w:val="00891404"/>
    <w:pPr>
      <w:numPr>
        <w:numId w:val="10"/>
      </w:numPr>
      <w:jc w:val="left"/>
    </w:pPr>
    <w:rPr>
      <w:b/>
    </w:rPr>
  </w:style>
  <w:style w:type="paragraph" w:customStyle="1" w:styleId="S1-OptB-subpara">
    <w:name w:val="S1-OptB-sub para"/>
    <w:basedOn w:val="Normal"/>
    <w:rsid w:val="00891404"/>
    <w:pPr>
      <w:numPr>
        <w:ilvl w:val="1"/>
        <w:numId w:val="11"/>
      </w:numPr>
      <w:spacing w:after="200"/>
    </w:pPr>
  </w:style>
  <w:style w:type="paragraph" w:customStyle="1" w:styleId="OptB-S1-subpara">
    <w:name w:val="OptB-S1-sub para"/>
    <w:basedOn w:val="Normal"/>
    <w:rsid w:val="00891404"/>
    <w:pPr>
      <w:numPr>
        <w:ilvl w:val="1"/>
        <w:numId w:val="10"/>
      </w:numPr>
      <w:spacing w:after="200"/>
    </w:pPr>
  </w:style>
  <w:style w:type="paragraph" w:customStyle="1" w:styleId="S4-header1">
    <w:name w:val="S4-header1"/>
    <w:basedOn w:val="Normal"/>
    <w:rsid w:val="00891404"/>
    <w:pPr>
      <w:spacing w:before="120" w:after="240"/>
      <w:jc w:val="center"/>
    </w:pPr>
    <w:rPr>
      <w:b/>
      <w:sz w:val="36"/>
    </w:rPr>
  </w:style>
  <w:style w:type="character" w:customStyle="1" w:styleId="S4HeaderChar">
    <w:name w:val="S4 Header Char"/>
    <w:link w:val="S4Header"/>
    <w:rsid w:val="00891404"/>
    <w:rPr>
      <w:rFonts w:ascii="Times New Roman" w:eastAsia="Times New Roman" w:hAnsi="Times New Roman" w:cs="Times New Roman"/>
      <w:b/>
      <w:kern w:val="0"/>
      <w:sz w:val="32"/>
      <w:szCs w:val="20"/>
      <w:lang w:eastAsia="en-US"/>
      <w14:ligatures w14:val="none"/>
    </w:rPr>
  </w:style>
  <w:style w:type="paragraph" w:customStyle="1" w:styleId="UserGuide">
    <w:name w:val="User Guide"/>
    <w:basedOn w:val="Normal"/>
    <w:rsid w:val="00891404"/>
    <w:pPr>
      <w:jc w:val="center"/>
    </w:pPr>
    <w:rPr>
      <w:b/>
      <w:sz w:val="72"/>
    </w:rPr>
  </w:style>
  <w:style w:type="paragraph" w:customStyle="1" w:styleId="StyleHeading4Sub-ClauseSub-paragraphClauseSubSubNoNameAft">
    <w:name w:val="Style Heading 4Sub-Clause Sub-paragraphClauseSubSub_No&amp;Name + Aft..."/>
    <w:basedOn w:val="Heading4"/>
    <w:rsid w:val="00891404"/>
    <w:pPr>
      <w:tabs>
        <w:tab w:val="left" w:pos="1512"/>
      </w:tabs>
      <w:spacing w:before="0" w:after="180"/>
      <w:ind w:left="1512" w:right="18" w:hanging="540"/>
      <w:jc w:val="both"/>
    </w:pPr>
    <w:rPr>
      <w:bCs/>
    </w:rPr>
  </w:style>
  <w:style w:type="paragraph" w:customStyle="1" w:styleId="StyleHeader1-ClausesAfter0pt">
    <w:name w:val="Style Header 1 - Clauses + After:  0 pt"/>
    <w:basedOn w:val="Normal"/>
    <w:rsid w:val="00891404"/>
    <w:pPr>
      <w:spacing w:after="200"/>
    </w:pPr>
    <w:rPr>
      <w:bCs/>
      <w:lang w:val="es-ES_tradnl"/>
    </w:rPr>
  </w:style>
  <w:style w:type="paragraph" w:customStyle="1" w:styleId="StyleHeading3SectionHeader3ClauseSubNoNameBold">
    <w:name w:val="Style Heading 3Section Header3ClauseSub_No&amp;Name + Bold"/>
    <w:basedOn w:val="Heading3"/>
    <w:rsid w:val="00891404"/>
    <w:pPr>
      <w:tabs>
        <w:tab w:val="num" w:pos="864"/>
      </w:tabs>
      <w:spacing w:after="200"/>
      <w:ind w:left="864" w:hanging="432"/>
    </w:pPr>
    <w:rPr>
      <w:rFonts w:ascii="Times New Roman" w:hAnsi="Times New Roman"/>
      <w:bCs/>
    </w:rPr>
  </w:style>
  <w:style w:type="paragraph" w:customStyle="1" w:styleId="outlinebullet">
    <w:name w:val="outlinebullet"/>
    <w:basedOn w:val="Normal"/>
    <w:rsid w:val="00891404"/>
    <w:pPr>
      <w:tabs>
        <w:tab w:val="num" w:pos="720"/>
        <w:tab w:val="num" w:pos="1037"/>
        <w:tab w:val="left" w:pos="1440"/>
      </w:tabs>
      <w:spacing w:before="120"/>
      <w:ind w:left="1440" w:hanging="450"/>
      <w:jc w:val="left"/>
    </w:pPr>
    <w:rPr>
      <w:lang w:eastAsia="fr-FR"/>
    </w:rPr>
  </w:style>
  <w:style w:type="paragraph" w:customStyle="1" w:styleId="a11">
    <w:name w:val="a1 1"/>
    <w:rsid w:val="00891404"/>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891404"/>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paragraph" w:styleId="TOAHeading">
    <w:name w:val="toa heading"/>
    <w:basedOn w:val="Normal"/>
    <w:next w:val="Normal"/>
    <w:rsid w:val="00891404"/>
    <w:pPr>
      <w:tabs>
        <w:tab w:val="left" w:pos="9000"/>
        <w:tab w:val="right" w:pos="9360"/>
      </w:tabs>
      <w:suppressAutoHyphens/>
    </w:pPr>
    <w:rPr>
      <w:lang w:val="en-GB"/>
    </w:rPr>
  </w:style>
  <w:style w:type="paragraph" w:customStyle="1" w:styleId="Headfid1">
    <w:name w:val="Head fid1"/>
    <w:basedOn w:val="Normal"/>
    <w:rsid w:val="00891404"/>
    <w:pPr>
      <w:spacing w:before="120" w:after="120"/>
    </w:pPr>
    <w:rPr>
      <w:b/>
      <w:lang w:val="en-GB"/>
    </w:rPr>
  </w:style>
  <w:style w:type="paragraph" w:customStyle="1" w:styleId="explanatoryclause">
    <w:name w:val="explanatory_clause"/>
    <w:basedOn w:val="Normal"/>
    <w:rsid w:val="00891404"/>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891404"/>
    <w:pPr>
      <w:pBdr>
        <w:bottom w:val="none" w:sz="0" w:space="0" w:color="auto"/>
      </w:pBdr>
      <w:tabs>
        <w:tab w:val="left" w:pos="619"/>
      </w:tabs>
      <w:spacing w:before="120" w:after="200"/>
      <w:jc w:val="left"/>
    </w:pPr>
    <w:rPr>
      <w:rFonts w:ascii="Times New Roman" w:hAnsi="Times New Roman"/>
      <w:szCs w:val="28"/>
    </w:rPr>
  </w:style>
  <w:style w:type="paragraph" w:customStyle="1" w:styleId="UG-Sec3-Heading2">
    <w:name w:val="UG-Sec3-Heading2"/>
    <w:basedOn w:val="Normal"/>
    <w:rsid w:val="00891404"/>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891404"/>
    <w:rPr>
      <w:bCs/>
      <w:color w:val="000000"/>
      <w:sz w:val="24"/>
    </w:rPr>
  </w:style>
  <w:style w:type="character" w:customStyle="1" w:styleId="UG-Sec3-heading1Char">
    <w:name w:val="UG-Sec3-heading1 Char"/>
    <w:link w:val="UG-Sec3-heading1"/>
    <w:rsid w:val="00891404"/>
    <w:rPr>
      <w:rFonts w:ascii="Times New Roman" w:eastAsia="Times New Roman" w:hAnsi="Times New Roman" w:cs="Times New Roman"/>
      <w:b/>
      <w:kern w:val="0"/>
      <w:sz w:val="28"/>
      <w:szCs w:val="28"/>
      <w:lang w:eastAsia="en-US"/>
      <w14:ligatures w14:val="none"/>
    </w:rPr>
  </w:style>
  <w:style w:type="character" w:customStyle="1" w:styleId="StyleUG-Sec3-heading18ptBlackChar">
    <w:name w:val="Style UG-Sec3-heading1 + 8 pt Black Char"/>
    <w:link w:val="StyleUG-Sec3-heading18ptBlack"/>
    <w:rsid w:val="00891404"/>
    <w:rPr>
      <w:rFonts w:ascii="Times New Roman" w:eastAsia="Times New Roman" w:hAnsi="Times New Roman" w:cs="Times New Roman"/>
      <w:b/>
      <w:bCs/>
      <w:color w:val="000000"/>
      <w:kern w:val="0"/>
      <w:sz w:val="24"/>
      <w:szCs w:val="28"/>
      <w:lang w:eastAsia="en-US"/>
      <w14:ligatures w14:val="none"/>
    </w:rPr>
  </w:style>
  <w:style w:type="paragraph" w:customStyle="1" w:styleId="UG-Sec3b-Heading1">
    <w:name w:val="UG-Sec3b-Heading1"/>
    <w:basedOn w:val="UG-Sec3-heading1"/>
    <w:rsid w:val="00891404"/>
  </w:style>
  <w:style w:type="paragraph" w:customStyle="1" w:styleId="UG-Sec3b-Heading2">
    <w:name w:val="UG-Sec3b-Heading2"/>
    <w:basedOn w:val="UG-Sec3-Heading2"/>
    <w:rsid w:val="00891404"/>
  </w:style>
  <w:style w:type="paragraph" w:customStyle="1" w:styleId="SecVI-Header2">
    <w:name w:val="Sec VI - Header 2"/>
    <w:basedOn w:val="Heading3"/>
    <w:link w:val="SecVI-Header2Char"/>
    <w:rsid w:val="00891404"/>
    <w:pPr>
      <w:tabs>
        <w:tab w:val="num" w:pos="864"/>
      </w:tabs>
      <w:spacing w:after="200"/>
    </w:pPr>
    <w:rPr>
      <w:rFonts w:ascii="Times New Roman" w:hAnsi="Times New Roman"/>
      <w:szCs w:val="28"/>
    </w:rPr>
  </w:style>
  <w:style w:type="paragraph" w:customStyle="1" w:styleId="SecVI-Header3">
    <w:name w:val="Sec VI - Header 3"/>
    <w:basedOn w:val="SecVI-Header2"/>
    <w:link w:val="SecVI-Header3Char"/>
    <w:rsid w:val="00891404"/>
    <w:rPr>
      <w:sz w:val="24"/>
    </w:rPr>
  </w:style>
  <w:style w:type="character" w:customStyle="1" w:styleId="SecVI-Header2Char">
    <w:name w:val="Sec VI - Header 2 Char"/>
    <w:link w:val="SecVI-Header2"/>
    <w:rsid w:val="00891404"/>
    <w:rPr>
      <w:rFonts w:ascii="Times New Roman" w:eastAsia="Times New Roman" w:hAnsi="Times New Roman" w:cs="Times New Roman"/>
      <w:b/>
      <w:kern w:val="0"/>
      <w:sz w:val="28"/>
      <w:szCs w:val="28"/>
      <w:lang w:eastAsia="en-US"/>
      <w14:ligatures w14:val="none"/>
    </w:rPr>
  </w:style>
  <w:style w:type="character" w:customStyle="1" w:styleId="SecVI-Header3Char">
    <w:name w:val="Sec VI - Header 3 Char"/>
    <w:link w:val="SecVI-Header3"/>
    <w:rsid w:val="00891404"/>
    <w:rPr>
      <w:rFonts w:ascii="Times New Roman" w:eastAsia="Times New Roman" w:hAnsi="Times New Roman" w:cs="Times New Roman"/>
      <w:b/>
      <w:kern w:val="0"/>
      <w:sz w:val="24"/>
      <w:szCs w:val="28"/>
      <w:lang w:eastAsia="en-US"/>
      <w14:ligatures w14:val="none"/>
    </w:rPr>
  </w:style>
  <w:style w:type="paragraph" w:customStyle="1" w:styleId="SecVI-Header1">
    <w:name w:val="Sec VI - Header 1"/>
    <w:basedOn w:val="SectionVHeader"/>
    <w:rsid w:val="00891404"/>
  </w:style>
  <w:style w:type="paragraph" w:customStyle="1" w:styleId="UG-Part">
    <w:name w:val="UG - Part"/>
    <w:basedOn w:val="Heading1"/>
    <w:rsid w:val="00891404"/>
    <w:pPr>
      <w:spacing w:before="120" w:after="200"/>
      <w:ind w:left="720" w:right="288"/>
    </w:pPr>
    <w:rPr>
      <w:rFonts w:ascii="Times New Roman" w:eastAsia="Times New Roman" w:hAnsi="Times New Roman" w:cs="Times New Roman"/>
      <w:bCs/>
      <w:smallCaps w:val="0"/>
      <w:kern w:val="28"/>
      <w:sz w:val="48"/>
    </w:rPr>
  </w:style>
  <w:style w:type="paragraph" w:customStyle="1" w:styleId="UG-Option">
    <w:name w:val="UG - Option"/>
    <w:basedOn w:val="Option"/>
    <w:rsid w:val="00891404"/>
    <w:pPr>
      <w:spacing w:before="240"/>
    </w:pPr>
    <w:rPr>
      <w:sz w:val="44"/>
    </w:rPr>
  </w:style>
  <w:style w:type="paragraph" w:customStyle="1" w:styleId="UG-OptB-Sec3-heading1">
    <w:name w:val="UG-OptB-Sec 3 - heading1"/>
    <w:basedOn w:val="UG-Sec3-heading1"/>
    <w:rsid w:val="00891404"/>
  </w:style>
  <w:style w:type="paragraph" w:customStyle="1" w:styleId="UGOptB-Sec3-Heading2">
    <w:name w:val="UG OptB - Sec 3 - Heading 2"/>
    <w:basedOn w:val="UG-Sec3-Heading2"/>
    <w:rsid w:val="00891404"/>
  </w:style>
  <w:style w:type="paragraph" w:customStyle="1" w:styleId="UG-OptB-Sec3b-heading1">
    <w:name w:val="UG-OptB-Sec 3b - heading 1"/>
    <w:basedOn w:val="UG-OptB-Sec3-heading1"/>
    <w:rsid w:val="00891404"/>
  </w:style>
  <w:style w:type="paragraph" w:customStyle="1" w:styleId="UGOptB-Sec3b-Heading2">
    <w:name w:val="UG OptB - Sec 3b - Heading 2"/>
    <w:basedOn w:val="UGOptB-Sec3-Heading2"/>
    <w:rsid w:val="00891404"/>
  </w:style>
  <w:style w:type="paragraph" w:customStyle="1" w:styleId="UG-SectionIV-Heading1">
    <w:name w:val="UG - Section IV - Heading 1"/>
    <w:basedOn w:val="Subtitle"/>
    <w:rsid w:val="00891404"/>
    <w:pPr>
      <w:spacing w:before="120" w:after="200"/>
    </w:pPr>
    <w:rPr>
      <w:sz w:val="40"/>
    </w:rPr>
  </w:style>
  <w:style w:type="paragraph" w:customStyle="1" w:styleId="UG-SectionIV-Heading2">
    <w:name w:val="UG - Section IV - Heading 2"/>
    <w:basedOn w:val="Normal"/>
    <w:next w:val="Normal"/>
    <w:rsid w:val="00891404"/>
    <w:pPr>
      <w:spacing w:before="120" w:after="200"/>
      <w:jc w:val="left"/>
    </w:pPr>
    <w:rPr>
      <w:b/>
      <w:sz w:val="32"/>
      <w:szCs w:val="22"/>
    </w:rPr>
  </w:style>
  <w:style w:type="paragraph" w:customStyle="1" w:styleId="UG-SectionVI-Heading1">
    <w:name w:val="UG - Section VI - Heading 1"/>
    <w:basedOn w:val="UG-SectionIV-Heading1"/>
    <w:rsid w:val="00891404"/>
  </w:style>
  <w:style w:type="paragraph" w:customStyle="1" w:styleId="UG-SectionVI-Heading2">
    <w:name w:val="UG - Section VI - Heading 2"/>
    <w:basedOn w:val="UG-SectionIV-Heading2"/>
    <w:next w:val="Normal"/>
    <w:rsid w:val="00891404"/>
    <w:pPr>
      <w:jc w:val="center"/>
    </w:pPr>
  </w:style>
  <w:style w:type="paragraph" w:customStyle="1" w:styleId="UG-SectionVI-Heading3">
    <w:name w:val="UG - Section VI - Heading 3"/>
    <w:basedOn w:val="Normal"/>
    <w:next w:val="Normal"/>
    <w:rsid w:val="00891404"/>
    <w:pPr>
      <w:spacing w:before="120" w:after="200"/>
      <w:jc w:val="center"/>
    </w:pPr>
    <w:rPr>
      <w:b/>
      <w:sz w:val="28"/>
    </w:rPr>
  </w:style>
  <w:style w:type="paragraph" w:customStyle="1" w:styleId="UG-SectionIX-Heading1">
    <w:name w:val="UG - Section IX - Heading 1"/>
    <w:basedOn w:val="Heading2"/>
    <w:rsid w:val="00891404"/>
    <w:pPr>
      <w:pBdr>
        <w:bottom w:val="none" w:sz="0" w:space="0" w:color="auto"/>
      </w:pBdr>
      <w:tabs>
        <w:tab w:val="left" w:pos="619"/>
      </w:tabs>
      <w:spacing w:after="200"/>
    </w:pPr>
    <w:rPr>
      <w:rFonts w:ascii="Times New Roman" w:hAnsi="Times New Roman"/>
      <w:sz w:val="32"/>
      <w:szCs w:val="28"/>
    </w:rPr>
  </w:style>
  <w:style w:type="paragraph" w:customStyle="1" w:styleId="UG-SectionIX-Heading2">
    <w:name w:val="UG - Section IX - Heading 2"/>
    <w:basedOn w:val="Heading2"/>
    <w:rsid w:val="00891404"/>
    <w:pPr>
      <w:pBdr>
        <w:bottom w:val="none" w:sz="0" w:space="0" w:color="auto"/>
      </w:pBdr>
      <w:tabs>
        <w:tab w:val="left" w:pos="619"/>
      </w:tabs>
      <w:spacing w:after="200"/>
    </w:pPr>
    <w:rPr>
      <w:rFonts w:ascii="Times New Roman" w:hAnsi="Times New Roman"/>
      <w:szCs w:val="28"/>
    </w:rPr>
  </w:style>
  <w:style w:type="paragraph" w:customStyle="1" w:styleId="StyleHeading3SectionHeader3ClauseSubNoNameHeading3CharSe">
    <w:name w:val="Style Heading 3Section Header3ClauseSub_No&amp;NameHeading 3 CharSe..."/>
    <w:basedOn w:val="Heading3"/>
    <w:rsid w:val="00891404"/>
    <w:pPr>
      <w:tabs>
        <w:tab w:val="num" w:pos="864"/>
      </w:tabs>
      <w:spacing w:after="200"/>
      <w:ind w:left="864" w:hanging="432"/>
    </w:pPr>
    <w:rPr>
      <w:rFonts w:ascii="Times New Roman" w:hAnsi="Times New Roman"/>
    </w:rPr>
  </w:style>
  <w:style w:type="paragraph" w:customStyle="1" w:styleId="Default">
    <w:name w:val="Default"/>
    <w:rsid w:val="0089140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n-US"/>
      <w14:ligatures w14:val="none"/>
    </w:rPr>
  </w:style>
  <w:style w:type="paragraph" w:styleId="Revision">
    <w:name w:val="Revision"/>
    <w:hidden/>
    <w:uiPriority w:val="99"/>
    <w:semiHidden/>
    <w:rsid w:val="00891404"/>
    <w:pPr>
      <w:spacing w:after="0" w:line="240" w:lineRule="auto"/>
    </w:pPr>
    <w:rPr>
      <w:rFonts w:ascii="Times New Roman" w:eastAsia="Times New Roman" w:hAnsi="Times New Roman" w:cs="Times New Roman"/>
      <w:kern w:val="0"/>
      <w:sz w:val="24"/>
      <w:szCs w:val="20"/>
      <w:lang w:eastAsia="en-US"/>
      <w14:ligatures w14:val="none"/>
    </w:rPr>
  </w:style>
  <w:style w:type="paragraph" w:styleId="EndnoteText">
    <w:name w:val="endnote text"/>
    <w:basedOn w:val="Normal"/>
    <w:link w:val="EndnoteTextChar"/>
    <w:rsid w:val="00891404"/>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pPr>
  </w:style>
  <w:style w:type="character" w:customStyle="1" w:styleId="EndnoteTextChar">
    <w:name w:val="Endnote Text Char"/>
    <w:basedOn w:val="DefaultParagraphFont"/>
    <w:link w:val="EndnoteText"/>
    <w:rsid w:val="00891404"/>
    <w:rPr>
      <w:rFonts w:ascii="Times New Roman" w:eastAsia="Times New Roman" w:hAnsi="Times New Roman" w:cs="Times New Roman"/>
      <w:kern w:val="0"/>
      <w:sz w:val="24"/>
      <w:szCs w:val="20"/>
      <w:lang w:eastAsia="en-US"/>
      <w14:ligatures w14:val="none"/>
    </w:rPr>
  </w:style>
  <w:style w:type="paragraph" w:customStyle="1" w:styleId="ChapterNumber">
    <w:name w:val="ChapterNumber"/>
    <w:rsid w:val="00891404"/>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TextBox">
    <w:name w:val="Text Box"/>
    <w:rsid w:val="00891404"/>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Heading1a">
    <w:name w:val="Heading 1a"/>
    <w:rsid w:val="00891404"/>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character" w:customStyle="1" w:styleId="reference">
    <w:name w:val="reference"/>
    <w:rsid w:val="00891404"/>
    <w:rPr>
      <w:rFonts w:ascii="Book Antiqua" w:hAnsi="Book Antiqua"/>
      <w:i/>
      <w:noProof w:val="0"/>
      <w:sz w:val="24"/>
      <w:lang w:val="en-US"/>
    </w:rPr>
  </w:style>
  <w:style w:type="character" w:styleId="Strong">
    <w:name w:val="Strong"/>
    <w:qFormat/>
    <w:rsid w:val="00891404"/>
    <w:rPr>
      <w:b/>
      <w:bCs/>
    </w:rPr>
  </w:style>
  <w:style w:type="paragraph" w:customStyle="1" w:styleId="Style11">
    <w:name w:val="Style 11"/>
    <w:basedOn w:val="Normal"/>
    <w:rsid w:val="00891404"/>
    <w:pPr>
      <w:widowControl w:val="0"/>
      <w:autoSpaceDE w:val="0"/>
      <w:autoSpaceDN w:val="0"/>
      <w:spacing w:line="384" w:lineRule="atLeast"/>
      <w:jc w:val="left"/>
    </w:pPr>
    <w:rPr>
      <w:szCs w:val="24"/>
    </w:rPr>
  </w:style>
  <w:style w:type="paragraph" w:customStyle="1" w:styleId="S3-Heading2">
    <w:name w:val="S3-Heading 2"/>
    <w:basedOn w:val="Normal"/>
    <w:rsid w:val="00891404"/>
    <w:pPr>
      <w:spacing w:after="200"/>
      <w:ind w:left="1080" w:right="288" w:hanging="720"/>
    </w:pPr>
    <w:rPr>
      <w:b/>
      <w:bCs/>
      <w:szCs w:val="24"/>
    </w:rPr>
  </w:style>
  <w:style w:type="paragraph" w:customStyle="1" w:styleId="xmsonormal">
    <w:name w:val="x_msonormal"/>
    <w:basedOn w:val="Normal"/>
    <w:rsid w:val="00891404"/>
    <w:pPr>
      <w:spacing w:before="100" w:beforeAutospacing="1" w:after="100" w:afterAutospacing="1"/>
      <w:jc w:val="left"/>
    </w:pPr>
    <w:rPr>
      <w:szCs w:val="24"/>
    </w:rPr>
  </w:style>
  <w:style w:type="character" w:customStyle="1" w:styleId="apple-converted-space">
    <w:name w:val="apple-converted-space"/>
    <w:basedOn w:val="DefaultParagraphFont"/>
    <w:rsid w:val="00891404"/>
  </w:style>
  <w:style w:type="paragraph" w:customStyle="1" w:styleId="Section4heading">
    <w:name w:val="Section 4 heading"/>
    <w:basedOn w:val="Normal"/>
    <w:next w:val="Normal"/>
    <w:rsid w:val="00891404"/>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891404"/>
    <w:rPr>
      <w:noProof/>
      <w:color w:val="000000" w:themeColor="text1"/>
    </w:rPr>
  </w:style>
  <w:style w:type="paragraph" w:customStyle="1" w:styleId="PlantSubcriteria">
    <w:name w:val="Plant Subcriteria"/>
    <w:basedOn w:val="Footer"/>
    <w:qFormat/>
    <w:rsid w:val="00891404"/>
    <w:pPr>
      <w:numPr>
        <w:numId w:val="13"/>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891404"/>
    <w:pPr>
      <w:ind w:left="720"/>
      <w:contextualSpacing/>
      <w:jc w:val="left"/>
    </w:pPr>
  </w:style>
  <w:style w:type="paragraph" w:customStyle="1" w:styleId="HeadingEC1">
    <w:name w:val="Heading EC1"/>
    <w:basedOn w:val="Title"/>
    <w:link w:val="HeadingEC1Char"/>
    <w:autoRedefine/>
    <w:qFormat/>
    <w:rsid w:val="00891404"/>
    <w:pPr>
      <w:spacing w:after="134"/>
      <w:ind w:left="360" w:right="-14" w:hanging="255"/>
      <w:jc w:val="left"/>
    </w:pPr>
    <w:rPr>
      <w:sz w:val="40"/>
      <w:szCs w:val="40"/>
    </w:rPr>
  </w:style>
  <w:style w:type="character" w:customStyle="1" w:styleId="HeadingEC1Char">
    <w:name w:val="Heading EC1 Char"/>
    <w:basedOn w:val="DefaultParagraphFont"/>
    <w:link w:val="HeadingEC1"/>
    <w:rsid w:val="00891404"/>
    <w:rPr>
      <w:rFonts w:ascii="Times New Roman" w:eastAsia="Times New Roman" w:hAnsi="Times New Roman" w:cs="Times New Roman"/>
      <w:b/>
      <w:kern w:val="0"/>
      <w:sz w:val="40"/>
      <w:szCs w:val="40"/>
      <w:lang w:eastAsia="en-US"/>
      <w14:ligatures w14:val="none"/>
    </w:rPr>
  </w:style>
  <w:style w:type="character" w:styleId="EndnoteReference">
    <w:name w:val="endnote reference"/>
    <w:basedOn w:val="DefaultParagraphFont"/>
    <w:rsid w:val="00891404"/>
    <w:rPr>
      <w:vertAlign w:val="superscript"/>
    </w:rPr>
  </w:style>
  <w:style w:type="paragraph" w:customStyle="1" w:styleId="SectionVHeading2">
    <w:name w:val="Section V. Heading 2"/>
    <w:basedOn w:val="SectionVHeader"/>
    <w:rsid w:val="00891404"/>
    <w:pPr>
      <w:spacing w:before="120" w:after="200"/>
    </w:pPr>
    <w:rPr>
      <w:sz w:val="28"/>
      <w:szCs w:val="24"/>
      <w:lang w:val="es-ES_tradnl"/>
    </w:rPr>
  </w:style>
  <w:style w:type="paragraph" w:customStyle="1" w:styleId="Style17">
    <w:name w:val="Style 17"/>
    <w:basedOn w:val="Normal"/>
    <w:rsid w:val="00891404"/>
    <w:pPr>
      <w:widowControl w:val="0"/>
      <w:autoSpaceDE w:val="0"/>
      <w:autoSpaceDN w:val="0"/>
      <w:spacing w:before="60" w:after="60" w:line="264" w:lineRule="exact"/>
      <w:ind w:left="576" w:hanging="360"/>
      <w:jc w:val="left"/>
    </w:pPr>
    <w:rPr>
      <w:szCs w:val="24"/>
    </w:rPr>
  </w:style>
  <w:style w:type="paragraph" w:customStyle="1" w:styleId="StyleHeader2-SubClausesBold">
    <w:name w:val="Style Header 2 - SubClauses + Bold"/>
    <w:basedOn w:val="Header2-SubClauses"/>
    <w:link w:val="StyleHeader2-SubClausesBoldChar"/>
    <w:autoRedefine/>
    <w:rsid w:val="00891404"/>
    <w:pPr>
      <w:tabs>
        <w:tab w:val="clear" w:pos="954"/>
        <w:tab w:val="num" w:pos="504"/>
      </w:tabs>
      <w:ind w:left="620" w:hanging="634"/>
    </w:pPr>
    <w:rPr>
      <w:b/>
      <w:bCs/>
      <w:szCs w:val="24"/>
      <w:lang w:val="es-ES_tradnl"/>
    </w:rPr>
  </w:style>
  <w:style w:type="character" w:customStyle="1" w:styleId="StyleHeader2-SubClausesBoldChar">
    <w:name w:val="Style Header 2 - SubClauses + Bold Char"/>
    <w:basedOn w:val="DefaultParagraphFont"/>
    <w:link w:val="StyleHeader2-SubClausesBold"/>
    <w:rsid w:val="00891404"/>
    <w:rPr>
      <w:rFonts w:ascii="Times New Roman" w:eastAsia="Times New Roman" w:hAnsi="Times New Roman" w:cs="Times New Roman"/>
      <w:b/>
      <w:bCs/>
      <w:kern w:val="0"/>
      <w:sz w:val="24"/>
      <w:szCs w:val="24"/>
      <w:lang w:val="es-ES_tradnl" w:eastAsia="en-US"/>
      <w14:ligatures w14:val="none"/>
    </w:rPr>
  </w:style>
  <w:style w:type="paragraph" w:customStyle="1" w:styleId="SubheaderTechnicalPartofEvaluation">
    <w:name w:val="Subheader Technical Part of Evaluation"/>
    <w:basedOn w:val="Normal"/>
    <w:link w:val="SubheaderTechnicalPartofEvaluationChar"/>
    <w:autoRedefine/>
    <w:qFormat/>
    <w:rsid w:val="00891404"/>
    <w:pPr>
      <w:jc w:val="left"/>
    </w:pPr>
    <w:rPr>
      <w:rFonts w:ascii="Times New Roman Bold" w:hAnsi="Times New Roman Bold"/>
      <w:b/>
      <w:noProof/>
      <w:sz w:val="28"/>
      <w:szCs w:val="24"/>
    </w:rPr>
  </w:style>
  <w:style w:type="character" w:customStyle="1" w:styleId="SubheaderTechnicalPartofEvaluationChar">
    <w:name w:val="Subheader Technical Part of Evaluation Char"/>
    <w:basedOn w:val="DefaultParagraphFont"/>
    <w:link w:val="SubheaderTechnicalPartofEvaluation"/>
    <w:rsid w:val="00891404"/>
    <w:rPr>
      <w:rFonts w:ascii="Times New Roman Bold" w:eastAsia="Times New Roman" w:hAnsi="Times New Roman Bold" w:cs="Times New Roman"/>
      <w:b/>
      <w:noProof/>
      <w:kern w:val="0"/>
      <w:sz w:val="28"/>
      <w:szCs w:val="24"/>
      <w:lang w:eastAsia="en-US"/>
      <w14:ligatures w14:val="none"/>
    </w:rPr>
  </w:style>
  <w:style w:type="paragraph" w:customStyle="1" w:styleId="SectionIXHeader">
    <w:name w:val="Section IX Header"/>
    <w:basedOn w:val="SectionVHeader"/>
    <w:rsid w:val="00891404"/>
    <w:pPr>
      <w:spacing w:before="60" w:after="60"/>
    </w:pPr>
    <w:rPr>
      <w:szCs w:val="24"/>
    </w:rPr>
  </w:style>
  <w:style w:type="character" w:customStyle="1" w:styleId="explanatorynotesChar">
    <w:name w:val="explanatory_notes Char"/>
    <w:basedOn w:val="DefaultParagraphFont"/>
    <w:link w:val="explanatorynotes"/>
    <w:rsid w:val="00891404"/>
    <w:rPr>
      <w:rFonts w:ascii="Arial" w:eastAsia="Times New Roman" w:hAnsi="Arial" w:cs="Times New Roman"/>
      <w:kern w:val="0"/>
      <w:sz w:val="24"/>
      <w:szCs w:val="20"/>
      <w:lang w:eastAsia="en-US"/>
      <w14:ligatures w14:val="none"/>
    </w:rPr>
  </w:style>
  <w:style w:type="character" w:customStyle="1" w:styleId="preparersnote">
    <w:name w:val="preparer's note"/>
    <w:basedOn w:val="DefaultParagraphFont"/>
    <w:rsid w:val="00891404"/>
    <w:rPr>
      <w:b/>
      <w:i/>
      <w:iCs/>
    </w:rPr>
  </w:style>
  <w:style w:type="character" w:customStyle="1" w:styleId="Head02Char">
    <w:name w:val="Head 0.2 Char"/>
    <w:basedOn w:val="Heading1Char"/>
    <w:link w:val="Head02"/>
    <w:rsid w:val="00891404"/>
    <w:rPr>
      <w:rFonts w:ascii="Times New Roman Bold" w:eastAsia="Times New Roman" w:hAnsi="Times New Roman Bold" w:cs="Times New Roman"/>
      <w:b/>
      <w:smallCaps/>
      <w:kern w:val="0"/>
      <w:sz w:val="36"/>
      <w:szCs w:val="20"/>
      <w:lang w:eastAsia="en-US"/>
      <w14:ligatures w14:val="none"/>
    </w:rPr>
  </w:style>
  <w:style w:type="paragraph" w:styleId="ListNumber2">
    <w:name w:val="List Number 2"/>
    <w:basedOn w:val="Normal"/>
    <w:unhideWhenUsed/>
    <w:rsid w:val="00891404"/>
    <w:pPr>
      <w:numPr>
        <w:numId w:val="18"/>
      </w:numPr>
      <w:contextualSpacing/>
    </w:pPr>
  </w:style>
  <w:style w:type="paragraph" w:customStyle="1" w:styleId="Head21a">
    <w:name w:val="Head 2.1a"/>
    <w:basedOn w:val="Normal"/>
    <w:rsid w:val="00891404"/>
    <w:pPr>
      <w:keepNext/>
      <w:pBdr>
        <w:bottom w:val="single" w:sz="24" w:space="3" w:color="auto"/>
      </w:pBdr>
      <w:suppressAutoHyphens/>
      <w:spacing w:before="480" w:after="120"/>
      <w:jc w:val="center"/>
    </w:pPr>
    <w:rPr>
      <w:rFonts w:ascii="Times New Roman Bold" w:hAnsi="Times New Roman Bold"/>
      <w:b/>
      <w:smallCaps/>
      <w:sz w:val="32"/>
    </w:rPr>
  </w:style>
  <w:style w:type="paragraph" w:customStyle="1" w:styleId="TOC11">
    <w:name w:val="TOC 11"/>
    <w:rsid w:val="00891404"/>
    <w:pPr>
      <w:tabs>
        <w:tab w:val="left" w:pos="360"/>
      </w:tabs>
      <w:suppressAutoHyphens/>
      <w:spacing w:after="0" w:line="240" w:lineRule="auto"/>
    </w:pPr>
    <w:rPr>
      <w:rFonts w:ascii="CG Times" w:eastAsia="Times New Roman" w:hAnsi="CG Times" w:cs="Times New Roman"/>
      <w:smallCaps/>
      <w:kern w:val="0"/>
      <w:szCs w:val="20"/>
      <w:lang w:eastAsia="en-US"/>
      <w14:ligatures w14:val="none"/>
    </w:rPr>
  </w:style>
  <w:style w:type="paragraph" w:customStyle="1" w:styleId="Head11a">
    <w:name w:val="Head 1.1a"/>
    <w:link w:val="Head11aChar"/>
    <w:rsid w:val="00891404"/>
    <w:pPr>
      <w:keepNext/>
      <w:numPr>
        <w:ilvl w:val="12"/>
      </w:numPr>
      <w:pBdr>
        <w:bottom w:val="single" w:sz="24" w:space="1" w:color="auto"/>
      </w:pBdr>
      <w:spacing w:before="360" w:after="120" w:line="240" w:lineRule="auto"/>
      <w:jc w:val="center"/>
    </w:pPr>
    <w:rPr>
      <w:rFonts w:ascii="Times New Roman Bold" w:eastAsia="Times New Roman" w:hAnsi="Times New Roman Bold" w:cs="Times New Roman"/>
      <w:b/>
      <w:smallCaps/>
      <w:kern w:val="0"/>
      <w:sz w:val="32"/>
      <w:szCs w:val="20"/>
      <w:lang w:eastAsia="en-US"/>
      <w14:ligatures w14:val="none"/>
    </w:rPr>
  </w:style>
  <w:style w:type="paragraph" w:customStyle="1" w:styleId="Head12a">
    <w:name w:val="Head 1.2a"/>
    <w:rsid w:val="00891404"/>
    <w:pPr>
      <w:numPr>
        <w:ilvl w:val="12"/>
      </w:numPr>
      <w:spacing w:after="120" w:line="240" w:lineRule="auto"/>
      <w:ind w:left="360" w:hanging="360"/>
    </w:pPr>
    <w:rPr>
      <w:rFonts w:ascii="Times New Roman" w:eastAsia="Times New Roman" w:hAnsi="Times New Roman" w:cs="Times New Roman"/>
      <w:b/>
      <w:kern w:val="0"/>
      <w:sz w:val="24"/>
      <w:szCs w:val="20"/>
      <w:lang w:eastAsia="en-US"/>
      <w14:ligatures w14:val="none"/>
    </w:rPr>
  </w:style>
  <w:style w:type="paragraph" w:customStyle="1" w:styleId="Head32">
    <w:name w:val="Head 3.2"/>
    <w:basedOn w:val="Normal"/>
    <w:link w:val="Head32Char"/>
    <w:rsid w:val="00891404"/>
    <w:pPr>
      <w:numPr>
        <w:ilvl w:val="12"/>
      </w:numPr>
      <w:spacing w:after="120"/>
      <w:ind w:left="360" w:hanging="360"/>
      <w:jc w:val="center"/>
    </w:pPr>
    <w:rPr>
      <w:b/>
      <w:sz w:val="28"/>
    </w:rPr>
  </w:style>
  <w:style w:type="character" w:customStyle="1" w:styleId="Head32Char">
    <w:name w:val="Head 3.2 Char"/>
    <w:basedOn w:val="DefaultParagraphFont"/>
    <w:link w:val="Head32"/>
    <w:rsid w:val="00891404"/>
    <w:rPr>
      <w:rFonts w:ascii="Times New Roman" w:eastAsia="Times New Roman" w:hAnsi="Times New Roman" w:cs="Times New Roman"/>
      <w:b/>
      <w:kern w:val="0"/>
      <w:sz w:val="28"/>
      <w:szCs w:val="20"/>
      <w:lang w:eastAsia="en-US"/>
      <w14:ligatures w14:val="none"/>
    </w:rPr>
  </w:style>
  <w:style w:type="paragraph" w:customStyle="1" w:styleId="Head31">
    <w:name w:val="Head 3.1"/>
    <w:basedOn w:val="Normal"/>
    <w:rsid w:val="00891404"/>
    <w:pPr>
      <w:keepNext/>
      <w:numPr>
        <w:ilvl w:val="12"/>
      </w:numPr>
      <w:pBdr>
        <w:bottom w:val="single" w:sz="24" w:space="1" w:color="auto"/>
      </w:pBdr>
      <w:spacing w:before="360" w:after="120"/>
      <w:jc w:val="center"/>
    </w:pPr>
    <w:rPr>
      <w:rFonts w:ascii="Times New Roman Bold" w:hAnsi="Times New Roman Bold"/>
      <w:b/>
      <w:smallCaps/>
      <w:sz w:val="32"/>
    </w:rPr>
  </w:style>
  <w:style w:type="paragraph" w:customStyle="1" w:styleId="Head5a1">
    <w:name w:val="Head 5a.1"/>
    <w:basedOn w:val="Normal"/>
    <w:rsid w:val="00891404"/>
    <w:pPr>
      <w:keepNext/>
      <w:numPr>
        <w:ilvl w:val="12"/>
      </w:numPr>
      <w:pBdr>
        <w:bottom w:val="single" w:sz="24" w:space="1" w:color="auto"/>
      </w:pBdr>
      <w:spacing w:before="480" w:after="240"/>
      <w:jc w:val="center"/>
    </w:pPr>
    <w:rPr>
      <w:rFonts w:ascii="Times New Roman Bold" w:hAnsi="Times New Roman Bold"/>
      <w:b/>
      <w:smallCaps/>
      <w:sz w:val="32"/>
    </w:rPr>
  </w:style>
  <w:style w:type="paragraph" w:customStyle="1" w:styleId="Head5a2">
    <w:name w:val="Head 5a.2"/>
    <w:basedOn w:val="Head5a1"/>
    <w:next w:val="Normal"/>
    <w:rsid w:val="00891404"/>
    <w:pPr>
      <w:pBdr>
        <w:bottom w:val="none" w:sz="0" w:space="0" w:color="auto"/>
      </w:pBdr>
      <w:spacing w:before="360" w:after="120"/>
      <w:jc w:val="left"/>
    </w:pPr>
    <w:rPr>
      <w:smallCaps w:val="0"/>
      <w:sz w:val="28"/>
    </w:rPr>
  </w:style>
  <w:style w:type="character" w:customStyle="1" w:styleId="Preparersnotenobold">
    <w:name w:val="Preparer's note (no bold)"/>
    <w:basedOn w:val="DefaultParagraphFont"/>
    <w:rsid w:val="00891404"/>
    <w:rPr>
      <w:i/>
    </w:rPr>
  </w:style>
  <w:style w:type="paragraph" w:customStyle="1" w:styleId="Head5b1">
    <w:name w:val="Head 5b.1"/>
    <w:basedOn w:val="Head11a"/>
    <w:next w:val="Normal"/>
    <w:rsid w:val="00891404"/>
    <w:pPr>
      <w:tabs>
        <w:tab w:val="left" w:pos="9900"/>
      </w:tabs>
    </w:pPr>
  </w:style>
  <w:style w:type="paragraph" w:customStyle="1" w:styleId="Head5c1">
    <w:name w:val="Head 5c.1"/>
    <w:basedOn w:val="Head11a"/>
    <w:rsid w:val="00891404"/>
  </w:style>
  <w:style w:type="paragraph" w:customStyle="1" w:styleId="Head5d1">
    <w:name w:val="Head 5d.1"/>
    <w:basedOn w:val="Head11a"/>
    <w:next w:val="Normal"/>
    <w:rsid w:val="00891404"/>
  </w:style>
  <w:style w:type="paragraph" w:customStyle="1" w:styleId="Head5d2">
    <w:name w:val="Head 5d.2"/>
    <w:basedOn w:val="Head12a"/>
    <w:next w:val="Normal"/>
    <w:rsid w:val="00891404"/>
    <w:pPr>
      <w:ind w:left="720" w:hanging="720"/>
      <w:jc w:val="both"/>
    </w:pPr>
  </w:style>
  <w:style w:type="paragraph" w:styleId="NormalIndent">
    <w:name w:val="Normal Indent"/>
    <w:basedOn w:val="Normal"/>
    <w:rsid w:val="00891404"/>
    <w:pPr>
      <w:suppressAutoHyphens/>
      <w:spacing w:after="120"/>
      <w:ind w:left="720"/>
    </w:pPr>
    <w:rPr>
      <w:sz w:val="20"/>
    </w:rPr>
  </w:style>
  <w:style w:type="paragraph" w:customStyle="1" w:styleId="Head61">
    <w:name w:val="Head 6.1"/>
    <w:basedOn w:val="Head11a"/>
    <w:next w:val="Normal"/>
    <w:rsid w:val="00891404"/>
  </w:style>
  <w:style w:type="paragraph" w:customStyle="1" w:styleId="Head62">
    <w:name w:val="Head 6.2"/>
    <w:basedOn w:val="Head12a"/>
    <w:next w:val="Normal"/>
    <w:rsid w:val="00891404"/>
    <w:pPr>
      <w:suppressAutoHyphens/>
    </w:pPr>
  </w:style>
  <w:style w:type="paragraph" w:customStyle="1" w:styleId="Head72">
    <w:name w:val="Head 7.2"/>
    <w:basedOn w:val="Head12a"/>
    <w:next w:val="Normal"/>
    <w:rsid w:val="00891404"/>
    <w:pPr>
      <w:keepNext/>
      <w:spacing w:before="480"/>
      <w:jc w:val="center"/>
    </w:pPr>
  </w:style>
  <w:style w:type="paragraph" w:customStyle="1" w:styleId="Head71">
    <w:name w:val="Head 7.1"/>
    <w:basedOn w:val="Head11a"/>
    <w:rsid w:val="00891404"/>
  </w:style>
  <w:style w:type="paragraph" w:customStyle="1" w:styleId="Head81">
    <w:name w:val="Head 8.1"/>
    <w:basedOn w:val="Head11a"/>
    <w:next w:val="Normal"/>
    <w:rsid w:val="00891404"/>
  </w:style>
  <w:style w:type="paragraph" w:customStyle="1" w:styleId="Head82">
    <w:name w:val="Head 8.2"/>
    <w:basedOn w:val="Head12a"/>
    <w:next w:val="Normal"/>
    <w:rsid w:val="00891404"/>
    <w:pPr>
      <w:jc w:val="center"/>
    </w:pPr>
    <w:rPr>
      <w:sz w:val="32"/>
    </w:rPr>
  </w:style>
  <w:style w:type="paragraph" w:styleId="List2">
    <w:name w:val="List 2"/>
    <w:basedOn w:val="Normal"/>
    <w:unhideWhenUsed/>
    <w:rsid w:val="00891404"/>
    <w:pPr>
      <w:suppressAutoHyphens/>
      <w:spacing w:after="120"/>
      <w:contextualSpacing/>
    </w:pPr>
    <w:rPr>
      <w:sz w:val="20"/>
    </w:rPr>
  </w:style>
  <w:style w:type="numbering" w:customStyle="1" w:styleId="SPDstylelist1">
    <w:name w:val="SPD style list 1"/>
    <w:uiPriority w:val="99"/>
    <w:rsid w:val="00891404"/>
    <w:pPr>
      <w:numPr>
        <w:numId w:val="21"/>
      </w:numPr>
    </w:pPr>
  </w:style>
  <w:style w:type="numbering" w:customStyle="1" w:styleId="AAASPD2">
    <w:name w:val="AAA SPD 2"/>
    <w:uiPriority w:val="99"/>
    <w:rsid w:val="00891404"/>
    <w:pPr>
      <w:numPr>
        <w:numId w:val="22"/>
      </w:numPr>
    </w:pPr>
  </w:style>
  <w:style w:type="numbering" w:customStyle="1" w:styleId="AAASPD1">
    <w:name w:val="AAA SPD 1"/>
    <w:uiPriority w:val="99"/>
    <w:rsid w:val="00891404"/>
    <w:pPr>
      <w:numPr>
        <w:numId w:val="23"/>
      </w:numPr>
    </w:pPr>
  </w:style>
  <w:style w:type="numbering" w:customStyle="1" w:styleId="SPDParaheader1">
    <w:name w:val="SPD Para header 1"/>
    <w:uiPriority w:val="99"/>
    <w:rsid w:val="00891404"/>
    <w:pPr>
      <w:numPr>
        <w:numId w:val="26"/>
      </w:numPr>
    </w:pPr>
  </w:style>
  <w:style w:type="paragraph" w:customStyle="1" w:styleId="HeadingSPD01">
    <w:name w:val="Heading SPD01"/>
    <w:basedOn w:val="Head11a"/>
    <w:link w:val="HeadingSPD01Char"/>
    <w:qFormat/>
    <w:rsid w:val="00891404"/>
    <w:pPr>
      <w:pBdr>
        <w:bottom w:val="none" w:sz="0" w:space="0" w:color="auto"/>
      </w:pBdr>
      <w:outlineLvl w:val="1"/>
    </w:pPr>
  </w:style>
  <w:style w:type="paragraph" w:customStyle="1" w:styleId="HeadingSPD010">
    <w:name w:val="Heading SPD 01"/>
    <w:basedOn w:val="HeadingSPD01"/>
    <w:link w:val="HeadingSPD01Char0"/>
    <w:qFormat/>
    <w:rsid w:val="00891404"/>
  </w:style>
  <w:style w:type="paragraph" w:customStyle="1" w:styleId="HeadingSPD02">
    <w:name w:val="Heading SPD 02"/>
    <w:basedOn w:val="Header"/>
    <w:qFormat/>
    <w:rsid w:val="00891404"/>
    <w:pPr>
      <w:numPr>
        <w:numId w:val="20"/>
      </w:numPr>
      <w:pBdr>
        <w:bottom w:val="none" w:sz="0" w:space="0" w:color="auto"/>
      </w:pBdr>
      <w:tabs>
        <w:tab w:val="clear" w:pos="9000"/>
        <w:tab w:val="center" w:pos="4320"/>
        <w:tab w:val="right" w:pos="8640"/>
      </w:tabs>
      <w:suppressAutoHyphens/>
      <w:spacing w:after="120"/>
      <w:outlineLvl w:val="2"/>
    </w:pPr>
    <w:rPr>
      <w:b/>
      <w:sz w:val="24"/>
      <w:szCs w:val="24"/>
    </w:rPr>
  </w:style>
  <w:style w:type="paragraph" w:customStyle="1" w:styleId="HeadingITP1">
    <w:name w:val="Heading ITP 1"/>
    <w:basedOn w:val="HeadingSPD010"/>
    <w:link w:val="HeadingITP1Char"/>
    <w:qFormat/>
    <w:rsid w:val="00891404"/>
  </w:style>
  <w:style w:type="character" w:customStyle="1" w:styleId="Head11aChar">
    <w:name w:val="Head 1.1a Char"/>
    <w:basedOn w:val="DefaultParagraphFont"/>
    <w:link w:val="Head11a"/>
    <w:rsid w:val="00891404"/>
    <w:rPr>
      <w:rFonts w:ascii="Times New Roman Bold" w:eastAsia="Times New Roman" w:hAnsi="Times New Roman Bold" w:cs="Times New Roman"/>
      <w:b/>
      <w:smallCaps/>
      <w:kern w:val="0"/>
      <w:sz w:val="32"/>
      <w:szCs w:val="20"/>
      <w:lang w:eastAsia="en-US"/>
      <w14:ligatures w14:val="none"/>
    </w:rPr>
  </w:style>
  <w:style w:type="character" w:customStyle="1" w:styleId="HeadingSPD01Char">
    <w:name w:val="Heading SPD01 Char"/>
    <w:basedOn w:val="Head11aChar"/>
    <w:link w:val="HeadingSPD01"/>
    <w:rsid w:val="00891404"/>
    <w:rPr>
      <w:rFonts w:ascii="Times New Roman Bold" w:eastAsia="Times New Roman" w:hAnsi="Times New Roman Bold" w:cs="Times New Roman"/>
      <w:b/>
      <w:smallCaps/>
      <w:kern w:val="0"/>
      <w:sz w:val="32"/>
      <w:szCs w:val="20"/>
      <w:lang w:eastAsia="en-US"/>
      <w14:ligatures w14:val="none"/>
    </w:rPr>
  </w:style>
  <w:style w:type="character" w:customStyle="1" w:styleId="HeadingSPD01Char0">
    <w:name w:val="Heading SPD 01 Char"/>
    <w:basedOn w:val="HeadingSPD01Char"/>
    <w:link w:val="HeadingSPD010"/>
    <w:rsid w:val="00891404"/>
    <w:rPr>
      <w:rFonts w:ascii="Times New Roman Bold" w:eastAsia="Times New Roman" w:hAnsi="Times New Roman Bold" w:cs="Times New Roman"/>
      <w:b/>
      <w:smallCaps/>
      <w:kern w:val="0"/>
      <w:sz w:val="32"/>
      <w:szCs w:val="20"/>
      <w:lang w:eastAsia="en-US"/>
      <w14:ligatures w14:val="none"/>
    </w:rPr>
  </w:style>
  <w:style w:type="character" w:customStyle="1" w:styleId="HeadingITP1Char">
    <w:name w:val="Heading ITP 1 Char"/>
    <w:basedOn w:val="HeadingSPD01Char0"/>
    <w:link w:val="HeadingITP1"/>
    <w:rsid w:val="00891404"/>
    <w:rPr>
      <w:rFonts w:ascii="Times New Roman Bold" w:eastAsia="Times New Roman" w:hAnsi="Times New Roman Bold" w:cs="Times New Roman"/>
      <w:b/>
      <w:smallCaps/>
      <w:kern w:val="0"/>
      <w:sz w:val="32"/>
      <w:szCs w:val="20"/>
      <w:lang w:eastAsia="en-US"/>
      <w14:ligatures w14:val="none"/>
    </w:rPr>
  </w:style>
  <w:style w:type="paragraph" w:customStyle="1" w:styleId="HeadingSPDPurchasersRequirements01">
    <w:name w:val="Heading SPD Purchasers Requirements 01"/>
    <w:basedOn w:val="Head02"/>
    <w:link w:val="HeadingSPDPurchasersRequirements01Char"/>
    <w:qFormat/>
    <w:rsid w:val="00891404"/>
    <w:pPr>
      <w:suppressAutoHyphens/>
      <w:spacing w:after="120"/>
    </w:pPr>
    <w:rPr>
      <w:rFonts w:eastAsiaTheme="majorEastAsia" w:cstheme="majorBidi"/>
    </w:rPr>
  </w:style>
  <w:style w:type="character" w:customStyle="1" w:styleId="HeadingSPDPurchasersRequirements01Char">
    <w:name w:val="Heading SPD Purchasers Requirements 01 Char"/>
    <w:basedOn w:val="Head02Char"/>
    <w:link w:val="HeadingSPDPurchasersRequirements01"/>
    <w:rsid w:val="00891404"/>
    <w:rPr>
      <w:rFonts w:ascii="Times New Roman Bold" w:eastAsiaTheme="majorEastAsia" w:hAnsi="Times New Roman Bold" w:cstheme="majorBidi"/>
      <w:b/>
      <w:smallCaps/>
      <w:kern w:val="0"/>
      <w:sz w:val="36"/>
      <w:szCs w:val="20"/>
      <w:lang w:eastAsia="en-US"/>
      <w14:ligatures w14:val="none"/>
    </w:rPr>
  </w:style>
  <w:style w:type="character" w:customStyle="1" w:styleId="Heading2Char1">
    <w:name w:val="Heading 2 Char1"/>
    <w:aliases w:val="Title Header2 Char1"/>
    <w:basedOn w:val="DefaultParagraphFont"/>
    <w:semiHidden/>
    <w:rsid w:val="00891404"/>
    <w:rPr>
      <w:rFonts w:ascii="Calibri Light" w:eastAsia="Times New Roman" w:hAnsi="Calibri Light" w:cs="Times New Roman"/>
      <w:color w:val="2E74B5"/>
      <w:sz w:val="26"/>
      <w:szCs w:val="26"/>
    </w:rPr>
  </w:style>
  <w:style w:type="paragraph" w:customStyle="1" w:styleId="SPDForms1">
    <w:name w:val="SPD Forms 1"/>
    <w:basedOn w:val="Normal"/>
    <w:link w:val="SPDForms1Char"/>
    <w:qFormat/>
    <w:rsid w:val="00891404"/>
    <w:pPr>
      <w:spacing w:before="120" w:after="240"/>
      <w:jc w:val="center"/>
    </w:pPr>
    <w:rPr>
      <w:b/>
      <w:sz w:val="36"/>
    </w:rPr>
  </w:style>
  <w:style w:type="paragraph" w:customStyle="1" w:styleId="SPDForm2">
    <w:name w:val="SPD  Form 2"/>
    <w:basedOn w:val="Normal"/>
    <w:qFormat/>
    <w:rsid w:val="00891404"/>
    <w:pPr>
      <w:spacing w:before="120" w:after="240"/>
      <w:jc w:val="center"/>
    </w:pPr>
    <w:rPr>
      <w:b/>
      <w:sz w:val="36"/>
    </w:rPr>
  </w:style>
  <w:style w:type="paragraph" w:customStyle="1" w:styleId="SPD3EmployersRequirement">
    <w:name w:val="SPD 3 Employers Requirement"/>
    <w:basedOn w:val="Normal"/>
    <w:link w:val="SPD3EmployersRequirementChar"/>
    <w:qFormat/>
    <w:rsid w:val="00891404"/>
    <w:pPr>
      <w:jc w:val="center"/>
    </w:pPr>
    <w:rPr>
      <w:b/>
      <w:sz w:val="36"/>
    </w:rPr>
  </w:style>
  <w:style w:type="paragraph" w:customStyle="1" w:styleId="SPD4EmployereRequirmentAnnex">
    <w:name w:val="SPD 4 Employere Requirment Annex"/>
    <w:basedOn w:val="Normal"/>
    <w:qFormat/>
    <w:rsid w:val="00891404"/>
    <w:pPr>
      <w:tabs>
        <w:tab w:val="num" w:pos="864"/>
      </w:tabs>
      <w:spacing w:after="200"/>
      <w:jc w:val="center"/>
      <w:outlineLvl w:val="2"/>
    </w:pPr>
    <w:rPr>
      <w:b/>
      <w:szCs w:val="28"/>
    </w:rPr>
  </w:style>
  <w:style w:type="paragraph" w:customStyle="1" w:styleId="SPD1EmployersRequirement">
    <w:name w:val="SPD 1 Employers Requirement"/>
    <w:basedOn w:val="SPD3EmployersRequirement"/>
    <w:link w:val="SPD1EmployersRequirementChar"/>
    <w:qFormat/>
    <w:rsid w:val="00891404"/>
  </w:style>
  <w:style w:type="character" w:customStyle="1" w:styleId="SPD3EmployersRequirementChar">
    <w:name w:val="SPD 3 Employers Requirement Char"/>
    <w:basedOn w:val="DefaultParagraphFont"/>
    <w:link w:val="SPD3EmployersRequirement"/>
    <w:rsid w:val="00891404"/>
    <w:rPr>
      <w:rFonts w:ascii="Times New Roman" w:eastAsia="Times New Roman" w:hAnsi="Times New Roman" w:cs="Times New Roman"/>
      <w:b/>
      <w:kern w:val="0"/>
      <w:sz w:val="36"/>
      <w:szCs w:val="20"/>
      <w:lang w:eastAsia="en-US"/>
      <w14:ligatures w14:val="none"/>
    </w:rPr>
  </w:style>
  <w:style w:type="character" w:customStyle="1" w:styleId="SPD1EmployersRequirementChar">
    <w:name w:val="SPD 1 Employers Requirement Char"/>
    <w:basedOn w:val="SPD3EmployersRequirementChar"/>
    <w:link w:val="SPD1EmployersRequirement"/>
    <w:rsid w:val="00891404"/>
    <w:rPr>
      <w:rFonts w:ascii="Times New Roman" w:eastAsia="Times New Roman" w:hAnsi="Times New Roman" w:cs="Times New Roman"/>
      <w:b/>
      <w:kern w:val="0"/>
      <w:sz w:val="36"/>
      <w:szCs w:val="20"/>
      <w:lang w:eastAsia="en-US"/>
      <w14:ligatures w14:val="none"/>
    </w:rPr>
  </w:style>
  <w:style w:type="paragraph" w:customStyle="1" w:styleId="SEC3h1">
    <w:name w:val="SEC3 h1"/>
    <w:basedOn w:val="Normal"/>
    <w:link w:val="SEC3h1Char"/>
    <w:qFormat/>
    <w:rsid w:val="00891404"/>
    <w:pPr>
      <w:jc w:val="left"/>
    </w:pPr>
    <w:rPr>
      <w:b/>
      <w:iCs/>
      <w:sz w:val="28"/>
      <w:szCs w:val="28"/>
    </w:rPr>
  </w:style>
  <w:style w:type="paragraph" w:customStyle="1" w:styleId="SEC3h2">
    <w:name w:val="SEC3 h2"/>
    <w:basedOn w:val="Normal"/>
    <w:link w:val="SEC3h2Char"/>
    <w:qFormat/>
    <w:rsid w:val="00891404"/>
    <w:pPr>
      <w:spacing w:before="240" w:after="200"/>
      <w:jc w:val="left"/>
    </w:pPr>
    <w:rPr>
      <w:b/>
      <w:iCs/>
      <w:sz w:val="28"/>
    </w:rPr>
  </w:style>
  <w:style w:type="character" w:customStyle="1" w:styleId="SEC3h1Char">
    <w:name w:val="SEC3 h1 Char"/>
    <w:basedOn w:val="DefaultParagraphFont"/>
    <w:link w:val="SEC3h1"/>
    <w:rsid w:val="00891404"/>
    <w:rPr>
      <w:rFonts w:ascii="Times New Roman" w:eastAsia="Times New Roman" w:hAnsi="Times New Roman" w:cs="Times New Roman"/>
      <w:b/>
      <w:iCs/>
      <w:kern w:val="0"/>
      <w:sz w:val="28"/>
      <w:szCs w:val="28"/>
      <w:lang w:eastAsia="en-US"/>
      <w14:ligatures w14:val="none"/>
    </w:rPr>
  </w:style>
  <w:style w:type="character" w:customStyle="1" w:styleId="SEC3h2Char">
    <w:name w:val="SEC3 h2 Char"/>
    <w:basedOn w:val="DefaultParagraphFont"/>
    <w:link w:val="SEC3h2"/>
    <w:rsid w:val="00891404"/>
    <w:rPr>
      <w:rFonts w:ascii="Times New Roman" w:eastAsia="Times New Roman" w:hAnsi="Times New Roman" w:cs="Times New Roman"/>
      <w:b/>
      <w:iCs/>
      <w:kern w:val="0"/>
      <w:sz w:val="28"/>
      <w:szCs w:val="20"/>
      <w:lang w:eastAsia="en-US"/>
      <w14:ligatures w14:val="none"/>
    </w:rPr>
  </w:style>
  <w:style w:type="paragraph" w:customStyle="1" w:styleId="FIDICClauseSubSubPara">
    <w:name w:val="FIDIC_ClauseSubSubPara"/>
    <w:basedOn w:val="Normal"/>
    <w:rsid w:val="00891404"/>
    <w:pPr>
      <w:spacing w:before="100" w:after="100" w:line="220" w:lineRule="exact"/>
      <w:jc w:val="left"/>
    </w:pPr>
    <w:rPr>
      <w:rFonts w:ascii="Arial" w:hAnsi="Arial" w:cs="Arial"/>
      <w:color w:val="0000CC"/>
      <w:spacing w:val="-5"/>
      <w:sz w:val="20"/>
    </w:rPr>
  </w:style>
  <w:style w:type="character" w:customStyle="1" w:styleId="ClauseSubParaChar">
    <w:name w:val="ClauseSub_Para Char"/>
    <w:basedOn w:val="DefaultParagraphFont"/>
    <w:link w:val="ClauseSubPara"/>
    <w:rsid w:val="00891404"/>
    <w:rPr>
      <w:rFonts w:ascii="Times New Roman" w:eastAsia="Times New Roman" w:hAnsi="Times New Roman" w:cs="Times New Roman"/>
      <w:kern w:val="0"/>
      <w:lang w:val="en-GB" w:eastAsia="en-US"/>
      <w14:ligatures w14:val="none"/>
    </w:rPr>
  </w:style>
  <w:style w:type="paragraph" w:customStyle="1" w:styleId="FIDICSectionBegin">
    <w:name w:val="FIDIC__SectionBegin"/>
    <w:basedOn w:val="Normal"/>
    <w:next w:val="Normal"/>
    <w:rsid w:val="00891404"/>
    <w:pPr>
      <w:widowControl w:val="0"/>
      <w:autoSpaceDE w:val="0"/>
      <w:autoSpaceDN w:val="0"/>
      <w:adjustRightInd w:val="0"/>
      <w:spacing w:before="60" w:after="60" w:line="240" w:lineRule="exact"/>
      <w:jc w:val="left"/>
    </w:pPr>
    <w:rPr>
      <w:rFonts w:ascii="Arial" w:hAnsi="Arial" w:cs="Arial"/>
      <w:b/>
      <w:bCs/>
      <w:color w:val="0000CC"/>
      <w:sz w:val="20"/>
      <w:szCs w:val="24"/>
      <w:lang w:eastAsia="fr-FR"/>
    </w:rPr>
  </w:style>
  <w:style w:type="paragraph" w:customStyle="1" w:styleId="FIDICSectionEnd">
    <w:name w:val="FIDIC__SectionEnd"/>
    <w:basedOn w:val="Normal"/>
    <w:next w:val="Normal"/>
    <w:rsid w:val="00891404"/>
    <w:pPr>
      <w:widowControl w:val="0"/>
      <w:autoSpaceDE w:val="0"/>
      <w:autoSpaceDN w:val="0"/>
      <w:adjustRightInd w:val="0"/>
      <w:spacing w:before="60" w:after="60" w:line="240" w:lineRule="exact"/>
      <w:jc w:val="left"/>
    </w:pPr>
    <w:rPr>
      <w:rFonts w:ascii="Arial" w:hAnsi="Arial" w:cs="Arial"/>
      <w:b/>
      <w:bCs/>
      <w:color w:val="0000CC"/>
      <w:sz w:val="20"/>
      <w:szCs w:val="24"/>
      <w:lang w:eastAsia="fr-FR"/>
    </w:rPr>
  </w:style>
  <w:style w:type="paragraph" w:customStyle="1" w:styleId="IPAHeading2Text">
    <w:name w:val="IPA Heading 2 Text"/>
    <w:basedOn w:val="Normal"/>
    <w:link w:val="IPAHeading2TextChar"/>
    <w:rsid w:val="00891404"/>
    <w:pPr>
      <w:ind w:left="567"/>
    </w:pPr>
    <w:rPr>
      <w:rFonts w:ascii="Calibri" w:hAnsi="Calibri"/>
      <w:sz w:val="22"/>
      <w:szCs w:val="22"/>
      <w:lang w:val="en-GB" w:eastAsia="en-GB"/>
    </w:rPr>
  </w:style>
  <w:style w:type="character" w:customStyle="1" w:styleId="IPAHeading2TextChar">
    <w:name w:val="IPA Heading 2 Text Char"/>
    <w:link w:val="IPAHeading2Text"/>
    <w:rsid w:val="00891404"/>
    <w:rPr>
      <w:rFonts w:ascii="Calibri" w:eastAsia="Times New Roman" w:hAnsi="Calibri" w:cs="Times New Roman"/>
      <w:kern w:val="0"/>
      <w:lang w:val="en-GB" w:eastAsia="en-GB"/>
      <w14:ligatures w14:val="none"/>
    </w:rPr>
  </w:style>
  <w:style w:type="paragraph" w:customStyle="1" w:styleId="SPDTechnicalProposalForms">
    <w:name w:val="SPD  Technical Proposal Forms"/>
    <w:basedOn w:val="Normal"/>
    <w:link w:val="SPDTechnicalProposalFormsChar"/>
    <w:qFormat/>
    <w:rsid w:val="00891404"/>
    <w:pPr>
      <w:spacing w:before="120" w:after="240"/>
      <w:jc w:val="center"/>
    </w:pPr>
    <w:rPr>
      <w:b/>
      <w:sz w:val="36"/>
    </w:rPr>
  </w:style>
  <w:style w:type="character" w:customStyle="1" w:styleId="SPDTechnicalProposalFormsChar">
    <w:name w:val="SPD  Technical Proposal Forms Char"/>
    <w:basedOn w:val="DefaultParagraphFont"/>
    <w:link w:val="SPDTechnicalProposalForms"/>
    <w:rsid w:val="00891404"/>
    <w:rPr>
      <w:rFonts w:ascii="Times New Roman" w:eastAsia="Times New Roman" w:hAnsi="Times New Roman" w:cs="Times New Roman"/>
      <w:b/>
      <w:kern w:val="0"/>
      <w:sz w:val="36"/>
      <w:szCs w:val="20"/>
      <w:lang w:eastAsia="en-US"/>
      <w14:ligatures w14:val="none"/>
    </w:rPr>
  </w:style>
  <w:style w:type="paragraph" w:customStyle="1" w:styleId="Style5">
    <w:name w:val="Style 5"/>
    <w:basedOn w:val="Normal"/>
    <w:rsid w:val="00891404"/>
    <w:pPr>
      <w:widowControl w:val="0"/>
      <w:autoSpaceDE w:val="0"/>
      <w:autoSpaceDN w:val="0"/>
      <w:spacing w:line="480" w:lineRule="exact"/>
      <w:jc w:val="center"/>
    </w:pPr>
    <w:rPr>
      <w:szCs w:val="24"/>
    </w:rPr>
  </w:style>
  <w:style w:type="paragraph" w:customStyle="1" w:styleId="Bulletnumbered">
    <w:name w:val="Bullet numbered"/>
    <w:basedOn w:val="ListParagraph"/>
    <w:autoRedefine/>
    <w:qFormat/>
    <w:rsid w:val="00891404"/>
    <w:pPr>
      <w:numPr>
        <w:numId w:val="40"/>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891404"/>
    <w:pPr>
      <w:numPr>
        <w:numId w:val="41"/>
      </w:numPr>
      <w:spacing w:after="120" w:line="259"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891404"/>
    <w:pPr>
      <w:numPr>
        <w:numId w:val="43"/>
      </w:numPr>
      <w:spacing w:after="120" w:line="259" w:lineRule="auto"/>
      <w:contextualSpacing w:val="0"/>
      <w:jc w:val="left"/>
    </w:pPr>
    <w:rPr>
      <w:rFonts w:asciiTheme="minorHAnsi" w:eastAsiaTheme="minorHAnsi" w:hAnsiTheme="minorHAnsi" w:cstheme="minorBidi"/>
      <w:szCs w:val="22"/>
    </w:rPr>
  </w:style>
  <w:style w:type="paragraph" w:customStyle="1" w:styleId="Bulletdash4thlevel">
    <w:name w:val="Bullet dash 4th level"/>
    <w:basedOn w:val="ListParagraph"/>
    <w:qFormat/>
    <w:rsid w:val="00891404"/>
    <w:pPr>
      <w:numPr>
        <w:numId w:val="42"/>
      </w:numPr>
      <w:tabs>
        <w:tab w:val="left" w:pos="720"/>
      </w:tabs>
      <w:spacing w:line="259" w:lineRule="auto"/>
      <w:ind w:left="1440"/>
      <w:jc w:val="left"/>
    </w:pPr>
    <w:rPr>
      <w:rFonts w:asciiTheme="minorHAnsi" w:eastAsiaTheme="minorHAnsi" w:hAnsiTheme="minorHAnsi" w:cstheme="minorBidi"/>
      <w:szCs w:val="22"/>
    </w:rPr>
  </w:style>
  <w:style w:type="paragraph" w:customStyle="1" w:styleId="SPDForms3">
    <w:name w:val="SPD Forms 3"/>
    <w:basedOn w:val="SPDForm2"/>
    <w:qFormat/>
    <w:rsid w:val="00891404"/>
  </w:style>
  <w:style w:type="paragraph" w:customStyle="1" w:styleId="SDPnoheader">
    <w:name w:val="SDP no header"/>
    <w:basedOn w:val="SPDForm2"/>
    <w:qFormat/>
    <w:rsid w:val="00891404"/>
    <w:rPr>
      <w:sz w:val="32"/>
    </w:rPr>
  </w:style>
  <w:style w:type="paragraph" w:customStyle="1" w:styleId="SectionXHeading">
    <w:name w:val="Section X Heading"/>
    <w:basedOn w:val="Normal"/>
    <w:rsid w:val="00891404"/>
    <w:pPr>
      <w:spacing w:before="240" w:after="240"/>
      <w:jc w:val="center"/>
    </w:pPr>
    <w:rPr>
      <w:rFonts w:ascii="Times New Roman Bold" w:hAnsi="Times New Roman Bold"/>
      <w:b/>
      <w:sz w:val="36"/>
      <w:szCs w:val="24"/>
    </w:rPr>
  </w:style>
  <w:style w:type="paragraph" w:customStyle="1" w:styleId="AHeadingofSections">
    <w:name w:val="AHeading of Sections"/>
    <w:basedOn w:val="Normal"/>
    <w:link w:val="AHeadingofSectionsChar"/>
    <w:qFormat/>
    <w:rsid w:val="00891404"/>
    <w:pPr>
      <w:jc w:val="center"/>
    </w:pPr>
    <w:rPr>
      <w:b/>
      <w:sz w:val="48"/>
      <w:szCs w:val="24"/>
    </w:rPr>
  </w:style>
  <w:style w:type="character" w:customStyle="1" w:styleId="AHeadingofSectionsChar">
    <w:name w:val="AHeading of Sections Char"/>
    <w:basedOn w:val="DefaultParagraphFont"/>
    <w:link w:val="AHeadingofSections"/>
    <w:rsid w:val="00891404"/>
    <w:rPr>
      <w:rFonts w:ascii="Times New Roman" w:eastAsia="Times New Roman" w:hAnsi="Times New Roman" w:cs="Times New Roman"/>
      <w:b/>
      <w:kern w:val="0"/>
      <w:sz w:val="48"/>
      <w:szCs w:val="24"/>
      <w:lang w:eastAsia="en-US"/>
      <w14:ligatures w14:val="none"/>
    </w:rPr>
  </w:style>
  <w:style w:type="character" w:customStyle="1" w:styleId="Header2-SubClausesCharChar">
    <w:name w:val="Header 2 - SubClauses Char Char"/>
    <w:basedOn w:val="DefaultParagraphFont"/>
    <w:link w:val="Header2-SubClauses"/>
    <w:rsid w:val="007A5599"/>
    <w:rPr>
      <w:rFonts w:ascii="Times New Roman" w:eastAsia="Times New Roman" w:hAnsi="Times New Roman" w:cs="Times New Roman"/>
      <w:kern w:val="0"/>
      <w:sz w:val="24"/>
      <w:szCs w:val="20"/>
      <w:lang w:eastAsia="en-US"/>
      <w14:ligatures w14:val="none"/>
    </w:rPr>
  </w:style>
  <w:style w:type="table" w:customStyle="1" w:styleId="TableGrid1">
    <w:name w:val="Table Grid1"/>
    <w:basedOn w:val="TableNormal"/>
    <w:next w:val="TableGrid"/>
    <w:uiPriority w:val="39"/>
    <w:rsid w:val="00891404"/>
    <w:pPr>
      <w:spacing w:after="0" w:line="240" w:lineRule="auto"/>
      <w:jc w:val="both"/>
    </w:pPr>
    <w:rPr>
      <w:rFonts w:ascii="Times New Roman" w:eastAsia="Times New Roman" w:hAnsi="Times New Roman" w:cs="Times New Roman"/>
      <w:kern w:val="0"/>
      <w:sz w:val="24"/>
      <w:szCs w:val="24"/>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P3Header1-ClausesAfter12pt">
    <w:name w:val="Style P3 Header1-Clauses + After:  12 pt"/>
    <w:basedOn w:val="P3Header1-Clauses"/>
    <w:rsid w:val="00891404"/>
    <w:pPr>
      <w:numPr>
        <w:ilvl w:val="2"/>
        <w:numId w:val="63"/>
      </w:numPr>
      <w:tabs>
        <w:tab w:val="left" w:pos="972"/>
        <w:tab w:val="left" w:pos="1008"/>
      </w:tabs>
      <w:spacing w:before="60" w:after="240"/>
      <w:jc w:val="both"/>
    </w:pPr>
    <w:rPr>
      <w:b w:val="0"/>
      <w:szCs w:val="24"/>
      <w:lang w:val="es-ES_tradnl"/>
    </w:rPr>
  </w:style>
  <w:style w:type="paragraph" w:customStyle="1" w:styleId="HeaderEC1">
    <w:name w:val="Header EC1"/>
    <w:basedOn w:val="Normal"/>
    <w:link w:val="HeaderEC1Char"/>
    <w:qFormat/>
    <w:rsid w:val="00891404"/>
    <w:rPr>
      <w:b/>
      <w:sz w:val="28"/>
      <w:szCs w:val="28"/>
    </w:rPr>
  </w:style>
  <w:style w:type="character" w:customStyle="1" w:styleId="HeaderEC1Char">
    <w:name w:val="Header EC1 Char"/>
    <w:basedOn w:val="DefaultParagraphFont"/>
    <w:link w:val="HeaderEC1"/>
    <w:rsid w:val="00891404"/>
    <w:rPr>
      <w:rFonts w:ascii="Times New Roman" w:eastAsia="Times New Roman" w:hAnsi="Times New Roman" w:cs="Times New Roman"/>
      <w:b/>
      <w:kern w:val="0"/>
      <w:sz w:val="28"/>
      <w:szCs w:val="28"/>
      <w:lang w:eastAsia="en-US"/>
      <w14:ligatures w14:val="none"/>
    </w:rPr>
  </w:style>
  <w:style w:type="paragraph" w:customStyle="1" w:styleId="ESSpara">
    <w:name w:val="ESS para"/>
    <w:basedOn w:val="Normal"/>
    <w:link w:val="ESSparaChar"/>
    <w:qFormat/>
    <w:rsid w:val="00891404"/>
    <w:pPr>
      <w:numPr>
        <w:numId w:val="78"/>
      </w:numPr>
      <w:spacing w:after="240"/>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891404"/>
    <w:rPr>
      <w:kern w:val="0"/>
      <w:lang w:eastAsia="ja-JP"/>
      <w14:ligatures w14:val="none"/>
    </w:rPr>
  </w:style>
  <w:style w:type="table" w:styleId="TableGridLight">
    <w:name w:val="Grid Table Light"/>
    <w:basedOn w:val="TableNormal"/>
    <w:uiPriority w:val="40"/>
    <w:rsid w:val="00891404"/>
    <w:pPr>
      <w:spacing w:after="0" w:line="240" w:lineRule="auto"/>
    </w:pPr>
    <w:rPr>
      <w:rFonts w:ascii="Times New Roman" w:eastAsia="Times New Roman" w:hAnsi="Times New Roman" w:cs="Times New Roman"/>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DefaultParagraphFont"/>
    <w:rsid w:val="00891404"/>
  </w:style>
  <w:style w:type="paragraph" w:customStyle="1" w:styleId="p2">
    <w:name w:val="p2"/>
    <w:basedOn w:val="Normal"/>
    <w:rsid w:val="00891404"/>
    <w:pPr>
      <w:jc w:val="left"/>
    </w:pPr>
    <w:rPr>
      <w:rFonts w:ascii="Calibri" w:eastAsiaTheme="minorHAnsi" w:hAnsi="Calibri"/>
      <w:sz w:val="15"/>
      <w:szCs w:val="15"/>
    </w:rPr>
  </w:style>
  <w:style w:type="character" w:styleId="UnresolvedMention">
    <w:name w:val="Unresolved Mention"/>
    <w:basedOn w:val="DefaultParagraphFont"/>
    <w:uiPriority w:val="99"/>
    <w:semiHidden/>
    <w:unhideWhenUsed/>
    <w:rsid w:val="00E97422"/>
    <w:rPr>
      <w:color w:val="605E5C"/>
      <w:shd w:val="clear" w:color="auto" w:fill="E1DFDD"/>
    </w:rPr>
  </w:style>
  <w:style w:type="paragraph" w:customStyle="1" w:styleId="Section1-Clauses">
    <w:name w:val="Section 1-Clauses"/>
    <w:basedOn w:val="Normal"/>
    <w:qFormat/>
    <w:rsid w:val="00C90C5D"/>
    <w:pPr>
      <w:numPr>
        <w:numId w:val="117"/>
      </w:numPr>
      <w:spacing w:after="200"/>
      <w:ind w:left="360"/>
      <w:jc w:val="left"/>
    </w:pPr>
    <w:rPr>
      <w:b/>
      <w:bCs/>
    </w:rPr>
  </w:style>
  <w:style w:type="paragraph" w:customStyle="1" w:styleId="SPDProposalForms">
    <w:name w:val="SPD Proposal Forms"/>
    <w:basedOn w:val="SPDTechnicalProposalForms"/>
    <w:link w:val="SPDProposalFormsChar"/>
    <w:qFormat/>
    <w:rsid w:val="00F624F7"/>
  </w:style>
  <w:style w:type="paragraph" w:customStyle="1" w:styleId="ProposalFormsheading">
    <w:name w:val="Proposal Forms heading"/>
    <w:basedOn w:val="SPDForms1"/>
    <w:link w:val="ProposalFormsheadingChar"/>
    <w:qFormat/>
    <w:rsid w:val="00F624F7"/>
  </w:style>
  <w:style w:type="character" w:customStyle="1" w:styleId="SPDProposalFormsChar">
    <w:name w:val="SPD Proposal Forms Char"/>
    <w:basedOn w:val="SPDTechnicalProposalFormsChar"/>
    <w:link w:val="SPDProposalForms"/>
    <w:rsid w:val="00F624F7"/>
    <w:rPr>
      <w:rFonts w:ascii="Times New Roman" w:eastAsia="Times New Roman" w:hAnsi="Times New Roman" w:cs="Times New Roman"/>
      <w:b/>
      <w:kern w:val="0"/>
      <w:sz w:val="36"/>
      <w:szCs w:val="20"/>
      <w:lang w:eastAsia="en-US"/>
      <w14:ligatures w14:val="none"/>
    </w:rPr>
  </w:style>
  <w:style w:type="character" w:customStyle="1" w:styleId="SPDForms1Char">
    <w:name w:val="SPD Forms 1 Char"/>
    <w:basedOn w:val="DefaultParagraphFont"/>
    <w:link w:val="SPDForms1"/>
    <w:rsid w:val="00F624F7"/>
    <w:rPr>
      <w:rFonts w:ascii="Times New Roman" w:eastAsia="Times New Roman" w:hAnsi="Times New Roman" w:cs="Times New Roman"/>
      <w:b/>
      <w:kern w:val="0"/>
      <w:sz w:val="36"/>
      <w:szCs w:val="20"/>
      <w:lang w:eastAsia="en-US"/>
      <w14:ligatures w14:val="none"/>
    </w:rPr>
  </w:style>
  <w:style w:type="character" w:customStyle="1" w:styleId="ProposalFormsheadingChar">
    <w:name w:val="Proposal Forms heading Char"/>
    <w:basedOn w:val="SPDForms1Char"/>
    <w:link w:val="ProposalFormsheading"/>
    <w:rsid w:val="00F624F7"/>
    <w:rPr>
      <w:rFonts w:ascii="Times New Roman" w:eastAsia="Times New Roman" w:hAnsi="Times New Roman" w:cs="Times New Roman"/>
      <w:b/>
      <w:kern w:val="0"/>
      <w:sz w:val="36"/>
      <w:szCs w:val="20"/>
      <w:lang w:eastAsia="en-US"/>
      <w14:ligatures w14:val="none"/>
    </w:rPr>
  </w:style>
  <w:style w:type="paragraph" w:customStyle="1" w:styleId="Sec4Head1">
    <w:name w:val="Sec4 Head1"/>
    <w:basedOn w:val="ProposalFormsheading"/>
    <w:qFormat/>
    <w:rsid w:val="00F624F7"/>
    <w:rPr>
      <w:noProof/>
    </w:rPr>
  </w:style>
  <w:style w:type="character" w:customStyle="1" w:styleId="Bibliogrphy">
    <w:name w:val="Bibliogrphy"/>
    <w:basedOn w:val="DefaultParagraphFont"/>
    <w:rsid w:val="00F624F7"/>
  </w:style>
  <w:style w:type="character" w:customStyle="1" w:styleId="DocInit">
    <w:name w:val="Doc Init"/>
    <w:basedOn w:val="DefaultParagraphFont"/>
    <w:rsid w:val="00F624F7"/>
  </w:style>
  <w:style w:type="character" w:customStyle="1" w:styleId="Document2">
    <w:name w:val="Document 2"/>
    <w:basedOn w:val="DefaultParagraphFont"/>
    <w:rsid w:val="00F624F7"/>
    <w:rPr>
      <w:rFonts w:ascii="Times" w:hAnsi="Times"/>
      <w:noProof w:val="0"/>
      <w:sz w:val="24"/>
      <w:lang w:val="en-US"/>
    </w:rPr>
  </w:style>
  <w:style w:type="character" w:customStyle="1" w:styleId="Document3">
    <w:name w:val="Document 3"/>
    <w:basedOn w:val="DefaultParagraphFont"/>
    <w:rsid w:val="00F624F7"/>
    <w:rPr>
      <w:rFonts w:ascii="Times" w:hAnsi="Times"/>
      <w:noProof w:val="0"/>
      <w:sz w:val="24"/>
      <w:lang w:val="en-US"/>
    </w:rPr>
  </w:style>
  <w:style w:type="character" w:customStyle="1" w:styleId="Document4">
    <w:name w:val="Document 4"/>
    <w:basedOn w:val="DefaultParagraphFont"/>
    <w:rsid w:val="00F624F7"/>
    <w:rPr>
      <w:b/>
      <w:i/>
      <w:sz w:val="24"/>
    </w:rPr>
  </w:style>
  <w:style w:type="character" w:customStyle="1" w:styleId="Document5">
    <w:name w:val="Document 5"/>
    <w:basedOn w:val="DefaultParagraphFont"/>
    <w:rsid w:val="00F624F7"/>
  </w:style>
  <w:style w:type="character" w:customStyle="1" w:styleId="Document6">
    <w:name w:val="Document 6"/>
    <w:basedOn w:val="DefaultParagraphFont"/>
    <w:rsid w:val="00F624F7"/>
  </w:style>
  <w:style w:type="character" w:customStyle="1" w:styleId="Document7">
    <w:name w:val="Document 7"/>
    <w:basedOn w:val="DefaultParagraphFont"/>
    <w:rsid w:val="00F624F7"/>
  </w:style>
  <w:style w:type="character" w:customStyle="1" w:styleId="Document8">
    <w:name w:val="Document 8"/>
    <w:basedOn w:val="DefaultParagraphFont"/>
    <w:rsid w:val="00F624F7"/>
  </w:style>
  <w:style w:type="character" w:customStyle="1" w:styleId="TechInit">
    <w:name w:val="Tech Init"/>
    <w:basedOn w:val="DefaultParagraphFont"/>
    <w:rsid w:val="00F624F7"/>
    <w:rPr>
      <w:rFonts w:ascii="Times" w:hAnsi="Times"/>
      <w:noProof w:val="0"/>
      <w:sz w:val="24"/>
      <w:lang w:val="en-US"/>
    </w:rPr>
  </w:style>
  <w:style w:type="character" w:customStyle="1" w:styleId="Technical1">
    <w:name w:val="Technical 1"/>
    <w:basedOn w:val="DefaultParagraphFont"/>
    <w:rsid w:val="00F624F7"/>
    <w:rPr>
      <w:rFonts w:ascii="Times" w:hAnsi="Times"/>
      <w:noProof w:val="0"/>
      <w:sz w:val="24"/>
      <w:lang w:val="en-US"/>
    </w:rPr>
  </w:style>
  <w:style w:type="character" w:customStyle="1" w:styleId="Technical2">
    <w:name w:val="Technical 2"/>
    <w:basedOn w:val="DefaultParagraphFont"/>
    <w:rsid w:val="00F624F7"/>
    <w:rPr>
      <w:rFonts w:ascii="Times" w:hAnsi="Times"/>
      <w:noProof w:val="0"/>
      <w:sz w:val="24"/>
      <w:lang w:val="en-US"/>
    </w:rPr>
  </w:style>
  <w:style w:type="character" w:customStyle="1" w:styleId="Technical3">
    <w:name w:val="Technical 3"/>
    <w:basedOn w:val="DefaultParagraphFont"/>
    <w:rsid w:val="00F624F7"/>
    <w:rPr>
      <w:rFonts w:ascii="Times" w:hAnsi="Times"/>
      <w:noProof w:val="0"/>
      <w:sz w:val="24"/>
      <w:lang w:val="en-US"/>
    </w:rPr>
  </w:style>
  <w:style w:type="paragraph" w:customStyle="1" w:styleId="Technical5">
    <w:name w:val="Technical 5"/>
    <w:rsid w:val="00F624F7"/>
    <w:pPr>
      <w:tabs>
        <w:tab w:val="left" w:pos="-720"/>
      </w:tabs>
      <w:suppressAutoHyphens/>
      <w:spacing w:after="0" w:line="240" w:lineRule="auto"/>
      <w:ind w:firstLine="720"/>
    </w:pPr>
    <w:rPr>
      <w:rFonts w:ascii="Times" w:eastAsia="Times New Roman" w:hAnsi="Times" w:cs="Times New Roman"/>
      <w:b/>
      <w:kern w:val="0"/>
      <w:sz w:val="24"/>
      <w:szCs w:val="24"/>
      <w:lang w:eastAsia="en-US"/>
      <w14:ligatures w14:val="none"/>
    </w:rPr>
  </w:style>
  <w:style w:type="paragraph" w:customStyle="1" w:styleId="Technical6">
    <w:name w:val="Technical 6"/>
    <w:rsid w:val="00F624F7"/>
    <w:pPr>
      <w:tabs>
        <w:tab w:val="left" w:pos="-720"/>
      </w:tabs>
      <w:suppressAutoHyphens/>
      <w:spacing w:after="0" w:line="240" w:lineRule="auto"/>
      <w:ind w:firstLine="720"/>
    </w:pPr>
    <w:rPr>
      <w:rFonts w:ascii="Times" w:eastAsia="Times New Roman" w:hAnsi="Times" w:cs="Times New Roman"/>
      <w:b/>
      <w:kern w:val="0"/>
      <w:sz w:val="24"/>
      <w:szCs w:val="24"/>
      <w:lang w:eastAsia="en-US"/>
      <w14:ligatures w14:val="none"/>
    </w:rPr>
  </w:style>
  <w:style w:type="paragraph" w:customStyle="1" w:styleId="Technical7">
    <w:name w:val="Technical 7"/>
    <w:rsid w:val="00F624F7"/>
    <w:pPr>
      <w:tabs>
        <w:tab w:val="left" w:pos="-720"/>
      </w:tabs>
      <w:suppressAutoHyphens/>
      <w:spacing w:after="0" w:line="240" w:lineRule="auto"/>
      <w:ind w:firstLine="720"/>
    </w:pPr>
    <w:rPr>
      <w:rFonts w:ascii="Times" w:eastAsia="Times New Roman" w:hAnsi="Times" w:cs="Times New Roman"/>
      <w:b/>
      <w:kern w:val="0"/>
      <w:sz w:val="24"/>
      <w:szCs w:val="24"/>
      <w:lang w:eastAsia="en-US"/>
      <w14:ligatures w14:val="none"/>
    </w:rPr>
  </w:style>
  <w:style w:type="paragraph" w:customStyle="1" w:styleId="Technical8">
    <w:name w:val="Technical 8"/>
    <w:rsid w:val="00F624F7"/>
    <w:pPr>
      <w:tabs>
        <w:tab w:val="left" w:pos="-720"/>
      </w:tabs>
      <w:suppressAutoHyphens/>
      <w:spacing w:after="0" w:line="240" w:lineRule="auto"/>
      <w:ind w:firstLine="720"/>
    </w:pPr>
    <w:rPr>
      <w:rFonts w:ascii="Times" w:eastAsia="Times New Roman" w:hAnsi="Times" w:cs="Times New Roman"/>
      <w:b/>
      <w:kern w:val="0"/>
      <w:sz w:val="24"/>
      <w:szCs w:val="24"/>
      <w:lang w:eastAsia="en-US"/>
      <w14:ligatures w14:val="none"/>
    </w:rPr>
  </w:style>
  <w:style w:type="paragraph" w:customStyle="1" w:styleId="Pleading">
    <w:name w:val="Pleading"/>
    <w:rsid w:val="00F624F7"/>
    <w:pPr>
      <w:tabs>
        <w:tab w:val="left" w:pos="-720"/>
      </w:tabs>
      <w:suppressAutoHyphens/>
      <w:spacing w:after="0" w:line="240" w:lineRule="exact"/>
    </w:pPr>
    <w:rPr>
      <w:rFonts w:ascii="Times" w:eastAsia="Times New Roman" w:hAnsi="Times" w:cs="Times New Roman"/>
      <w:kern w:val="0"/>
      <w:sz w:val="24"/>
      <w:szCs w:val="24"/>
      <w:lang w:eastAsia="en-US"/>
      <w14:ligatures w14:val="none"/>
    </w:rPr>
  </w:style>
  <w:style w:type="paragraph" w:customStyle="1" w:styleId="RightPar1">
    <w:name w:val="Right Par 1"/>
    <w:rsid w:val="00F624F7"/>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4"/>
      <w:lang w:eastAsia="en-US"/>
      <w14:ligatures w14:val="none"/>
    </w:rPr>
  </w:style>
  <w:style w:type="paragraph" w:customStyle="1" w:styleId="RightPar2">
    <w:name w:val="Right Par 2"/>
    <w:rsid w:val="00F624F7"/>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4"/>
      <w:lang w:eastAsia="en-US"/>
      <w14:ligatures w14:val="none"/>
    </w:rPr>
  </w:style>
  <w:style w:type="paragraph" w:customStyle="1" w:styleId="RightPar3">
    <w:name w:val="Right Par 3"/>
    <w:rsid w:val="00F624F7"/>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4"/>
      <w:lang w:eastAsia="en-US"/>
      <w14:ligatures w14:val="none"/>
    </w:rPr>
  </w:style>
  <w:style w:type="paragraph" w:customStyle="1" w:styleId="RightPar4">
    <w:name w:val="Right Par 4"/>
    <w:rsid w:val="00F624F7"/>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4"/>
      <w:lang w:eastAsia="en-US"/>
      <w14:ligatures w14:val="none"/>
    </w:rPr>
  </w:style>
  <w:style w:type="paragraph" w:customStyle="1" w:styleId="RightPar5">
    <w:name w:val="Right Par 5"/>
    <w:rsid w:val="00F624F7"/>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4"/>
      <w:lang w:eastAsia="en-US"/>
      <w14:ligatures w14:val="none"/>
    </w:rPr>
  </w:style>
  <w:style w:type="paragraph" w:customStyle="1" w:styleId="RightPar6">
    <w:name w:val="Right Par 6"/>
    <w:rsid w:val="00F624F7"/>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4"/>
      <w:lang w:eastAsia="en-US"/>
      <w14:ligatures w14:val="none"/>
    </w:rPr>
  </w:style>
  <w:style w:type="paragraph" w:customStyle="1" w:styleId="RightPar7">
    <w:name w:val="Right Par 7"/>
    <w:rsid w:val="00F624F7"/>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4"/>
      <w:lang w:eastAsia="en-US"/>
      <w14:ligatures w14:val="none"/>
    </w:rPr>
  </w:style>
  <w:style w:type="paragraph" w:customStyle="1" w:styleId="RightPar8">
    <w:name w:val="Right Par 8"/>
    <w:rsid w:val="00F624F7"/>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4"/>
      <w:lang w:eastAsia="en-US"/>
      <w14:ligatures w14:val="none"/>
    </w:rPr>
  </w:style>
  <w:style w:type="paragraph" w:customStyle="1" w:styleId="HeaderEC2">
    <w:name w:val="Header EC2"/>
    <w:basedOn w:val="Normal"/>
    <w:link w:val="HeaderEC2Char"/>
    <w:qFormat/>
    <w:rsid w:val="00F624F7"/>
    <w:pPr>
      <w:ind w:left="720"/>
    </w:pPr>
    <w:rPr>
      <w:b/>
      <w:szCs w:val="24"/>
    </w:rPr>
  </w:style>
  <w:style w:type="character" w:customStyle="1" w:styleId="HeaderEC2Char">
    <w:name w:val="Header EC2 Char"/>
    <w:basedOn w:val="DefaultParagraphFont"/>
    <w:link w:val="HeaderEC2"/>
    <w:rsid w:val="00F624F7"/>
    <w:rPr>
      <w:rFonts w:ascii="Times New Roman" w:eastAsia="Times New Roman" w:hAnsi="Times New Roman" w:cs="Times New Roman"/>
      <w:b/>
      <w:kern w:val="0"/>
      <w:sz w:val="24"/>
      <w:szCs w:val="24"/>
      <w:lang w:eastAsia="en-US"/>
      <w14:ligatures w14:val="none"/>
    </w:rPr>
  </w:style>
  <w:style w:type="character" w:customStyle="1" w:styleId="EquationCaption">
    <w:name w:val="_Equation Caption"/>
    <w:rsid w:val="00F624F7"/>
  </w:style>
  <w:style w:type="character" w:customStyle="1" w:styleId="vlpgno">
    <w:name w:val="vl.pg.no."/>
    <w:basedOn w:val="DefaultParagraphFont"/>
    <w:rsid w:val="00F624F7"/>
    <w:rPr>
      <w:rFonts w:ascii="Times" w:hAnsi="Times"/>
      <w:b/>
      <w:noProof w:val="0"/>
      <w:sz w:val="20"/>
      <w:lang w:val="en-US"/>
    </w:rPr>
  </w:style>
  <w:style w:type="character" w:styleId="LineNumber">
    <w:name w:val="line number"/>
    <w:basedOn w:val="DefaultParagraphFont"/>
    <w:rsid w:val="00F624F7"/>
  </w:style>
  <w:style w:type="character" w:customStyle="1" w:styleId="footnote">
    <w:name w:val="footnote"/>
    <w:basedOn w:val="DefaultParagraphFont"/>
    <w:rsid w:val="00F624F7"/>
    <w:rPr>
      <w:rFonts w:ascii="Book Antiqua" w:hAnsi="Book Antiqua"/>
      <w:noProof w:val="0"/>
      <w:sz w:val="24"/>
      <w:lang w:val="en-US"/>
    </w:rPr>
  </w:style>
  <w:style w:type="character" w:customStyle="1" w:styleId="insert2">
    <w:name w:val="insert2"/>
    <w:basedOn w:val="DefaultParagraphFont"/>
    <w:rsid w:val="00F624F7"/>
    <w:rPr>
      <w:rFonts w:ascii="Arial" w:hAnsi="Arial"/>
      <w:i/>
      <w:noProof w:val="0"/>
      <w:sz w:val="24"/>
      <w:lang w:val="en-US"/>
    </w:rPr>
  </w:style>
  <w:style w:type="paragraph" w:customStyle="1" w:styleId="Headingrb2">
    <w:name w:val="Heading rb2"/>
    <w:basedOn w:val="Normal"/>
    <w:rsid w:val="00F624F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szCs w:val="24"/>
    </w:rPr>
  </w:style>
  <w:style w:type="paragraph" w:customStyle="1" w:styleId="Head52">
    <w:name w:val="Head 5.2"/>
    <w:basedOn w:val="Normal"/>
    <w:rsid w:val="00F624F7"/>
    <w:pPr>
      <w:keepNext/>
      <w:suppressAutoHyphens/>
      <w:spacing w:before="480" w:after="240"/>
      <w:ind w:left="547" w:hanging="547"/>
      <w:jc w:val="center"/>
    </w:pPr>
    <w:rPr>
      <w:b/>
      <w:szCs w:val="24"/>
    </w:rPr>
  </w:style>
  <w:style w:type="paragraph" w:customStyle="1" w:styleId="FIDICSectionName">
    <w:name w:val="FIDIC__SectionName"/>
    <w:basedOn w:val="FIDICClauseSubName"/>
    <w:next w:val="FIDICClauseSubName"/>
    <w:rsid w:val="00F624F7"/>
    <w:pPr>
      <w:spacing w:before="100" w:after="300"/>
    </w:pPr>
    <w:rPr>
      <w:sz w:val="30"/>
      <w:szCs w:val="30"/>
    </w:rPr>
  </w:style>
  <w:style w:type="paragraph" w:customStyle="1" w:styleId="FIDICClauseSubName">
    <w:name w:val="FIDIC_ClauseSubName"/>
    <w:basedOn w:val="FIDICCoverTitle"/>
    <w:rsid w:val="00F624F7"/>
    <w:pPr>
      <w:spacing w:before="240" w:line="240" w:lineRule="exact"/>
    </w:pPr>
    <w:rPr>
      <w:sz w:val="24"/>
      <w:szCs w:val="24"/>
    </w:rPr>
  </w:style>
  <w:style w:type="paragraph" w:customStyle="1" w:styleId="FIDICCoverTitle">
    <w:name w:val="FIDIC__CoverTitle"/>
    <w:basedOn w:val="Normal"/>
    <w:rsid w:val="00F624F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F624F7"/>
    <w:rPr>
      <w:sz w:val="28"/>
      <w:szCs w:val="28"/>
    </w:rPr>
  </w:style>
  <w:style w:type="paragraph" w:customStyle="1" w:styleId="FIDICClauseSubSubName">
    <w:name w:val="FIDIC_ClauseSubSubName"/>
    <w:basedOn w:val="FIDICClauseSubName"/>
    <w:next w:val="FIDICClauseSubSubPara"/>
    <w:rsid w:val="00F624F7"/>
    <w:pPr>
      <w:spacing w:before="120" w:after="120"/>
    </w:pPr>
    <w:rPr>
      <w:rFonts w:ascii="Helvetica Neue" w:hAnsi="Helvetica Neue" w:cs="Times New Roman"/>
      <w:sz w:val="20"/>
      <w:szCs w:val="20"/>
      <w:lang w:val="en-US"/>
    </w:rPr>
  </w:style>
  <w:style w:type="paragraph" w:customStyle="1" w:styleId="sec7-SubClause">
    <w:name w:val="sec7-SubClause"/>
    <w:basedOn w:val="Header1-Clauses"/>
    <w:rsid w:val="00F624F7"/>
    <w:pPr>
      <w:tabs>
        <w:tab w:val="left" w:pos="573"/>
      </w:tabs>
      <w:ind w:left="576" w:hanging="576"/>
    </w:pPr>
    <w:rPr>
      <w:bCs/>
      <w:szCs w:val="24"/>
    </w:rPr>
  </w:style>
  <w:style w:type="paragraph" w:customStyle="1" w:styleId="Sec7-Clauses">
    <w:name w:val="Sec7-Clauses"/>
    <w:basedOn w:val="Header1-Clauses"/>
    <w:rsid w:val="00F624F7"/>
    <w:rPr>
      <w:bCs/>
      <w:szCs w:val="24"/>
      <w:lang w:val="es-ES_tradnl"/>
    </w:rPr>
  </w:style>
  <w:style w:type="paragraph" w:customStyle="1" w:styleId="sec7-header1">
    <w:name w:val="sec7-header1"/>
    <w:basedOn w:val="FIDICClauseSubName"/>
    <w:rsid w:val="00F624F7"/>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0">
    <w:name w:val="Section VI Header"/>
    <w:basedOn w:val="SectionVHeader"/>
    <w:rsid w:val="00F624F7"/>
    <w:rPr>
      <w:szCs w:val="24"/>
    </w:rPr>
  </w:style>
  <w:style w:type="paragraph" w:customStyle="1" w:styleId="Parts">
    <w:name w:val="Parts"/>
    <w:basedOn w:val="Heading1"/>
    <w:rsid w:val="00F624F7"/>
    <w:pPr>
      <w:suppressAutoHyphens/>
      <w:spacing w:after="240"/>
    </w:pPr>
    <w:rPr>
      <w:rFonts w:eastAsia="Times New Roman" w:cs="Times New Roman"/>
      <w:sz w:val="56"/>
      <w:szCs w:val="24"/>
    </w:rPr>
  </w:style>
  <w:style w:type="paragraph" w:customStyle="1" w:styleId="StyleHeader1-ClausesLeft0Hanging03After0pt">
    <w:name w:val="Style Header 1 - Clauses + Left:  0&quot; Hanging:  0.3&quot; After:  0 pt"/>
    <w:basedOn w:val="Header1-Clauses"/>
    <w:link w:val="StyleHeader1-ClausesLeft0Hanging03After0ptChar"/>
    <w:rsid w:val="00F624F7"/>
    <w:rPr>
      <w:bCs/>
      <w:szCs w:val="24"/>
      <w:lang w:val="es-ES_tradnl"/>
    </w:rPr>
  </w:style>
  <w:style w:type="character" w:customStyle="1" w:styleId="StyleHeader1-ClausesLeft0Hanging03After0ptChar">
    <w:name w:val="Style Header 1 - Clauses + Left:  0&quot; Hanging:  0.3&quot; After:  0 pt Char"/>
    <w:basedOn w:val="Header1-ClausesChar"/>
    <w:link w:val="StyleHeader1-ClausesLeft0Hanging03After0pt"/>
    <w:rsid w:val="00F624F7"/>
    <w:rPr>
      <w:rFonts w:ascii="Times New Roman" w:eastAsia="Times New Roman" w:hAnsi="Times New Roman" w:cs="Times New Roman"/>
      <w:b/>
      <w:bCs/>
      <w:kern w:val="0"/>
      <w:sz w:val="24"/>
      <w:szCs w:val="24"/>
      <w:lang w:val="es-ES_tradnl" w:eastAsia="en-US"/>
      <w14:ligatures w14:val="none"/>
    </w:rPr>
  </w:style>
  <w:style w:type="paragraph" w:customStyle="1" w:styleId="StyleStyleHeader1-ClausesAfter0ptLeft0Hanging">
    <w:name w:val="Style Style Header 1 - Clauses + After:  0 pt + Left:  0&quot; Hanging:..."/>
    <w:basedOn w:val="StyleHeader1-ClausesAfter0pt"/>
    <w:rsid w:val="00F624F7"/>
    <w:pPr>
      <w:tabs>
        <w:tab w:val="left" w:pos="576"/>
      </w:tabs>
      <w:ind w:left="576" w:hanging="576"/>
    </w:pPr>
    <w:rPr>
      <w:bCs w:val="0"/>
      <w:szCs w:val="24"/>
    </w:rPr>
  </w:style>
  <w:style w:type="paragraph" w:customStyle="1" w:styleId="StyleStyleHeader1-ClausesAfter0ptLeft0Hanging1">
    <w:name w:val="Style Style Header 1 - Clauses + After:  0 pt + Left:  0&quot; Hanging:...1"/>
    <w:basedOn w:val="StyleHeader1-ClausesAfter0pt"/>
    <w:autoRedefine/>
    <w:rsid w:val="00F624F7"/>
    <w:pPr>
      <w:tabs>
        <w:tab w:val="left" w:pos="576"/>
      </w:tabs>
      <w:spacing w:after="240"/>
      <w:ind w:left="576" w:hanging="576"/>
    </w:pPr>
    <w:rPr>
      <w:bCs w:val="0"/>
      <w:szCs w:val="24"/>
    </w:rPr>
  </w:style>
  <w:style w:type="paragraph" w:customStyle="1" w:styleId="Section7heading3">
    <w:name w:val="Section 7 heading 3"/>
    <w:basedOn w:val="Heading3"/>
    <w:rsid w:val="00F624F7"/>
    <w:pPr>
      <w:suppressAutoHyphens/>
    </w:pPr>
    <w:rPr>
      <w:rFonts w:ascii="Times New Roman" w:hAnsi="Times New Roman"/>
      <w:szCs w:val="24"/>
    </w:rPr>
  </w:style>
  <w:style w:type="paragraph" w:customStyle="1" w:styleId="Section7heading4">
    <w:name w:val="Section 7 heading 4"/>
    <w:basedOn w:val="Heading3"/>
    <w:link w:val="Section7heading4Char"/>
    <w:rsid w:val="00F624F7"/>
    <w:pPr>
      <w:tabs>
        <w:tab w:val="left" w:pos="576"/>
      </w:tabs>
      <w:suppressAutoHyphens/>
      <w:ind w:left="576" w:hanging="576"/>
      <w:jc w:val="left"/>
    </w:pPr>
    <w:rPr>
      <w:rFonts w:ascii="Times New Roman" w:hAnsi="Times New Roman"/>
      <w:sz w:val="24"/>
      <w:szCs w:val="24"/>
    </w:rPr>
  </w:style>
  <w:style w:type="character" w:customStyle="1" w:styleId="Section7heading4Char">
    <w:name w:val="Section 7 heading 4 Char"/>
    <w:basedOn w:val="DefaultParagraphFont"/>
    <w:link w:val="Section7heading4"/>
    <w:rsid w:val="00F624F7"/>
    <w:rPr>
      <w:rFonts w:ascii="Times New Roman" w:eastAsia="Times New Roman" w:hAnsi="Times New Roman" w:cs="Times New Roman"/>
      <w:b/>
      <w:kern w:val="0"/>
      <w:sz w:val="24"/>
      <w:szCs w:val="24"/>
      <w:lang w:eastAsia="en-US"/>
      <w14:ligatures w14:val="none"/>
    </w:rPr>
  </w:style>
  <w:style w:type="paragraph" w:customStyle="1" w:styleId="Section7heading5">
    <w:name w:val="Section 7 heading 5"/>
    <w:basedOn w:val="Heading3"/>
    <w:rsid w:val="00F624F7"/>
    <w:pPr>
      <w:suppressAutoHyphens/>
      <w:jc w:val="both"/>
    </w:pPr>
    <w:rPr>
      <w:rFonts w:ascii="Times New Roman" w:hAnsi="Times New Roman"/>
      <w:sz w:val="24"/>
      <w:szCs w:val="24"/>
    </w:rPr>
  </w:style>
  <w:style w:type="paragraph" w:customStyle="1" w:styleId="StyleSection7heading3After10pt">
    <w:name w:val="Style Section 7 heading 3 + After:  10 pt"/>
    <w:basedOn w:val="Section7heading3"/>
    <w:rsid w:val="00F624F7"/>
    <w:pPr>
      <w:spacing w:after="200"/>
    </w:pPr>
    <w:rPr>
      <w:rFonts w:ascii="Times New Roman Bold" w:hAnsi="Times New Roman Bold"/>
      <w:bCs/>
      <w:szCs w:val="28"/>
    </w:rPr>
  </w:style>
  <w:style w:type="paragraph" w:customStyle="1" w:styleId="StyleTOC1Before8pt">
    <w:name w:val="Style TOC 1 + Before:  8 pt"/>
    <w:basedOn w:val="TOC1"/>
    <w:rsid w:val="00F624F7"/>
    <w:pPr>
      <w:tabs>
        <w:tab w:val="right" w:pos="720"/>
      </w:tabs>
      <w:suppressAutoHyphens/>
      <w:spacing w:before="160" w:after="120"/>
      <w:ind w:left="720" w:right="720" w:hanging="720"/>
      <w:contextualSpacing/>
      <w:jc w:val="both"/>
    </w:pPr>
    <w:rPr>
      <w:bCs/>
      <w:szCs w:val="28"/>
    </w:rPr>
  </w:style>
  <w:style w:type="paragraph" w:customStyle="1" w:styleId="StyleClauseSubList12ptJustifiedAfter10pt">
    <w:name w:val="Style ClauseSub_List + 12 pt Justified After:  10 pt"/>
    <w:basedOn w:val="ClauseSubList"/>
    <w:rsid w:val="00F624F7"/>
    <w:pPr>
      <w:tabs>
        <w:tab w:val="clear" w:pos="3987"/>
        <w:tab w:val="num" w:pos="576"/>
      </w:tabs>
      <w:spacing w:after="200"/>
      <w:ind w:left="576" w:hanging="576"/>
      <w:jc w:val="both"/>
    </w:pPr>
    <w:rPr>
      <w:sz w:val="24"/>
      <w:szCs w:val="24"/>
    </w:rPr>
  </w:style>
  <w:style w:type="paragraph" w:customStyle="1" w:styleId="UG-Sec3-Heading20">
    <w:name w:val="UG - Sec 3 - Heading 2"/>
    <w:basedOn w:val="UG-Heading2"/>
    <w:rsid w:val="00F624F7"/>
  </w:style>
  <w:style w:type="paragraph" w:customStyle="1" w:styleId="UG-Heading2">
    <w:name w:val="UG - Heading 2"/>
    <w:basedOn w:val="Heading2"/>
    <w:next w:val="Normal"/>
    <w:rsid w:val="00F624F7"/>
    <w:pPr>
      <w:pBdr>
        <w:bottom w:val="none" w:sz="0" w:space="0" w:color="auto"/>
      </w:pBdr>
      <w:suppressAutoHyphens/>
      <w:spacing w:after="240"/>
    </w:pPr>
    <w:rPr>
      <w:rFonts w:ascii="Times New Roman Bold" w:hAnsi="Times New Roman Bold"/>
      <w:sz w:val="32"/>
      <w:szCs w:val="28"/>
    </w:rPr>
  </w:style>
  <w:style w:type="paragraph" w:customStyle="1" w:styleId="Title1">
    <w:name w:val="Title1"/>
    <w:basedOn w:val="Normal"/>
    <w:rsid w:val="00F624F7"/>
    <w:pPr>
      <w:suppressAutoHyphens/>
      <w:jc w:val="left"/>
    </w:pPr>
    <w:rPr>
      <w:rFonts w:ascii="Times New Roman Bold" w:hAnsi="Times New Roman Bold"/>
      <w:b/>
      <w:sz w:val="36"/>
      <w:szCs w:val="24"/>
    </w:rPr>
  </w:style>
  <w:style w:type="paragraph" w:customStyle="1" w:styleId="StyleSection7heading5LeftLeft0Hanging049">
    <w:name w:val="Style Section 7 heading 5 + Left Left:  0&quot; Hanging:  0.49&quot;"/>
    <w:basedOn w:val="Section7heading5"/>
    <w:rsid w:val="00F624F7"/>
    <w:pPr>
      <w:ind w:left="706" w:hanging="706"/>
      <w:jc w:val="left"/>
    </w:pPr>
    <w:rPr>
      <w:bCs/>
    </w:rPr>
  </w:style>
  <w:style w:type="paragraph" w:customStyle="1" w:styleId="UGHeader1">
    <w:name w:val="UG Header 1"/>
    <w:basedOn w:val="Heading1"/>
    <w:next w:val="Normal"/>
    <w:rsid w:val="00F624F7"/>
    <w:pPr>
      <w:suppressAutoHyphens/>
      <w:spacing w:before="240" w:after="240"/>
    </w:pPr>
    <w:rPr>
      <w:rFonts w:eastAsia="Times New Roman" w:cs="Times New Roman"/>
      <w:smallCaps w:val="0"/>
      <w:szCs w:val="24"/>
    </w:rPr>
  </w:style>
  <w:style w:type="paragraph" w:customStyle="1" w:styleId="UG-Sec3-Heading3">
    <w:name w:val="UG - Sec 3 - Heading 3"/>
    <w:basedOn w:val="Normal"/>
    <w:rsid w:val="00F624F7"/>
    <w:pPr>
      <w:autoSpaceDE w:val="0"/>
      <w:autoSpaceDN w:val="0"/>
      <w:adjustRightInd w:val="0"/>
      <w:spacing w:after="200"/>
      <w:jc w:val="left"/>
    </w:pPr>
    <w:rPr>
      <w:rFonts w:cs="Arial-BoldMT"/>
      <w:b/>
      <w:bCs/>
      <w:color w:val="000000"/>
      <w:szCs w:val="24"/>
    </w:rPr>
  </w:style>
  <w:style w:type="paragraph" w:customStyle="1" w:styleId="UG-Sec3b-Heading20">
    <w:name w:val="UG - Sec 3b - Heading 2"/>
    <w:basedOn w:val="UG-Sec3-Heading20"/>
    <w:rsid w:val="00F624F7"/>
  </w:style>
  <w:style w:type="paragraph" w:customStyle="1" w:styleId="UG-Sec3b-Heading3">
    <w:name w:val="UG - Sec 3b - Heading 3"/>
    <w:basedOn w:val="UG-Sec3-Heading3"/>
    <w:rsid w:val="00F624F7"/>
  </w:style>
  <w:style w:type="paragraph" w:customStyle="1" w:styleId="UG-Sec3b-Heading4">
    <w:name w:val="UG - Sec 3b - Heading 4"/>
    <w:basedOn w:val="Normal"/>
    <w:rsid w:val="00F624F7"/>
    <w:pPr>
      <w:autoSpaceDE w:val="0"/>
      <w:autoSpaceDN w:val="0"/>
      <w:adjustRightInd w:val="0"/>
      <w:spacing w:before="120" w:after="200"/>
      <w:ind w:left="720" w:hanging="720"/>
    </w:pPr>
    <w:rPr>
      <w:rFonts w:cs="Arial-BoldMT"/>
      <w:bCs/>
      <w:color w:val="000000"/>
      <w:szCs w:val="24"/>
    </w:rPr>
  </w:style>
  <w:style w:type="paragraph" w:customStyle="1" w:styleId="UG-Sec4-heading3">
    <w:name w:val="UG-Sec 4 - heading 3"/>
    <w:basedOn w:val="Normal"/>
    <w:rsid w:val="00F624F7"/>
    <w:pPr>
      <w:spacing w:before="120" w:after="200"/>
      <w:jc w:val="center"/>
    </w:pPr>
    <w:rPr>
      <w:b/>
      <w:sz w:val="28"/>
      <w:szCs w:val="28"/>
    </w:rPr>
  </w:style>
  <w:style w:type="paragraph" w:customStyle="1" w:styleId="Section1Header2">
    <w:name w:val="Section 1 Header 2"/>
    <w:basedOn w:val="StyleHeader1-ClausesLeft0Hanging03After0pt"/>
    <w:rsid w:val="00F624F7"/>
    <w:rPr>
      <w:lang w:val="en-US"/>
    </w:rPr>
  </w:style>
  <w:style w:type="paragraph" w:customStyle="1" w:styleId="Section1Header1">
    <w:name w:val="Section 1 Header 1"/>
    <w:basedOn w:val="BodyText2"/>
    <w:link w:val="Section1Header1Char"/>
    <w:rsid w:val="00F624F7"/>
    <w:pPr>
      <w:suppressAutoHyphens/>
      <w:spacing w:after="200"/>
    </w:pPr>
    <w:rPr>
      <w:bCs/>
      <w:iCs/>
      <w:szCs w:val="24"/>
    </w:rPr>
  </w:style>
  <w:style w:type="character" w:customStyle="1" w:styleId="Section1Header1Char">
    <w:name w:val="Section 1 Header 1 Char"/>
    <w:basedOn w:val="BodyText2Char"/>
    <w:link w:val="Section1Header1"/>
    <w:rsid w:val="00F624F7"/>
    <w:rPr>
      <w:rFonts w:ascii="Times New Roman" w:eastAsia="Times New Roman" w:hAnsi="Times New Roman" w:cs="Times New Roman"/>
      <w:b/>
      <w:bCs/>
      <w:iCs/>
      <w:kern w:val="0"/>
      <w:sz w:val="28"/>
      <w:szCs w:val="24"/>
      <w:lang w:eastAsia="en-US"/>
      <w14:ligatures w14:val="none"/>
    </w:rPr>
  </w:style>
  <w:style w:type="paragraph" w:customStyle="1" w:styleId="Sec3header">
    <w:name w:val="Sec3 header"/>
    <w:basedOn w:val="Style11"/>
    <w:rsid w:val="00F624F7"/>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F624F7"/>
    <w:pPr>
      <w:widowControl w:val="0"/>
      <w:autoSpaceDE w:val="0"/>
      <w:autoSpaceDN w:val="0"/>
      <w:adjustRightInd w:val="0"/>
      <w:jc w:val="left"/>
    </w:pPr>
    <w:rPr>
      <w:szCs w:val="24"/>
    </w:rPr>
  </w:style>
  <w:style w:type="paragraph" w:customStyle="1" w:styleId="Style20">
    <w:name w:val="Style 20"/>
    <w:basedOn w:val="Normal"/>
    <w:rsid w:val="00F624F7"/>
    <w:pPr>
      <w:widowControl w:val="0"/>
      <w:autoSpaceDE w:val="0"/>
      <w:autoSpaceDN w:val="0"/>
      <w:spacing w:before="144" w:after="360" w:line="264" w:lineRule="exact"/>
      <w:jc w:val="left"/>
    </w:pPr>
    <w:rPr>
      <w:szCs w:val="24"/>
    </w:rPr>
  </w:style>
  <w:style w:type="paragraph" w:customStyle="1" w:styleId="Header1">
    <w:name w:val="Header1"/>
    <w:basedOn w:val="Normal"/>
    <w:rsid w:val="00F624F7"/>
    <w:pPr>
      <w:widowControl w:val="0"/>
      <w:autoSpaceDE w:val="0"/>
      <w:autoSpaceDN w:val="0"/>
      <w:spacing w:before="240" w:after="480"/>
      <w:jc w:val="center"/>
    </w:pPr>
    <w:rPr>
      <w:b/>
      <w:bCs/>
      <w:spacing w:val="4"/>
      <w:sz w:val="44"/>
      <w:szCs w:val="46"/>
    </w:rPr>
  </w:style>
  <w:style w:type="paragraph" w:customStyle="1" w:styleId="Head1">
    <w:name w:val="Head1"/>
    <w:basedOn w:val="Normal"/>
    <w:rsid w:val="00F624F7"/>
    <w:pPr>
      <w:suppressAutoHyphens/>
      <w:spacing w:after="100"/>
      <w:jc w:val="center"/>
    </w:pPr>
    <w:rPr>
      <w:rFonts w:ascii="Times New Roman Bold" w:hAnsi="Times New Roman Bold"/>
      <w:b/>
      <w:szCs w:val="24"/>
    </w:rPr>
  </w:style>
  <w:style w:type="paragraph" w:customStyle="1" w:styleId="Style12">
    <w:name w:val="Style 12"/>
    <w:basedOn w:val="Normal"/>
    <w:rsid w:val="00F624F7"/>
    <w:pPr>
      <w:widowControl w:val="0"/>
      <w:autoSpaceDE w:val="0"/>
      <w:autoSpaceDN w:val="0"/>
      <w:spacing w:line="264" w:lineRule="exact"/>
      <w:ind w:hanging="576"/>
    </w:pPr>
    <w:rPr>
      <w:szCs w:val="24"/>
    </w:rPr>
  </w:style>
  <w:style w:type="paragraph" w:customStyle="1" w:styleId="Sec1-Clauses">
    <w:name w:val="Sec1-Clauses"/>
    <w:basedOn w:val="Normal"/>
    <w:rsid w:val="00F624F7"/>
    <w:pPr>
      <w:tabs>
        <w:tab w:val="num" w:pos="360"/>
      </w:tabs>
      <w:spacing w:before="120" w:after="120"/>
      <w:ind w:left="360" w:hanging="360"/>
      <w:jc w:val="left"/>
    </w:pPr>
    <w:rPr>
      <w:b/>
    </w:rPr>
  </w:style>
  <w:style w:type="paragraph" w:customStyle="1" w:styleId="Part">
    <w:name w:val="Part"/>
    <w:basedOn w:val="Normal"/>
    <w:rsid w:val="00F624F7"/>
    <w:pPr>
      <w:keepNext/>
      <w:spacing w:before="2280"/>
      <w:jc w:val="center"/>
    </w:pPr>
    <w:rPr>
      <w:b/>
      <w:sz w:val="52"/>
      <w:szCs w:val="24"/>
    </w:rPr>
  </w:style>
  <w:style w:type="paragraph" w:customStyle="1" w:styleId="SecNoHe">
    <w:name w:val="Sec No. &amp; He"/>
    <w:rsid w:val="00F624F7"/>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n-US"/>
      <w14:ligatures w14:val="none"/>
    </w:rPr>
  </w:style>
  <w:style w:type="paragraph" w:customStyle="1" w:styleId="RightPar40">
    <w:name w:val="Right Par[4]"/>
    <w:rsid w:val="00F624F7"/>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kern w:val="0"/>
      <w:sz w:val="24"/>
      <w:szCs w:val="20"/>
      <w:lang w:eastAsia="en-US"/>
      <w14:ligatures w14:val="none"/>
    </w:rPr>
  </w:style>
  <w:style w:type="character" w:customStyle="1" w:styleId="StyleHeader2-SubClausesItalicChar">
    <w:name w:val="Style Header 2 - SubClauses + Italic Char"/>
    <w:rsid w:val="00F624F7"/>
    <w:rPr>
      <w:rFonts w:cs="Arial"/>
      <w:i/>
      <w:iCs/>
      <w:sz w:val="24"/>
      <w:szCs w:val="24"/>
      <w:lang w:val="en-US" w:eastAsia="en-US" w:bidi="ar-SA"/>
    </w:rPr>
  </w:style>
  <w:style w:type="paragraph" w:customStyle="1" w:styleId="AHeadingofParts">
    <w:name w:val="AHeading of Parts"/>
    <w:basedOn w:val="Normal"/>
    <w:link w:val="AHeadingofPartsChar"/>
    <w:qFormat/>
    <w:rsid w:val="00F624F7"/>
    <w:pPr>
      <w:jc w:val="center"/>
    </w:pPr>
    <w:rPr>
      <w:b/>
      <w:sz w:val="56"/>
      <w:szCs w:val="24"/>
    </w:rPr>
  </w:style>
  <w:style w:type="character" w:customStyle="1" w:styleId="AHeadingofPartsChar">
    <w:name w:val="AHeading of Parts Char"/>
    <w:basedOn w:val="DefaultParagraphFont"/>
    <w:link w:val="AHeadingofParts"/>
    <w:rsid w:val="00F624F7"/>
    <w:rPr>
      <w:rFonts w:ascii="Times New Roman" w:eastAsia="Times New Roman" w:hAnsi="Times New Roman" w:cs="Times New Roman"/>
      <w:b/>
      <w:kern w:val="0"/>
      <w:sz w:val="56"/>
      <w:szCs w:val="24"/>
      <w:lang w:eastAsia="en-US"/>
      <w14:ligatures w14:val="none"/>
    </w:rPr>
  </w:style>
  <w:style w:type="paragraph" w:customStyle="1" w:styleId="GCHeading1">
    <w:name w:val="GC Heading 1"/>
    <w:basedOn w:val="Normal"/>
    <w:next w:val="Normal"/>
    <w:autoRedefine/>
    <w:rsid w:val="00F624F7"/>
    <w:pPr>
      <w:keepNext/>
      <w:keepLines/>
      <w:tabs>
        <w:tab w:val="left" w:pos="540"/>
      </w:tabs>
      <w:spacing w:before="120" w:after="120"/>
      <w:ind w:left="547" w:hanging="547"/>
    </w:pPr>
  </w:style>
  <w:style w:type="paragraph" w:customStyle="1" w:styleId="GCHeading2">
    <w:name w:val="GC Heading 2"/>
    <w:basedOn w:val="Normal"/>
    <w:next w:val="Normal"/>
    <w:autoRedefine/>
    <w:rsid w:val="00F624F7"/>
    <w:pPr>
      <w:keepNext/>
      <w:keepLines/>
      <w:numPr>
        <w:ilvl w:val="1"/>
        <w:numId w:val="119"/>
      </w:numPr>
      <w:spacing w:before="120" w:after="120"/>
    </w:pPr>
    <w:rPr>
      <w:b/>
      <w:bCs/>
    </w:rPr>
  </w:style>
  <w:style w:type="paragraph" w:customStyle="1" w:styleId="GCHeading3">
    <w:name w:val="GC Heading 3"/>
    <w:basedOn w:val="Normal"/>
    <w:next w:val="Normal"/>
    <w:autoRedefine/>
    <w:rsid w:val="00F624F7"/>
    <w:pPr>
      <w:keepNext/>
      <w:keepLines/>
      <w:numPr>
        <w:ilvl w:val="2"/>
        <w:numId w:val="119"/>
      </w:numPr>
      <w:spacing w:before="120" w:after="120"/>
    </w:pPr>
    <w:rPr>
      <w:b/>
      <w:lang w:val="en-GB"/>
    </w:rPr>
  </w:style>
  <w:style w:type="paragraph" w:customStyle="1" w:styleId="NewHeading2">
    <w:name w:val="New Heading 2"/>
    <w:basedOn w:val="Part"/>
    <w:autoRedefine/>
    <w:qFormat/>
    <w:rsid w:val="00F624F7"/>
    <w:pPr>
      <w:spacing w:before="360" w:after="240"/>
    </w:pPr>
    <w:rPr>
      <w:color w:val="000000" w:themeColor="text1"/>
    </w:rPr>
  </w:style>
  <w:style w:type="paragraph" w:customStyle="1" w:styleId="Sub-Heading2">
    <w:name w:val="Sub-Heading2"/>
    <w:basedOn w:val="Heading8"/>
    <w:autoRedefine/>
    <w:qFormat/>
    <w:rsid w:val="00F624F7"/>
    <w:pPr>
      <w:keepNext/>
      <w:spacing w:before="360" w:after="240"/>
      <w:jc w:val="center"/>
    </w:pPr>
    <w:rPr>
      <w:rFonts w:ascii="Times New Roman" w:hAnsi="Times New Roman"/>
      <w:b/>
      <w:i w:val="0"/>
      <w:color w:val="000000" w:themeColor="text1"/>
      <w:sz w:val="48"/>
      <w:szCs w:val="48"/>
    </w:rPr>
  </w:style>
  <w:style w:type="paragraph" w:customStyle="1" w:styleId="SubEvaCriteria">
    <w:name w:val="Sub Eva Criteria"/>
    <w:basedOn w:val="Normal"/>
    <w:autoRedefine/>
    <w:qFormat/>
    <w:rsid w:val="00F624F7"/>
    <w:pPr>
      <w:tabs>
        <w:tab w:val="left" w:pos="1710"/>
      </w:tabs>
      <w:spacing w:before="240" w:after="120"/>
      <w:ind w:left="720"/>
      <w:jc w:val="left"/>
    </w:pPr>
    <w:rPr>
      <w:b/>
      <w:bCs/>
      <w:color w:val="000000" w:themeColor="text1"/>
      <w:szCs w:val="24"/>
    </w:rPr>
  </w:style>
  <w:style w:type="paragraph" w:customStyle="1" w:styleId="AAAtablebullet2">
    <w:name w:val="AAA table bullet 2"/>
    <w:basedOn w:val="StyleHeader1-ClausesLeft0Hanging03After0pt"/>
    <w:qFormat/>
    <w:rsid w:val="00F624F7"/>
    <w:pPr>
      <w:numPr>
        <w:ilvl w:val="1"/>
        <w:numId w:val="118"/>
      </w:numPr>
      <w:tabs>
        <w:tab w:val="clear" w:pos="504"/>
        <w:tab w:val="num" w:pos="1210"/>
      </w:tabs>
      <w:ind w:left="2088" w:hanging="878"/>
    </w:pPr>
    <w:rPr>
      <w:b w:val="0"/>
      <w:color w:val="000000" w:themeColor="text1"/>
      <w:lang w:val="en-US"/>
    </w:rPr>
  </w:style>
  <w:style w:type="paragraph" w:customStyle="1" w:styleId="HeadingITBToC1">
    <w:name w:val="Heading ITB ToC 1"/>
    <w:basedOn w:val="Section1Header1"/>
    <w:link w:val="HeadingITBToC1Char"/>
    <w:qFormat/>
    <w:rsid w:val="00F624F7"/>
    <w:pPr>
      <w:numPr>
        <w:numId w:val="120"/>
      </w:numPr>
      <w:spacing w:before="160" w:after="80"/>
    </w:pPr>
    <w:rPr>
      <w:color w:val="000000" w:themeColor="text1"/>
    </w:rPr>
  </w:style>
  <w:style w:type="character" w:customStyle="1" w:styleId="HeadingITBToC1Char">
    <w:name w:val="Heading ITB ToC 1 Char"/>
    <w:basedOn w:val="Section1Header1Char"/>
    <w:link w:val="HeadingITBToC1"/>
    <w:rsid w:val="00F624F7"/>
    <w:rPr>
      <w:rFonts w:ascii="Times New Roman" w:eastAsia="Times New Roman" w:hAnsi="Times New Roman" w:cs="Times New Roman"/>
      <w:b/>
      <w:bCs/>
      <w:iCs/>
      <w:color w:val="000000" w:themeColor="text1"/>
      <w:kern w:val="0"/>
      <w:sz w:val="28"/>
      <w:szCs w:val="24"/>
      <w:lang w:eastAsia="en-US"/>
      <w14:ligatures w14:val="none"/>
    </w:rPr>
  </w:style>
  <w:style w:type="paragraph" w:customStyle="1" w:styleId="HeadingTocITB2">
    <w:name w:val="Heading Toc ITB 2"/>
    <w:basedOn w:val="StyleHeader1-ClausesLeft0Hanging03After0pt"/>
    <w:link w:val="HeadingTocITB2Char"/>
    <w:qFormat/>
    <w:rsid w:val="00F624F7"/>
    <w:pPr>
      <w:numPr>
        <w:numId w:val="118"/>
      </w:numPr>
    </w:pPr>
    <w:rPr>
      <w:color w:val="000000" w:themeColor="text1"/>
    </w:rPr>
  </w:style>
  <w:style w:type="character" w:customStyle="1" w:styleId="HeadingTocITB2Char">
    <w:name w:val="Heading Toc ITB 2 Char"/>
    <w:basedOn w:val="StyleHeader1-ClausesLeft0Hanging03After0ptChar"/>
    <w:link w:val="HeadingTocITB2"/>
    <w:rsid w:val="00F624F7"/>
    <w:rPr>
      <w:rFonts w:ascii="Times New Roman" w:eastAsia="Times New Roman" w:hAnsi="Times New Roman" w:cs="Times New Roman"/>
      <w:b/>
      <w:bCs/>
      <w:color w:val="000000" w:themeColor="text1"/>
      <w:kern w:val="0"/>
      <w:sz w:val="24"/>
      <w:szCs w:val="24"/>
      <w:lang w:val="es-ES_tradnl" w:eastAsia="en-US"/>
      <w14:ligatures w14:val="none"/>
    </w:rPr>
  </w:style>
  <w:style w:type="paragraph" w:customStyle="1" w:styleId="BasicParagraph">
    <w:name w:val="[Basic Paragraph]"/>
    <w:basedOn w:val="Normal"/>
    <w:uiPriority w:val="99"/>
    <w:rsid w:val="00D65190"/>
    <w:pPr>
      <w:autoSpaceDE w:val="0"/>
      <w:autoSpaceDN w:val="0"/>
      <w:adjustRightInd w:val="0"/>
      <w:spacing w:line="288" w:lineRule="auto"/>
      <w:jc w:val="left"/>
      <w:textAlignment w:val="center"/>
    </w:pPr>
    <w:rPr>
      <w:rFonts w:ascii="MinionPro-Regular" w:eastAsiaTheme="minorEastAsia" w:hAnsi="MinionPro-Regular" w:cs="MinionPro-Regular"/>
      <w:color w:val="00000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62622">
      <w:bodyDiv w:val="1"/>
      <w:marLeft w:val="0"/>
      <w:marRight w:val="0"/>
      <w:marTop w:val="0"/>
      <w:marBottom w:val="0"/>
      <w:divBdr>
        <w:top w:val="none" w:sz="0" w:space="0" w:color="auto"/>
        <w:left w:val="none" w:sz="0" w:space="0" w:color="auto"/>
        <w:bottom w:val="none" w:sz="0" w:space="0" w:color="auto"/>
        <w:right w:val="none" w:sz="0" w:space="0" w:color="auto"/>
      </w:divBdr>
    </w:div>
    <w:div w:id="123545312">
      <w:bodyDiv w:val="1"/>
      <w:marLeft w:val="0"/>
      <w:marRight w:val="0"/>
      <w:marTop w:val="0"/>
      <w:marBottom w:val="0"/>
      <w:divBdr>
        <w:top w:val="none" w:sz="0" w:space="0" w:color="auto"/>
        <w:left w:val="none" w:sz="0" w:space="0" w:color="auto"/>
        <w:bottom w:val="none" w:sz="0" w:space="0" w:color="auto"/>
        <w:right w:val="none" w:sz="0" w:space="0" w:color="auto"/>
      </w:divBdr>
    </w:div>
    <w:div w:id="227348357">
      <w:bodyDiv w:val="1"/>
      <w:marLeft w:val="0"/>
      <w:marRight w:val="0"/>
      <w:marTop w:val="0"/>
      <w:marBottom w:val="0"/>
      <w:divBdr>
        <w:top w:val="none" w:sz="0" w:space="0" w:color="auto"/>
        <w:left w:val="none" w:sz="0" w:space="0" w:color="auto"/>
        <w:bottom w:val="none" w:sz="0" w:space="0" w:color="auto"/>
        <w:right w:val="none" w:sz="0" w:space="0" w:color="auto"/>
      </w:divBdr>
    </w:div>
    <w:div w:id="293874671">
      <w:bodyDiv w:val="1"/>
      <w:marLeft w:val="0"/>
      <w:marRight w:val="0"/>
      <w:marTop w:val="0"/>
      <w:marBottom w:val="0"/>
      <w:divBdr>
        <w:top w:val="none" w:sz="0" w:space="0" w:color="auto"/>
        <w:left w:val="none" w:sz="0" w:space="0" w:color="auto"/>
        <w:bottom w:val="none" w:sz="0" w:space="0" w:color="auto"/>
        <w:right w:val="none" w:sz="0" w:space="0" w:color="auto"/>
      </w:divBdr>
    </w:div>
    <w:div w:id="385645237">
      <w:bodyDiv w:val="1"/>
      <w:marLeft w:val="0"/>
      <w:marRight w:val="0"/>
      <w:marTop w:val="0"/>
      <w:marBottom w:val="0"/>
      <w:divBdr>
        <w:top w:val="none" w:sz="0" w:space="0" w:color="auto"/>
        <w:left w:val="none" w:sz="0" w:space="0" w:color="auto"/>
        <w:bottom w:val="none" w:sz="0" w:space="0" w:color="auto"/>
        <w:right w:val="none" w:sz="0" w:space="0" w:color="auto"/>
      </w:divBdr>
    </w:div>
    <w:div w:id="419914107">
      <w:bodyDiv w:val="1"/>
      <w:marLeft w:val="0"/>
      <w:marRight w:val="0"/>
      <w:marTop w:val="0"/>
      <w:marBottom w:val="0"/>
      <w:divBdr>
        <w:top w:val="none" w:sz="0" w:space="0" w:color="auto"/>
        <w:left w:val="none" w:sz="0" w:space="0" w:color="auto"/>
        <w:bottom w:val="none" w:sz="0" w:space="0" w:color="auto"/>
        <w:right w:val="none" w:sz="0" w:space="0" w:color="auto"/>
      </w:divBdr>
    </w:div>
    <w:div w:id="444930362">
      <w:bodyDiv w:val="1"/>
      <w:marLeft w:val="0"/>
      <w:marRight w:val="0"/>
      <w:marTop w:val="0"/>
      <w:marBottom w:val="0"/>
      <w:divBdr>
        <w:top w:val="none" w:sz="0" w:space="0" w:color="auto"/>
        <w:left w:val="none" w:sz="0" w:space="0" w:color="auto"/>
        <w:bottom w:val="none" w:sz="0" w:space="0" w:color="auto"/>
        <w:right w:val="none" w:sz="0" w:space="0" w:color="auto"/>
      </w:divBdr>
    </w:div>
    <w:div w:id="909654095">
      <w:bodyDiv w:val="1"/>
      <w:marLeft w:val="0"/>
      <w:marRight w:val="0"/>
      <w:marTop w:val="0"/>
      <w:marBottom w:val="0"/>
      <w:divBdr>
        <w:top w:val="none" w:sz="0" w:space="0" w:color="auto"/>
        <w:left w:val="none" w:sz="0" w:space="0" w:color="auto"/>
        <w:bottom w:val="none" w:sz="0" w:space="0" w:color="auto"/>
        <w:right w:val="none" w:sz="0" w:space="0" w:color="auto"/>
      </w:divBdr>
    </w:div>
    <w:div w:id="1106123670">
      <w:bodyDiv w:val="1"/>
      <w:marLeft w:val="0"/>
      <w:marRight w:val="0"/>
      <w:marTop w:val="0"/>
      <w:marBottom w:val="0"/>
      <w:divBdr>
        <w:top w:val="none" w:sz="0" w:space="0" w:color="auto"/>
        <w:left w:val="none" w:sz="0" w:space="0" w:color="auto"/>
        <w:bottom w:val="none" w:sz="0" w:space="0" w:color="auto"/>
        <w:right w:val="none" w:sz="0" w:space="0" w:color="auto"/>
      </w:divBdr>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
    <w:div w:id="1272518231">
      <w:bodyDiv w:val="1"/>
      <w:marLeft w:val="0"/>
      <w:marRight w:val="0"/>
      <w:marTop w:val="0"/>
      <w:marBottom w:val="0"/>
      <w:divBdr>
        <w:top w:val="none" w:sz="0" w:space="0" w:color="auto"/>
        <w:left w:val="none" w:sz="0" w:space="0" w:color="auto"/>
        <w:bottom w:val="none" w:sz="0" w:space="0" w:color="auto"/>
        <w:right w:val="none" w:sz="0" w:space="0" w:color="auto"/>
      </w:divBdr>
    </w:div>
    <w:div w:id="1400515604">
      <w:bodyDiv w:val="1"/>
      <w:marLeft w:val="0"/>
      <w:marRight w:val="0"/>
      <w:marTop w:val="0"/>
      <w:marBottom w:val="0"/>
      <w:divBdr>
        <w:top w:val="none" w:sz="0" w:space="0" w:color="auto"/>
        <w:left w:val="none" w:sz="0" w:space="0" w:color="auto"/>
        <w:bottom w:val="none" w:sz="0" w:space="0" w:color="auto"/>
        <w:right w:val="none" w:sz="0" w:space="0" w:color="auto"/>
      </w:divBdr>
    </w:div>
    <w:div w:id="1529223302">
      <w:bodyDiv w:val="1"/>
      <w:marLeft w:val="0"/>
      <w:marRight w:val="0"/>
      <w:marTop w:val="0"/>
      <w:marBottom w:val="0"/>
      <w:divBdr>
        <w:top w:val="none" w:sz="0" w:space="0" w:color="auto"/>
        <w:left w:val="none" w:sz="0" w:space="0" w:color="auto"/>
        <w:bottom w:val="none" w:sz="0" w:space="0" w:color="auto"/>
        <w:right w:val="none" w:sz="0" w:space="0" w:color="auto"/>
      </w:divBdr>
      <w:divsChild>
        <w:div w:id="147524748">
          <w:marLeft w:val="0"/>
          <w:marRight w:val="0"/>
          <w:marTop w:val="0"/>
          <w:marBottom w:val="0"/>
          <w:divBdr>
            <w:top w:val="none" w:sz="0" w:space="0" w:color="auto"/>
            <w:left w:val="none" w:sz="0" w:space="0" w:color="auto"/>
            <w:bottom w:val="single" w:sz="6" w:space="0" w:color="DDDDDD"/>
            <w:right w:val="none" w:sz="0" w:space="0" w:color="auto"/>
          </w:divBdr>
          <w:divsChild>
            <w:div w:id="1860191304">
              <w:marLeft w:val="0"/>
              <w:marRight w:val="0"/>
              <w:marTop w:val="0"/>
              <w:marBottom w:val="0"/>
              <w:divBdr>
                <w:top w:val="none" w:sz="0" w:space="0" w:color="auto"/>
                <w:left w:val="none" w:sz="0" w:space="0" w:color="auto"/>
                <w:bottom w:val="none" w:sz="0" w:space="0" w:color="auto"/>
                <w:right w:val="none" w:sz="0" w:space="0" w:color="auto"/>
              </w:divBdr>
              <w:divsChild>
                <w:div w:id="1968855489">
                  <w:marLeft w:val="0"/>
                  <w:marRight w:val="0"/>
                  <w:marTop w:val="0"/>
                  <w:marBottom w:val="0"/>
                  <w:divBdr>
                    <w:top w:val="none" w:sz="0" w:space="0" w:color="auto"/>
                    <w:left w:val="none" w:sz="0" w:space="0" w:color="auto"/>
                    <w:bottom w:val="none" w:sz="0" w:space="0" w:color="auto"/>
                    <w:right w:val="none" w:sz="0" w:space="0" w:color="auto"/>
                  </w:divBdr>
                  <w:divsChild>
                    <w:div w:id="370304384">
                      <w:marLeft w:val="0"/>
                      <w:marRight w:val="0"/>
                      <w:marTop w:val="0"/>
                      <w:marBottom w:val="0"/>
                      <w:divBdr>
                        <w:top w:val="none" w:sz="0" w:space="0" w:color="auto"/>
                        <w:left w:val="none" w:sz="0" w:space="0" w:color="auto"/>
                        <w:bottom w:val="none" w:sz="0" w:space="0" w:color="auto"/>
                        <w:right w:val="none" w:sz="0" w:space="0" w:color="auto"/>
                      </w:divBdr>
                      <w:divsChild>
                        <w:div w:id="47981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301192">
          <w:marLeft w:val="0"/>
          <w:marRight w:val="0"/>
          <w:marTop w:val="0"/>
          <w:marBottom w:val="0"/>
          <w:divBdr>
            <w:top w:val="none" w:sz="0" w:space="0" w:color="auto"/>
            <w:left w:val="none" w:sz="0" w:space="0" w:color="auto"/>
            <w:bottom w:val="none" w:sz="0" w:space="0" w:color="auto"/>
            <w:right w:val="none" w:sz="0" w:space="0" w:color="auto"/>
          </w:divBdr>
          <w:divsChild>
            <w:div w:id="109471214">
              <w:marLeft w:val="300"/>
              <w:marRight w:val="0"/>
              <w:marTop w:val="0"/>
              <w:marBottom w:val="0"/>
              <w:divBdr>
                <w:top w:val="none" w:sz="0" w:space="0" w:color="auto"/>
                <w:left w:val="none" w:sz="0" w:space="0" w:color="auto"/>
                <w:bottom w:val="none" w:sz="0" w:space="0" w:color="auto"/>
                <w:right w:val="none" w:sz="0" w:space="0" w:color="auto"/>
              </w:divBdr>
              <w:divsChild>
                <w:div w:id="266157373">
                  <w:marLeft w:val="0"/>
                  <w:marRight w:val="180"/>
                  <w:marTop w:val="0"/>
                  <w:marBottom w:val="0"/>
                  <w:divBdr>
                    <w:top w:val="none" w:sz="0" w:space="0" w:color="auto"/>
                    <w:left w:val="none" w:sz="0" w:space="0" w:color="auto"/>
                    <w:bottom w:val="none" w:sz="0" w:space="0" w:color="auto"/>
                    <w:right w:val="none" w:sz="0" w:space="0" w:color="auto"/>
                  </w:divBdr>
                </w:div>
                <w:div w:id="1104112140">
                  <w:marLeft w:val="0"/>
                  <w:marRight w:val="0"/>
                  <w:marTop w:val="0"/>
                  <w:marBottom w:val="0"/>
                  <w:divBdr>
                    <w:top w:val="none" w:sz="0" w:space="0" w:color="auto"/>
                    <w:left w:val="none" w:sz="0" w:space="0" w:color="auto"/>
                    <w:bottom w:val="none" w:sz="0" w:space="0" w:color="auto"/>
                    <w:right w:val="none" w:sz="0" w:space="0" w:color="auto"/>
                  </w:divBdr>
                </w:div>
                <w:div w:id="1875803641">
                  <w:marLeft w:val="0"/>
                  <w:marRight w:val="180"/>
                  <w:marTop w:val="0"/>
                  <w:marBottom w:val="0"/>
                  <w:divBdr>
                    <w:top w:val="none" w:sz="0" w:space="0" w:color="auto"/>
                    <w:left w:val="none" w:sz="0" w:space="0" w:color="auto"/>
                    <w:bottom w:val="none" w:sz="0" w:space="0" w:color="auto"/>
                    <w:right w:val="none" w:sz="0" w:space="0" w:color="auto"/>
                  </w:divBdr>
                </w:div>
                <w:div w:id="1939174390">
                  <w:marLeft w:val="0"/>
                  <w:marRight w:val="180"/>
                  <w:marTop w:val="0"/>
                  <w:marBottom w:val="0"/>
                  <w:divBdr>
                    <w:top w:val="none" w:sz="0" w:space="0" w:color="auto"/>
                    <w:left w:val="none" w:sz="0" w:space="0" w:color="auto"/>
                    <w:bottom w:val="none" w:sz="0" w:space="0" w:color="auto"/>
                    <w:right w:val="none" w:sz="0" w:space="0" w:color="auto"/>
                  </w:divBdr>
                </w:div>
              </w:divsChild>
            </w:div>
            <w:div w:id="145325898">
              <w:marLeft w:val="0"/>
              <w:marRight w:val="0"/>
              <w:marTop w:val="0"/>
              <w:marBottom w:val="0"/>
              <w:divBdr>
                <w:top w:val="none" w:sz="0" w:space="0" w:color="auto"/>
                <w:left w:val="none" w:sz="0" w:space="0" w:color="auto"/>
                <w:bottom w:val="none" w:sz="0" w:space="0" w:color="auto"/>
                <w:right w:val="none" w:sz="0" w:space="0" w:color="auto"/>
              </w:divBdr>
              <w:divsChild>
                <w:div w:id="308437886">
                  <w:marLeft w:val="0"/>
                  <w:marRight w:val="0"/>
                  <w:marTop w:val="0"/>
                  <w:marBottom w:val="0"/>
                  <w:divBdr>
                    <w:top w:val="none" w:sz="0" w:space="0" w:color="auto"/>
                    <w:left w:val="none" w:sz="0" w:space="0" w:color="auto"/>
                    <w:bottom w:val="none" w:sz="0" w:space="0" w:color="auto"/>
                    <w:right w:val="none" w:sz="0" w:space="0" w:color="auto"/>
                  </w:divBdr>
                </w:div>
                <w:div w:id="735400282">
                  <w:marLeft w:val="0"/>
                  <w:marRight w:val="0"/>
                  <w:marTop w:val="0"/>
                  <w:marBottom w:val="0"/>
                  <w:divBdr>
                    <w:top w:val="none" w:sz="0" w:space="0" w:color="auto"/>
                    <w:left w:val="none" w:sz="0" w:space="0" w:color="auto"/>
                    <w:bottom w:val="none" w:sz="0" w:space="0" w:color="auto"/>
                    <w:right w:val="none" w:sz="0" w:space="0" w:color="auto"/>
                  </w:divBdr>
                </w:div>
                <w:div w:id="995691382">
                  <w:marLeft w:val="0"/>
                  <w:marRight w:val="0"/>
                  <w:marTop w:val="0"/>
                  <w:marBottom w:val="0"/>
                  <w:divBdr>
                    <w:top w:val="none" w:sz="0" w:space="0" w:color="auto"/>
                    <w:left w:val="none" w:sz="0" w:space="0" w:color="auto"/>
                    <w:bottom w:val="none" w:sz="0" w:space="0" w:color="auto"/>
                    <w:right w:val="none" w:sz="0" w:space="0" w:color="auto"/>
                  </w:divBdr>
                  <w:divsChild>
                    <w:div w:id="40322571">
                      <w:marLeft w:val="0"/>
                      <w:marRight w:val="0"/>
                      <w:marTop w:val="0"/>
                      <w:marBottom w:val="120"/>
                      <w:divBdr>
                        <w:top w:val="none" w:sz="0" w:space="0" w:color="auto"/>
                        <w:left w:val="none" w:sz="0" w:space="0" w:color="auto"/>
                        <w:bottom w:val="none" w:sz="0" w:space="0" w:color="auto"/>
                        <w:right w:val="none" w:sz="0" w:space="0" w:color="auto"/>
                      </w:divBdr>
                    </w:div>
                    <w:div w:id="554005423">
                      <w:marLeft w:val="0"/>
                      <w:marRight w:val="0"/>
                      <w:marTop w:val="0"/>
                      <w:marBottom w:val="0"/>
                      <w:divBdr>
                        <w:top w:val="none" w:sz="0" w:space="0" w:color="auto"/>
                        <w:left w:val="none" w:sz="0" w:space="0" w:color="auto"/>
                        <w:bottom w:val="none" w:sz="0" w:space="0" w:color="auto"/>
                        <w:right w:val="none" w:sz="0" w:space="0" w:color="auto"/>
                      </w:divBdr>
                      <w:divsChild>
                        <w:div w:id="9994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1627">
                  <w:marLeft w:val="0"/>
                  <w:marRight w:val="0"/>
                  <w:marTop w:val="0"/>
                  <w:marBottom w:val="0"/>
                  <w:divBdr>
                    <w:top w:val="none" w:sz="0" w:space="0" w:color="auto"/>
                    <w:left w:val="none" w:sz="0" w:space="0" w:color="auto"/>
                    <w:bottom w:val="none" w:sz="0" w:space="0" w:color="auto"/>
                    <w:right w:val="none" w:sz="0" w:space="0" w:color="auto"/>
                  </w:divBdr>
                  <w:divsChild>
                    <w:div w:id="13632418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97928">
      <w:bodyDiv w:val="1"/>
      <w:marLeft w:val="0"/>
      <w:marRight w:val="0"/>
      <w:marTop w:val="0"/>
      <w:marBottom w:val="0"/>
      <w:divBdr>
        <w:top w:val="none" w:sz="0" w:space="0" w:color="auto"/>
        <w:left w:val="none" w:sz="0" w:space="0" w:color="auto"/>
        <w:bottom w:val="none" w:sz="0" w:space="0" w:color="auto"/>
        <w:right w:val="none" w:sz="0" w:space="0" w:color="auto"/>
      </w:divBdr>
    </w:div>
    <w:div w:id="1736538727">
      <w:bodyDiv w:val="1"/>
      <w:marLeft w:val="0"/>
      <w:marRight w:val="0"/>
      <w:marTop w:val="0"/>
      <w:marBottom w:val="0"/>
      <w:divBdr>
        <w:top w:val="none" w:sz="0" w:space="0" w:color="auto"/>
        <w:left w:val="none" w:sz="0" w:space="0" w:color="auto"/>
        <w:bottom w:val="none" w:sz="0" w:space="0" w:color="auto"/>
        <w:right w:val="none" w:sz="0" w:space="0" w:color="auto"/>
      </w:divBdr>
    </w:div>
    <w:div w:id="1759673581">
      <w:bodyDiv w:val="1"/>
      <w:marLeft w:val="0"/>
      <w:marRight w:val="0"/>
      <w:marTop w:val="0"/>
      <w:marBottom w:val="0"/>
      <w:divBdr>
        <w:top w:val="none" w:sz="0" w:space="0" w:color="auto"/>
        <w:left w:val="none" w:sz="0" w:space="0" w:color="auto"/>
        <w:bottom w:val="none" w:sz="0" w:space="0" w:color="auto"/>
        <w:right w:val="none" w:sz="0" w:space="0" w:color="auto"/>
      </w:divBdr>
    </w:div>
    <w:div w:id="1764034499">
      <w:bodyDiv w:val="1"/>
      <w:marLeft w:val="0"/>
      <w:marRight w:val="0"/>
      <w:marTop w:val="0"/>
      <w:marBottom w:val="0"/>
      <w:divBdr>
        <w:top w:val="none" w:sz="0" w:space="0" w:color="auto"/>
        <w:left w:val="none" w:sz="0" w:space="0" w:color="auto"/>
        <w:bottom w:val="none" w:sz="0" w:space="0" w:color="auto"/>
        <w:right w:val="none" w:sz="0" w:space="0" w:color="auto"/>
      </w:divBdr>
    </w:div>
    <w:div w:id="1999843248">
      <w:bodyDiv w:val="1"/>
      <w:marLeft w:val="0"/>
      <w:marRight w:val="0"/>
      <w:marTop w:val="0"/>
      <w:marBottom w:val="0"/>
      <w:divBdr>
        <w:top w:val="none" w:sz="0" w:space="0" w:color="auto"/>
        <w:left w:val="none" w:sz="0" w:space="0" w:color="auto"/>
        <w:bottom w:val="none" w:sz="0" w:space="0" w:color="auto"/>
        <w:right w:val="none" w:sz="0" w:space="0" w:color="auto"/>
      </w:divBdr>
    </w:div>
    <w:div w:id="203013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psprocurementpolicy@aiib.org" TargetMode="External"/><Relationship Id="rId18" Type="http://schemas.openxmlformats.org/officeDocument/2006/relationships/header" Target="header2.xml"/><Relationship Id="rId26" Type="http://schemas.openxmlformats.org/officeDocument/2006/relationships/hyperlink" Target="https://www.aiib.org/en/policies-strategies/_download/operational-directive/AIIB-Directive-on-Procurement-Instructions-for-Recipients-July-26-2024.pdf" TargetMode="External"/><Relationship Id="rId39" Type="http://schemas.openxmlformats.org/officeDocument/2006/relationships/header" Target="header11.xml"/><Relationship Id="rId21" Type="http://schemas.openxmlformats.org/officeDocument/2006/relationships/header" Target="header5.xml"/><Relationship Id="rId34" Type="http://schemas.openxmlformats.org/officeDocument/2006/relationships/oleObject" Target="embeddings/oleObject3.bin"/><Relationship Id="rId42" Type="http://schemas.openxmlformats.org/officeDocument/2006/relationships/header" Target="header14.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eader" Target="header2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aiib.org" TargetMode="External"/><Relationship Id="rId29" Type="http://schemas.openxmlformats.org/officeDocument/2006/relationships/image" Target="media/image2.wmf"/><Relationship Id="rId11" Type="http://schemas.openxmlformats.org/officeDocument/2006/relationships/image" Target="media/image1.png"/><Relationship Id="rId24" Type="http://schemas.openxmlformats.org/officeDocument/2006/relationships/hyperlink" Target="http://www.worldbank.org/debarr." TargetMode="External"/><Relationship Id="rId32" Type="http://schemas.openxmlformats.org/officeDocument/2006/relationships/oleObject" Target="embeddings/oleObject2.bin"/><Relationship Id="rId37" Type="http://schemas.openxmlformats.org/officeDocument/2006/relationships/header" Target="header9.xml"/><Relationship Id="rId40" Type="http://schemas.openxmlformats.org/officeDocument/2006/relationships/header" Target="header12.xml"/><Relationship Id="rId45" Type="http://schemas.openxmlformats.org/officeDocument/2006/relationships/header" Target="header17.xml"/><Relationship Id="rId53" Type="http://schemas.openxmlformats.org/officeDocument/2006/relationships/hyperlink" Target="http://www.fidic.org" TargetMode="External"/><Relationship Id="rId58" Type="http://schemas.openxmlformats.org/officeDocument/2006/relationships/header" Target="header26.xml"/><Relationship Id="rId5" Type="http://schemas.openxmlformats.org/officeDocument/2006/relationships/numbering" Target="numbering.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psprocurementpolicy@aiib.org" TargetMode="External"/><Relationship Id="rId22" Type="http://schemas.openxmlformats.org/officeDocument/2006/relationships/header" Target="header6.xml"/><Relationship Id="rId27" Type="http://schemas.openxmlformats.org/officeDocument/2006/relationships/header" Target="header7.xml"/><Relationship Id="rId30" Type="http://schemas.openxmlformats.org/officeDocument/2006/relationships/oleObject" Target="embeddings/oleObject1.bin"/><Relationship Id="rId35" Type="http://schemas.openxmlformats.org/officeDocument/2006/relationships/image" Target="media/image5.wmf"/><Relationship Id="rId43" Type="http://schemas.openxmlformats.org/officeDocument/2006/relationships/header" Target="header15.xml"/><Relationship Id="rId48" Type="http://schemas.openxmlformats.org/officeDocument/2006/relationships/footer" Target="footer1.xml"/><Relationship Id="rId56" Type="http://schemas.openxmlformats.org/officeDocument/2006/relationships/hyperlink" Target="https://www.aiib.org/en/opportunities/business/.content/index/_download/20160616030437630.pdf" TargetMode="External"/><Relationship Id="rId8" Type="http://schemas.openxmlformats.org/officeDocument/2006/relationships/webSettings" Target="webSettings.xml"/><Relationship Id="rId51"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hyperlink" Target="https://www.aiib.org/en/opportunities/business/project-procurement/_download/Template_Contract-Award-Notice_Goods-Works-Non-Consulting-Services.pdf" TargetMode="External"/><Relationship Id="rId33" Type="http://schemas.openxmlformats.org/officeDocument/2006/relationships/image" Target="media/image4.wmf"/><Relationship Id="rId38" Type="http://schemas.openxmlformats.org/officeDocument/2006/relationships/header" Target="header10.xml"/><Relationship Id="rId46" Type="http://schemas.openxmlformats.org/officeDocument/2006/relationships/header" Target="header18.xml"/><Relationship Id="rId59"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eader" Target="header13.xml"/><Relationship Id="rId54"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opsprocurementpolicy@aiib.org" TargetMode="External"/><Relationship Id="rId23" Type="http://schemas.openxmlformats.org/officeDocument/2006/relationships/hyperlink" Target="https://www.aiib.org/debarment/" TargetMode="External"/><Relationship Id="rId28" Type="http://schemas.openxmlformats.org/officeDocument/2006/relationships/header" Target="header8.xml"/><Relationship Id="rId36" Type="http://schemas.openxmlformats.org/officeDocument/2006/relationships/oleObject" Target="embeddings/oleObject4.bin"/><Relationship Id="rId49" Type="http://schemas.openxmlformats.org/officeDocument/2006/relationships/header" Target="header20.xml"/><Relationship Id="rId57" Type="http://schemas.openxmlformats.org/officeDocument/2006/relationships/header" Target="header25.xml"/><Relationship Id="rId10" Type="http://schemas.openxmlformats.org/officeDocument/2006/relationships/endnotes" Target="endnotes.xml"/><Relationship Id="rId31" Type="http://schemas.openxmlformats.org/officeDocument/2006/relationships/image" Target="media/image3.wmf"/><Relationship Id="rId44" Type="http://schemas.openxmlformats.org/officeDocument/2006/relationships/header" Target="header16.xml"/><Relationship Id="rId52" Type="http://schemas.openxmlformats.org/officeDocument/2006/relationships/hyperlink" Target="http://www.fidic.org"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8465DB23B87C4BB04DFB36C743B977" ma:contentTypeVersion="18" ma:contentTypeDescription="Create a new document." ma:contentTypeScope="" ma:versionID="0df3d6b7830e7202ffd544f72a3aca94">
  <xsd:schema xmlns:xsd="http://www.w3.org/2001/XMLSchema" xmlns:xs="http://www.w3.org/2001/XMLSchema" xmlns:p="http://schemas.microsoft.com/office/2006/metadata/properties" xmlns:ns2="0e73d733-3e4b-4823-8478-00921efcbb8b" xmlns:ns3="df29551c-60de-4d20-b947-1a68ba110811" targetNamespace="http://schemas.microsoft.com/office/2006/metadata/properties" ma:root="true" ma:fieldsID="aec9d7c3d4f8bf06d60dd9d3dd9ad8cd" ns2:_="" ns3:_="">
    <xsd:import namespace="0e73d733-3e4b-4823-8478-00921efcbb8b"/>
    <xsd:import namespace="df29551c-60de-4d20-b947-1a68ba1108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3d733-3e4b-4823-8478-00921efcb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6ab2832-64a0-42a8-aa14-5406f91faa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29551c-60de-4d20-b947-1a68ba11081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c65ef96-b892-48a0-9463-277fbf58aa07}" ma:internalName="TaxCatchAll" ma:showField="CatchAllData" ma:web="df29551c-60de-4d20-b947-1a68ba1108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73d733-3e4b-4823-8478-00921efcbb8b">
      <Terms xmlns="http://schemas.microsoft.com/office/infopath/2007/PartnerControls"/>
    </lcf76f155ced4ddcb4097134ff3c332f>
    <TaxCatchAll xmlns="df29551c-60de-4d20-b947-1a68ba110811" xsi:nil="true"/>
  </documentManagement>
</p:properties>
</file>

<file path=customXml/itemProps1.xml><?xml version="1.0" encoding="utf-8"?>
<ds:datastoreItem xmlns:ds="http://schemas.openxmlformats.org/officeDocument/2006/customXml" ds:itemID="{9A48DA40-B5D7-405F-89A0-AC3E43FC85E2}">
  <ds:schemaRefs>
    <ds:schemaRef ds:uri="http://schemas.microsoft.com/sharepoint/v3/contenttype/forms"/>
  </ds:schemaRefs>
</ds:datastoreItem>
</file>

<file path=customXml/itemProps2.xml><?xml version="1.0" encoding="utf-8"?>
<ds:datastoreItem xmlns:ds="http://schemas.openxmlformats.org/officeDocument/2006/customXml" ds:itemID="{4A969B0D-7E41-499E-A230-574BE9ECD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73d733-3e4b-4823-8478-00921efcbb8b"/>
    <ds:schemaRef ds:uri="df29551c-60de-4d20-b947-1a68ba110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A6947-BF61-404D-9A97-C3754911E028}">
  <ds:schemaRefs>
    <ds:schemaRef ds:uri="http://schemas.openxmlformats.org/officeDocument/2006/bibliography"/>
  </ds:schemaRefs>
</ds:datastoreItem>
</file>

<file path=customXml/itemProps4.xml><?xml version="1.0" encoding="utf-8"?>
<ds:datastoreItem xmlns:ds="http://schemas.openxmlformats.org/officeDocument/2006/customXml" ds:itemID="{CA249B5C-EA29-4863-ADDA-37A443D30815}">
  <ds:schemaRefs>
    <ds:schemaRef ds:uri="http://schemas.microsoft.com/office/2006/metadata/properties"/>
    <ds:schemaRef ds:uri="http://schemas.microsoft.com/office/infopath/2007/PartnerControls"/>
    <ds:schemaRef ds:uri="0e73d733-3e4b-4823-8478-00921efcbb8b"/>
    <ds:schemaRef ds:uri="df29551c-60de-4d20-b947-1a68ba110811"/>
  </ds:schemaRefs>
</ds:datastoreItem>
</file>

<file path=docProps/app.xml><?xml version="1.0" encoding="utf-8"?>
<Properties xmlns="http://schemas.openxmlformats.org/officeDocument/2006/extended-properties" xmlns:vt="http://schemas.openxmlformats.org/officeDocument/2006/docPropsVTypes">
  <Template>Normal</Template>
  <TotalTime>2743</TotalTime>
  <Pages>214</Pages>
  <Words>51756</Words>
  <Characters>295014</Characters>
  <Application>Microsoft Office Word</Application>
  <DocSecurity>0</DocSecurity>
  <Lines>2458</Lines>
  <Paragraphs>692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Yuling Zhou</dc:creator>
  <cp:keywords/>
  <dc:description/>
  <cp:lastModifiedBy>Alexander Fox</cp:lastModifiedBy>
  <cp:revision>502</cp:revision>
  <cp:lastPrinted>2026-02-05T02:39:00Z</cp:lastPrinted>
  <dcterms:created xsi:type="dcterms:W3CDTF">2025-09-01T05:28:00Z</dcterms:created>
  <dcterms:modified xsi:type="dcterms:W3CDTF">2026-02-05T02:39:00Z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2023-07-06T06:36:34Z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37cac5d1-c0e4-42f3-8ee0-307a732d27e0</vt:lpwstr>
  </property>
  <property fmtid="{D5CDD505-2E9C-101B-9397-08002B2CF9AE}" pid="8" name="MSIP_Label_2b41c926-a14a-41de-ac3f-1745125a8630_ContentBits">
    <vt:lpwstr>1</vt:lpwstr>
  </property>
  <property fmtid="{D5CDD505-2E9C-101B-9397-08002B2CF9AE}" pid="9" name="ContentTypeId">
    <vt:lpwstr>0x0101002D8465DB23B87C4BB04DFB36C743B977</vt:lpwstr>
  </property>
  <property fmtid="{D5CDD505-2E9C-101B-9397-08002B2CF9AE}" pid="10" name="MediaServiceImageTags">
    <vt:lpwstr/>
  </property>
</Properties>
</file>